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814E9" w14:textId="248E2AC8" w:rsidR="004315DB" w:rsidRPr="00620F30" w:rsidRDefault="00B6639D" w:rsidP="004315DB">
      <w:pPr>
        <w:spacing w:after="0" w:line="240" w:lineRule="auto"/>
        <w:jc w:val="right"/>
        <w:rPr>
          <w:rFonts w:ascii="Arial" w:eastAsia="Calibri" w:hAnsi="Arial" w:cs="Arial"/>
          <w:b/>
          <w:kern w:val="0"/>
          <w:sz w:val="24"/>
          <w:szCs w:val="24"/>
          <w14:ligatures w14:val="none"/>
        </w:rPr>
      </w:pPr>
      <w:bookmarkStart w:id="0" w:name="_Hlk148611623"/>
      <w:bookmarkStart w:id="1" w:name="_GoBack"/>
      <w:bookmarkEnd w:id="1"/>
      <w:r w:rsidRPr="00620F30">
        <w:rPr>
          <w:rFonts w:ascii="Arial" w:hAnsi="Arial" w:cs="Arial"/>
          <w:noProof/>
          <w:sz w:val="24"/>
          <w:szCs w:val="24"/>
          <w:lang w:eastAsia="en-GB"/>
        </w:rPr>
        <w:drawing>
          <wp:anchor distT="0" distB="0" distL="114300" distR="114300" simplePos="0" relativeHeight="251661312" behindDoc="1" locked="0" layoutInCell="1" allowOverlap="1" wp14:anchorId="1AD94614" wp14:editId="33A76BBD">
            <wp:simplePos x="0" y="0"/>
            <wp:positionH relativeFrom="page">
              <wp:posOffset>5169126</wp:posOffset>
            </wp:positionH>
            <wp:positionV relativeFrom="page">
              <wp:posOffset>28575</wp:posOffset>
            </wp:positionV>
            <wp:extent cx="2337209" cy="1066800"/>
            <wp:effectExtent l="0" t="0" r="635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8453" cy="1067368"/>
                    </a:xfrm>
                    <a:prstGeom prst="rect">
                      <a:avLst/>
                    </a:prstGeom>
                    <a:noFill/>
                  </pic:spPr>
                </pic:pic>
              </a:graphicData>
            </a:graphic>
            <wp14:sizeRelH relativeFrom="margin">
              <wp14:pctWidth>0</wp14:pctWidth>
            </wp14:sizeRelH>
            <wp14:sizeRelV relativeFrom="margin">
              <wp14:pctHeight>0</wp14:pctHeight>
            </wp14:sizeRelV>
          </wp:anchor>
        </w:drawing>
      </w:r>
    </w:p>
    <w:p w14:paraId="1A800315" w14:textId="1E1F04EB" w:rsidR="004315DB" w:rsidRDefault="004315DB" w:rsidP="004A7DAC">
      <w:pPr>
        <w:spacing w:after="0" w:line="240" w:lineRule="auto"/>
        <w:jc w:val="right"/>
        <w:rPr>
          <w:rFonts w:ascii="Arial" w:eastAsia="Calibri" w:hAnsi="Arial" w:cs="Arial"/>
          <w:b/>
          <w:kern w:val="0"/>
          <w:sz w:val="24"/>
          <w:szCs w:val="24"/>
          <w14:ligatures w14:val="none"/>
        </w:rPr>
      </w:pPr>
    </w:p>
    <w:p w14:paraId="23108D2A" w14:textId="77777777" w:rsidR="00620F30" w:rsidRPr="00620F30" w:rsidRDefault="00620F30" w:rsidP="003A3D7E">
      <w:pPr>
        <w:spacing w:after="0" w:line="240" w:lineRule="auto"/>
        <w:jc w:val="center"/>
        <w:rPr>
          <w:rFonts w:ascii="Arial" w:eastAsia="Calibri" w:hAnsi="Arial" w:cs="Arial"/>
          <w:b/>
          <w:kern w:val="0"/>
          <w:sz w:val="24"/>
          <w:szCs w:val="24"/>
          <w14:ligatures w14:val="none"/>
        </w:rPr>
      </w:pPr>
    </w:p>
    <w:p w14:paraId="59997845" w14:textId="723941F0" w:rsidR="004315DB" w:rsidRPr="00620F30" w:rsidRDefault="004315DB" w:rsidP="004315DB">
      <w:pPr>
        <w:spacing w:after="0" w:line="240" w:lineRule="auto"/>
        <w:jc w:val="right"/>
        <w:rPr>
          <w:rFonts w:ascii="Arial" w:eastAsia="Calibri" w:hAnsi="Arial" w:cs="Arial"/>
          <w:b/>
          <w:kern w:val="0"/>
          <w:sz w:val="24"/>
          <w:szCs w:val="24"/>
          <w14:ligatures w14:val="none"/>
        </w:rPr>
      </w:pPr>
    </w:p>
    <w:tbl>
      <w:tblPr>
        <w:tblStyle w:val="TableGrid1"/>
        <w:tblW w:w="9634" w:type="dxa"/>
        <w:tblLook w:val="04A0" w:firstRow="1" w:lastRow="0" w:firstColumn="1" w:lastColumn="0" w:noHBand="0" w:noVBand="1"/>
      </w:tblPr>
      <w:tblGrid>
        <w:gridCol w:w="2685"/>
        <w:gridCol w:w="6949"/>
      </w:tblGrid>
      <w:tr w:rsidR="00B6639D" w:rsidRPr="00620F30" w14:paraId="24C97F06" w14:textId="77777777" w:rsidTr="003A3D7E">
        <w:tc>
          <w:tcPr>
            <w:tcW w:w="2685" w:type="dxa"/>
            <w:shd w:val="clear" w:color="auto" w:fill="44546A" w:themeFill="text2"/>
          </w:tcPr>
          <w:p w14:paraId="586CC389" w14:textId="652648D3" w:rsidR="00B6639D" w:rsidRPr="00620F30" w:rsidRDefault="00B6639D" w:rsidP="004315DB">
            <w:pPr>
              <w:rPr>
                <w:rFonts w:ascii="Arial" w:eastAsia="Calibri" w:hAnsi="Arial" w:cs="Arial"/>
                <w:b/>
                <w:color w:val="FFFFFF" w:themeColor="background1"/>
                <w:sz w:val="24"/>
                <w:szCs w:val="24"/>
              </w:rPr>
            </w:pPr>
            <w:r w:rsidRPr="00620F30">
              <w:rPr>
                <w:rFonts w:ascii="Arial" w:eastAsia="Calibri" w:hAnsi="Arial" w:cs="Arial"/>
                <w:b/>
                <w:color w:val="FFFFFF" w:themeColor="background1"/>
                <w:sz w:val="24"/>
                <w:szCs w:val="24"/>
              </w:rPr>
              <w:t>Name of meeting</w:t>
            </w:r>
          </w:p>
        </w:tc>
        <w:tc>
          <w:tcPr>
            <w:tcW w:w="6949" w:type="dxa"/>
          </w:tcPr>
          <w:p w14:paraId="5F9651B5" w14:textId="506A58CE" w:rsidR="00B6639D" w:rsidRPr="00620F30" w:rsidRDefault="000C52FD" w:rsidP="003A3D7E">
            <w:pPr>
              <w:rPr>
                <w:rFonts w:ascii="Arial" w:eastAsia="Calibri" w:hAnsi="Arial" w:cs="Arial"/>
                <w:b/>
                <w:sz w:val="24"/>
                <w:szCs w:val="24"/>
              </w:rPr>
            </w:pPr>
            <w:r w:rsidRPr="00620F30">
              <w:rPr>
                <w:rFonts w:ascii="Arial" w:eastAsia="Calibri" w:hAnsi="Arial" w:cs="Arial"/>
                <w:b/>
                <w:sz w:val="24"/>
                <w:szCs w:val="24"/>
              </w:rPr>
              <w:t>People Committee</w:t>
            </w:r>
          </w:p>
        </w:tc>
      </w:tr>
      <w:tr w:rsidR="003A3D7E" w:rsidRPr="00620F30" w14:paraId="46F11AFF" w14:textId="77777777" w:rsidTr="003A3D7E">
        <w:tc>
          <w:tcPr>
            <w:tcW w:w="2685" w:type="dxa"/>
            <w:shd w:val="clear" w:color="auto" w:fill="44546A" w:themeFill="text2"/>
          </w:tcPr>
          <w:p w14:paraId="1AA9CE57" w14:textId="52625D06" w:rsidR="003A3D7E" w:rsidRPr="00620F30" w:rsidRDefault="004315DB" w:rsidP="004315DB">
            <w:pPr>
              <w:rPr>
                <w:rFonts w:ascii="Arial" w:eastAsia="Calibri" w:hAnsi="Arial" w:cs="Arial"/>
                <w:b/>
                <w:color w:val="FFFFFF" w:themeColor="background1"/>
                <w:sz w:val="24"/>
                <w:szCs w:val="24"/>
              </w:rPr>
            </w:pPr>
            <w:bookmarkStart w:id="2" w:name="_Hlk139637796"/>
            <w:r w:rsidRPr="00620F30">
              <w:rPr>
                <w:rFonts w:ascii="Arial" w:eastAsia="Calibri" w:hAnsi="Arial" w:cs="Arial"/>
                <w:b/>
                <w:color w:val="FFFFFF" w:themeColor="background1"/>
                <w:sz w:val="24"/>
                <w:szCs w:val="24"/>
              </w:rPr>
              <w:t xml:space="preserve">Date of Meeting </w:t>
            </w:r>
          </w:p>
        </w:tc>
        <w:tc>
          <w:tcPr>
            <w:tcW w:w="6949" w:type="dxa"/>
          </w:tcPr>
          <w:p w14:paraId="7F5DA788" w14:textId="719033D6" w:rsidR="003A3D7E" w:rsidRPr="00620F30" w:rsidRDefault="00DE56EE" w:rsidP="003A3D7E">
            <w:pPr>
              <w:rPr>
                <w:rFonts w:ascii="Arial" w:eastAsia="Calibri" w:hAnsi="Arial" w:cs="Arial"/>
                <w:b/>
                <w:sz w:val="24"/>
                <w:szCs w:val="24"/>
              </w:rPr>
            </w:pPr>
            <w:r>
              <w:rPr>
                <w:rFonts w:ascii="Arial" w:eastAsia="Calibri" w:hAnsi="Arial" w:cs="Arial"/>
                <w:b/>
                <w:sz w:val="24"/>
                <w:szCs w:val="24"/>
              </w:rPr>
              <w:t xml:space="preserve">Wednesday </w:t>
            </w:r>
            <w:r w:rsidR="009A2B53">
              <w:rPr>
                <w:rFonts w:ascii="Arial" w:eastAsia="Calibri" w:hAnsi="Arial" w:cs="Arial"/>
                <w:b/>
                <w:sz w:val="24"/>
                <w:szCs w:val="24"/>
              </w:rPr>
              <w:t>31 July 2024</w:t>
            </w:r>
          </w:p>
        </w:tc>
      </w:tr>
      <w:tr w:rsidR="004315DB" w:rsidRPr="00620F30" w14:paraId="38E6AECF" w14:textId="77777777" w:rsidTr="003A3D7E">
        <w:tc>
          <w:tcPr>
            <w:tcW w:w="2685" w:type="dxa"/>
            <w:shd w:val="clear" w:color="auto" w:fill="44546A" w:themeFill="text2"/>
          </w:tcPr>
          <w:p w14:paraId="4D83703F" w14:textId="229792B0" w:rsidR="004315DB" w:rsidRPr="00620F30" w:rsidRDefault="004315DB" w:rsidP="003A3D7E">
            <w:pPr>
              <w:rPr>
                <w:rFonts w:ascii="Arial" w:eastAsia="Calibri" w:hAnsi="Arial" w:cs="Arial"/>
                <w:b/>
                <w:color w:val="FFFFFF" w:themeColor="background1"/>
                <w:sz w:val="24"/>
                <w:szCs w:val="24"/>
              </w:rPr>
            </w:pPr>
            <w:r w:rsidRPr="00620F30">
              <w:rPr>
                <w:rFonts w:ascii="Arial" w:eastAsia="Calibri" w:hAnsi="Arial" w:cs="Arial"/>
                <w:b/>
                <w:color w:val="FFFFFF" w:themeColor="background1"/>
                <w:sz w:val="24"/>
                <w:szCs w:val="24"/>
              </w:rPr>
              <w:t>Title of report</w:t>
            </w:r>
          </w:p>
        </w:tc>
        <w:tc>
          <w:tcPr>
            <w:tcW w:w="6949" w:type="dxa"/>
          </w:tcPr>
          <w:p w14:paraId="46760690" w14:textId="70D511C2" w:rsidR="005B6C1B" w:rsidRPr="00620F30" w:rsidRDefault="009A2B53" w:rsidP="009A2B53">
            <w:pPr>
              <w:rPr>
                <w:rFonts w:ascii="Arial" w:eastAsia="Calibri" w:hAnsi="Arial" w:cs="Arial"/>
                <w:b/>
                <w:sz w:val="24"/>
                <w:szCs w:val="24"/>
              </w:rPr>
            </w:pPr>
            <w:r w:rsidRPr="009A2B53">
              <w:rPr>
                <w:rFonts w:ascii="Arial" w:eastAsia="Calibri" w:hAnsi="Arial" w:cs="Arial"/>
                <w:b/>
                <w:sz w:val="24"/>
                <w:szCs w:val="24"/>
              </w:rPr>
              <w:t>Workforce Race &amp; Disability Equality Standard Annual Report 2024</w:t>
            </w:r>
          </w:p>
        </w:tc>
      </w:tr>
      <w:tr w:rsidR="00B6639D" w:rsidRPr="00620F30" w14:paraId="0A4EA649" w14:textId="77777777" w:rsidTr="00C6024F">
        <w:tc>
          <w:tcPr>
            <w:tcW w:w="2685" w:type="dxa"/>
            <w:shd w:val="clear" w:color="auto" w:fill="44546A" w:themeFill="text2"/>
          </w:tcPr>
          <w:p w14:paraId="5C870306" w14:textId="77777777" w:rsidR="00B6639D" w:rsidRPr="00620F30" w:rsidRDefault="00B6639D" w:rsidP="00C6024F">
            <w:pPr>
              <w:rPr>
                <w:rFonts w:ascii="Arial" w:eastAsia="Calibri" w:hAnsi="Arial" w:cs="Arial"/>
                <w:b/>
                <w:color w:val="FFFFFF" w:themeColor="background1"/>
                <w:sz w:val="24"/>
                <w:szCs w:val="24"/>
              </w:rPr>
            </w:pPr>
            <w:r w:rsidRPr="00620F30">
              <w:rPr>
                <w:rFonts w:ascii="Arial" w:eastAsia="Calibri" w:hAnsi="Arial" w:cs="Arial"/>
                <w:b/>
                <w:color w:val="FFFFFF" w:themeColor="background1"/>
                <w:sz w:val="24"/>
                <w:szCs w:val="24"/>
              </w:rPr>
              <w:t>Executive Lead</w:t>
            </w:r>
          </w:p>
        </w:tc>
        <w:tc>
          <w:tcPr>
            <w:tcW w:w="6949" w:type="dxa"/>
          </w:tcPr>
          <w:p w14:paraId="428BDA9E" w14:textId="5E661583" w:rsidR="00B6639D" w:rsidRPr="00620F30" w:rsidRDefault="000C52FD" w:rsidP="00C6024F">
            <w:pPr>
              <w:rPr>
                <w:rFonts w:ascii="Arial" w:eastAsia="Calibri" w:hAnsi="Arial" w:cs="Arial"/>
                <w:b/>
                <w:sz w:val="24"/>
                <w:szCs w:val="24"/>
              </w:rPr>
            </w:pPr>
            <w:r w:rsidRPr="00620F30">
              <w:rPr>
                <w:rFonts w:ascii="Arial" w:eastAsia="Calibri" w:hAnsi="Arial" w:cs="Arial"/>
                <w:b/>
                <w:sz w:val="24"/>
                <w:szCs w:val="24"/>
              </w:rPr>
              <w:t>Lynne Shaw, Executive Director of Workforce &amp; OD</w:t>
            </w:r>
          </w:p>
        </w:tc>
      </w:tr>
      <w:tr w:rsidR="003A3D7E" w:rsidRPr="00620F30" w14:paraId="04A0351C" w14:textId="77777777" w:rsidTr="003A3D7E">
        <w:tc>
          <w:tcPr>
            <w:tcW w:w="2685" w:type="dxa"/>
            <w:shd w:val="clear" w:color="auto" w:fill="44546A" w:themeFill="text2"/>
          </w:tcPr>
          <w:p w14:paraId="289CEA3D" w14:textId="4B46C699" w:rsidR="003A3D7E" w:rsidRPr="00620F30" w:rsidRDefault="003A3D7E" w:rsidP="003A3D7E">
            <w:pPr>
              <w:rPr>
                <w:rFonts w:ascii="Arial" w:eastAsia="Calibri" w:hAnsi="Arial" w:cs="Arial"/>
                <w:b/>
                <w:color w:val="FFFFFF" w:themeColor="background1"/>
                <w:sz w:val="24"/>
                <w:szCs w:val="24"/>
              </w:rPr>
            </w:pPr>
            <w:r w:rsidRPr="00620F30">
              <w:rPr>
                <w:rFonts w:ascii="Arial" w:eastAsia="Calibri" w:hAnsi="Arial" w:cs="Arial"/>
                <w:b/>
                <w:color w:val="FFFFFF" w:themeColor="background1"/>
                <w:sz w:val="24"/>
                <w:szCs w:val="24"/>
              </w:rPr>
              <w:t>Report author</w:t>
            </w:r>
          </w:p>
        </w:tc>
        <w:tc>
          <w:tcPr>
            <w:tcW w:w="6949" w:type="dxa"/>
          </w:tcPr>
          <w:p w14:paraId="26D2EB78" w14:textId="3BB9E606" w:rsidR="003A3D7E" w:rsidRPr="00620F30" w:rsidRDefault="009A2B53" w:rsidP="003A3D7E">
            <w:pPr>
              <w:rPr>
                <w:rFonts w:ascii="Arial" w:eastAsia="Calibri" w:hAnsi="Arial" w:cs="Arial"/>
                <w:b/>
                <w:sz w:val="24"/>
                <w:szCs w:val="24"/>
              </w:rPr>
            </w:pPr>
            <w:r>
              <w:rPr>
                <w:rFonts w:ascii="Arial" w:eastAsia="Calibri" w:hAnsi="Arial" w:cs="Arial"/>
                <w:b/>
                <w:sz w:val="24"/>
                <w:szCs w:val="24"/>
              </w:rPr>
              <w:t>Chris Rowlands EDI Lead Emma Silver Price EDI Officer</w:t>
            </w:r>
          </w:p>
        </w:tc>
      </w:tr>
    </w:tbl>
    <w:bookmarkEnd w:id="2"/>
    <w:p w14:paraId="453F58A4" w14:textId="77777777" w:rsidR="003A3D7E" w:rsidRPr="00620F30" w:rsidRDefault="003A3D7E" w:rsidP="003A3D7E">
      <w:pPr>
        <w:spacing w:after="0" w:line="240" w:lineRule="auto"/>
        <w:rPr>
          <w:rFonts w:ascii="Arial" w:eastAsia="Calibri" w:hAnsi="Arial" w:cs="Arial"/>
          <w:kern w:val="0"/>
          <w:sz w:val="12"/>
          <w:szCs w:val="12"/>
          <w14:ligatures w14:val="none"/>
        </w:rPr>
      </w:pPr>
      <w:r w:rsidRPr="00620F30">
        <w:rPr>
          <w:rFonts w:ascii="Arial" w:eastAsia="Calibri" w:hAnsi="Arial" w:cs="Arial"/>
          <w:kern w:val="0"/>
          <w:sz w:val="24"/>
          <w:szCs w:val="24"/>
          <w14:ligatures w14:val="none"/>
        </w:rPr>
        <w:t xml:space="preserve"> </w:t>
      </w:r>
    </w:p>
    <w:tbl>
      <w:tblPr>
        <w:tblStyle w:val="TableGrid1"/>
        <w:tblW w:w="9634" w:type="dxa"/>
        <w:tblLook w:val="04A0" w:firstRow="1" w:lastRow="0" w:firstColumn="1" w:lastColumn="0" w:noHBand="0" w:noVBand="1"/>
      </w:tblPr>
      <w:tblGrid>
        <w:gridCol w:w="2685"/>
        <w:gridCol w:w="6949"/>
      </w:tblGrid>
      <w:tr w:rsidR="00B6639D" w:rsidRPr="00620F30" w14:paraId="271CD775" w14:textId="77777777" w:rsidTr="006272B4">
        <w:tc>
          <w:tcPr>
            <w:tcW w:w="9634" w:type="dxa"/>
            <w:gridSpan w:val="2"/>
            <w:shd w:val="clear" w:color="auto" w:fill="44546A" w:themeFill="text2"/>
          </w:tcPr>
          <w:p w14:paraId="7B7A8A69" w14:textId="44D97934" w:rsidR="00B6639D" w:rsidRPr="00620F30" w:rsidRDefault="00B6639D" w:rsidP="00F9238F">
            <w:pPr>
              <w:rPr>
                <w:rFonts w:ascii="Arial" w:eastAsia="Calibri" w:hAnsi="Arial" w:cs="Arial"/>
                <w:b/>
                <w:sz w:val="24"/>
                <w:szCs w:val="24"/>
              </w:rPr>
            </w:pPr>
            <w:r w:rsidRPr="00620F30">
              <w:rPr>
                <w:rFonts w:ascii="Arial" w:eastAsia="Calibri" w:hAnsi="Arial" w:cs="Arial"/>
                <w:b/>
                <w:color w:val="FFFFFF" w:themeColor="background1"/>
                <w:sz w:val="24"/>
                <w:szCs w:val="24"/>
              </w:rPr>
              <w:t xml:space="preserve">Purpose of the report </w:t>
            </w:r>
          </w:p>
        </w:tc>
      </w:tr>
      <w:tr w:rsidR="00B6639D" w:rsidRPr="00620F30" w14:paraId="55A7B293" w14:textId="77777777" w:rsidTr="00F9238F">
        <w:tc>
          <w:tcPr>
            <w:tcW w:w="2685" w:type="dxa"/>
            <w:shd w:val="clear" w:color="auto" w:fill="44546A" w:themeFill="text2"/>
          </w:tcPr>
          <w:p w14:paraId="188259FB" w14:textId="0373513B" w:rsidR="00B6639D" w:rsidRPr="00620F30" w:rsidRDefault="00B6639D" w:rsidP="00F9238F">
            <w:pPr>
              <w:rPr>
                <w:rFonts w:ascii="Arial" w:eastAsia="Calibri" w:hAnsi="Arial" w:cs="Arial"/>
                <w:b/>
                <w:color w:val="FFFFFF" w:themeColor="background1"/>
                <w:sz w:val="24"/>
                <w:szCs w:val="24"/>
              </w:rPr>
            </w:pPr>
            <w:r w:rsidRPr="00620F30">
              <w:rPr>
                <w:rFonts w:ascii="Arial" w:eastAsia="Calibri" w:hAnsi="Arial" w:cs="Arial"/>
                <w:b/>
                <w:color w:val="FFFFFF" w:themeColor="background1"/>
                <w:sz w:val="24"/>
                <w:szCs w:val="24"/>
              </w:rPr>
              <w:t>To note</w:t>
            </w:r>
          </w:p>
        </w:tc>
        <w:tc>
          <w:tcPr>
            <w:tcW w:w="6949" w:type="dxa"/>
          </w:tcPr>
          <w:p w14:paraId="5BC2A7AE" w14:textId="77777777" w:rsidR="00B6639D" w:rsidRPr="00620F30" w:rsidRDefault="00B6639D" w:rsidP="00F9238F">
            <w:pPr>
              <w:rPr>
                <w:rFonts w:ascii="Arial" w:eastAsia="Calibri" w:hAnsi="Arial" w:cs="Arial"/>
                <w:b/>
                <w:sz w:val="24"/>
                <w:szCs w:val="24"/>
              </w:rPr>
            </w:pPr>
          </w:p>
        </w:tc>
      </w:tr>
      <w:tr w:rsidR="00B6639D" w:rsidRPr="00620F30" w14:paraId="6F7B43A1" w14:textId="77777777" w:rsidTr="00F9238F">
        <w:tc>
          <w:tcPr>
            <w:tcW w:w="2685" w:type="dxa"/>
            <w:shd w:val="clear" w:color="auto" w:fill="44546A" w:themeFill="text2"/>
          </w:tcPr>
          <w:p w14:paraId="1D7A8E9E" w14:textId="5669D7DA" w:rsidR="00B6639D" w:rsidRPr="00620F30" w:rsidRDefault="00B6639D" w:rsidP="00F9238F">
            <w:pPr>
              <w:rPr>
                <w:rFonts w:ascii="Arial" w:eastAsia="Calibri" w:hAnsi="Arial" w:cs="Arial"/>
                <w:b/>
                <w:color w:val="FFFFFF" w:themeColor="background1"/>
                <w:sz w:val="24"/>
                <w:szCs w:val="24"/>
              </w:rPr>
            </w:pPr>
            <w:r w:rsidRPr="00620F30">
              <w:rPr>
                <w:rFonts w:ascii="Arial" w:eastAsia="Calibri" w:hAnsi="Arial" w:cs="Arial"/>
                <w:b/>
                <w:color w:val="FFFFFF" w:themeColor="background1"/>
                <w:sz w:val="24"/>
                <w:szCs w:val="24"/>
              </w:rPr>
              <w:t>For assurance</w:t>
            </w:r>
          </w:p>
        </w:tc>
        <w:tc>
          <w:tcPr>
            <w:tcW w:w="6949" w:type="dxa"/>
          </w:tcPr>
          <w:p w14:paraId="01BDF561" w14:textId="77777777" w:rsidR="00B6639D" w:rsidRPr="00620F30" w:rsidRDefault="00B6639D" w:rsidP="00F9238F">
            <w:pPr>
              <w:rPr>
                <w:rFonts w:ascii="Arial" w:eastAsia="Calibri" w:hAnsi="Arial" w:cs="Arial"/>
                <w:b/>
                <w:sz w:val="24"/>
                <w:szCs w:val="24"/>
              </w:rPr>
            </w:pPr>
          </w:p>
        </w:tc>
      </w:tr>
      <w:tr w:rsidR="00B6639D" w:rsidRPr="00620F30" w14:paraId="45A0A07D" w14:textId="77777777" w:rsidTr="00F9238F">
        <w:tc>
          <w:tcPr>
            <w:tcW w:w="2685" w:type="dxa"/>
            <w:shd w:val="clear" w:color="auto" w:fill="44546A" w:themeFill="text2"/>
          </w:tcPr>
          <w:p w14:paraId="66DE7CF0" w14:textId="0EBD5EFB" w:rsidR="00B6639D" w:rsidRPr="00620F30" w:rsidRDefault="00B6639D" w:rsidP="00F9238F">
            <w:pPr>
              <w:rPr>
                <w:rFonts w:ascii="Arial" w:eastAsia="Calibri" w:hAnsi="Arial" w:cs="Arial"/>
                <w:b/>
                <w:color w:val="FFFFFF" w:themeColor="background1"/>
                <w:sz w:val="24"/>
                <w:szCs w:val="24"/>
              </w:rPr>
            </w:pPr>
            <w:r w:rsidRPr="00620F30">
              <w:rPr>
                <w:rFonts w:ascii="Arial" w:eastAsia="Calibri" w:hAnsi="Arial" w:cs="Arial"/>
                <w:b/>
                <w:color w:val="FFFFFF" w:themeColor="background1"/>
                <w:sz w:val="24"/>
                <w:szCs w:val="24"/>
              </w:rPr>
              <w:t>For discussion</w:t>
            </w:r>
          </w:p>
        </w:tc>
        <w:tc>
          <w:tcPr>
            <w:tcW w:w="6949" w:type="dxa"/>
          </w:tcPr>
          <w:p w14:paraId="006BE0ED" w14:textId="77777777" w:rsidR="00B6639D" w:rsidRPr="00620F30" w:rsidRDefault="00B6639D" w:rsidP="00F9238F">
            <w:pPr>
              <w:rPr>
                <w:rFonts w:ascii="Arial" w:eastAsia="Calibri" w:hAnsi="Arial" w:cs="Arial"/>
                <w:b/>
                <w:sz w:val="24"/>
                <w:szCs w:val="24"/>
              </w:rPr>
            </w:pPr>
          </w:p>
        </w:tc>
      </w:tr>
      <w:tr w:rsidR="00B6639D" w:rsidRPr="00620F30" w14:paraId="2DBA312B" w14:textId="77777777" w:rsidTr="00F9238F">
        <w:tc>
          <w:tcPr>
            <w:tcW w:w="2685" w:type="dxa"/>
            <w:shd w:val="clear" w:color="auto" w:fill="44546A" w:themeFill="text2"/>
          </w:tcPr>
          <w:p w14:paraId="103A826C" w14:textId="49A8C582" w:rsidR="00B6639D" w:rsidRPr="00620F30" w:rsidRDefault="00B6639D" w:rsidP="00F9238F">
            <w:pPr>
              <w:rPr>
                <w:rFonts w:ascii="Arial" w:eastAsia="Calibri" w:hAnsi="Arial" w:cs="Arial"/>
                <w:b/>
                <w:color w:val="FFFFFF" w:themeColor="background1"/>
                <w:sz w:val="24"/>
                <w:szCs w:val="24"/>
              </w:rPr>
            </w:pPr>
            <w:r w:rsidRPr="00620F30">
              <w:rPr>
                <w:rFonts w:ascii="Arial" w:eastAsia="Calibri" w:hAnsi="Arial" w:cs="Arial"/>
                <w:b/>
                <w:color w:val="FFFFFF" w:themeColor="background1"/>
                <w:sz w:val="24"/>
                <w:szCs w:val="24"/>
              </w:rPr>
              <w:t>For decision</w:t>
            </w:r>
          </w:p>
        </w:tc>
        <w:tc>
          <w:tcPr>
            <w:tcW w:w="6949" w:type="dxa"/>
          </w:tcPr>
          <w:p w14:paraId="2FAA2780" w14:textId="65BA391D" w:rsidR="00B6639D" w:rsidRPr="00620F30" w:rsidRDefault="009A2B53" w:rsidP="00F9238F">
            <w:pPr>
              <w:rPr>
                <w:rFonts w:ascii="Arial" w:eastAsia="Calibri" w:hAnsi="Arial" w:cs="Arial"/>
                <w:b/>
                <w:sz w:val="24"/>
                <w:szCs w:val="24"/>
              </w:rPr>
            </w:pPr>
            <w:r>
              <w:rPr>
                <w:rFonts w:ascii="Arial" w:eastAsia="Calibri" w:hAnsi="Arial" w:cs="Arial"/>
                <w:b/>
                <w:sz w:val="24"/>
                <w:szCs w:val="24"/>
              </w:rPr>
              <w:sym w:font="Wingdings" w:char="F0FC"/>
            </w:r>
          </w:p>
        </w:tc>
      </w:tr>
    </w:tbl>
    <w:p w14:paraId="739C15B7" w14:textId="77777777" w:rsidR="00B6639D" w:rsidRPr="00620F30" w:rsidRDefault="00B6639D" w:rsidP="003A3D7E">
      <w:pPr>
        <w:spacing w:after="0" w:line="240" w:lineRule="auto"/>
        <w:rPr>
          <w:rFonts w:ascii="Arial" w:eastAsia="Calibri" w:hAnsi="Arial" w:cs="Arial"/>
          <w:kern w:val="0"/>
          <w:sz w:val="12"/>
          <w:szCs w:val="12"/>
          <w14:ligatures w14:val="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708"/>
      </w:tblGrid>
      <w:tr w:rsidR="004315DB" w:rsidRPr="00620F30" w14:paraId="09E47A6B" w14:textId="77777777" w:rsidTr="00796D40">
        <w:tc>
          <w:tcPr>
            <w:tcW w:w="9634" w:type="dxa"/>
            <w:gridSpan w:val="2"/>
            <w:shd w:val="clear" w:color="auto" w:fill="44546A" w:themeFill="text2"/>
          </w:tcPr>
          <w:p w14:paraId="0856FB2F" w14:textId="77777777" w:rsidR="004315DB" w:rsidRPr="00620F30" w:rsidRDefault="004315DB" w:rsidP="003A3D7E">
            <w:pPr>
              <w:spacing w:after="0" w:line="240" w:lineRule="auto"/>
              <w:rPr>
                <w:rFonts w:ascii="Arial" w:eastAsia="Times New Roman" w:hAnsi="Arial" w:cs="Arial"/>
                <w:b/>
                <w:color w:val="FFFFFF" w:themeColor="background1"/>
                <w:kern w:val="0"/>
                <w:sz w:val="24"/>
                <w:szCs w:val="24"/>
                <w:lang w:eastAsia="en-GB"/>
                <w14:ligatures w14:val="none"/>
              </w:rPr>
            </w:pPr>
            <w:r w:rsidRPr="00620F30">
              <w:rPr>
                <w:rFonts w:ascii="Arial" w:eastAsia="Times New Roman" w:hAnsi="Arial" w:cs="Arial"/>
                <w:b/>
                <w:color w:val="FFFFFF" w:themeColor="background1"/>
                <w:kern w:val="0"/>
                <w:sz w:val="24"/>
                <w:szCs w:val="24"/>
                <w:lang w:eastAsia="en-GB"/>
                <w14:ligatures w14:val="none"/>
              </w:rPr>
              <w:t>Strategic ambitions this paper supports (please check the appropriate box)</w:t>
            </w:r>
          </w:p>
          <w:p w14:paraId="4D4FCFD2" w14:textId="77777777" w:rsidR="004315DB" w:rsidRPr="00620F30" w:rsidRDefault="004315DB" w:rsidP="003A3D7E">
            <w:pPr>
              <w:spacing w:after="0" w:line="240" w:lineRule="auto"/>
              <w:rPr>
                <w:rFonts w:ascii="Arial" w:eastAsia="Times New Roman" w:hAnsi="Arial" w:cs="Arial"/>
                <w:b/>
                <w:color w:val="FFFFFF" w:themeColor="background1"/>
                <w:kern w:val="0"/>
                <w:sz w:val="24"/>
                <w:szCs w:val="24"/>
                <w:lang w:eastAsia="en-GB"/>
                <w14:ligatures w14:val="none"/>
              </w:rPr>
            </w:pPr>
          </w:p>
        </w:tc>
      </w:tr>
      <w:tr w:rsidR="003A3D7E" w:rsidRPr="00620F30" w14:paraId="3E3CF7E0" w14:textId="77777777" w:rsidTr="00A36115">
        <w:tc>
          <w:tcPr>
            <w:tcW w:w="8926" w:type="dxa"/>
            <w:shd w:val="clear" w:color="auto" w:fill="auto"/>
          </w:tcPr>
          <w:p w14:paraId="1D390728" w14:textId="6B8571D8" w:rsidR="004315DB" w:rsidRPr="00620F30" w:rsidRDefault="003A3D7E" w:rsidP="004315DB">
            <w:pPr>
              <w:spacing w:after="0" w:line="240" w:lineRule="auto"/>
              <w:rPr>
                <w:rFonts w:ascii="Arial" w:eastAsia="Times New Roman" w:hAnsi="Arial" w:cs="Arial"/>
                <w:b/>
                <w:bCs/>
                <w:kern w:val="0"/>
                <w:sz w:val="24"/>
                <w:szCs w:val="24"/>
                <w:lang w:eastAsia="en-GB"/>
                <w14:ligatures w14:val="none"/>
              </w:rPr>
            </w:pPr>
            <w:r w:rsidRPr="00620F30">
              <w:rPr>
                <w:rFonts w:ascii="Arial" w:eastAsia="Times New Roman" w:hAnsi="Arial" w:cs="Arial"/>
                <w:b/>
                <w:bCs/>
                <w:kern w:val="0"/>
                <w:sz w:val="24"/>
                <w:szCs w:val="24"/>
                <w14:ligatures w14:val="none"/>
              </w:rPr>
              <w:t xml:space="preserve">1.  Quality care, every day </w:t>
            </w:r>
          </w:p>
          <w:p w14:paraId="2FD44A6C" w14:textId="7ED2945D" w:rsidR="003A3D7E" w:rsidRPr="00620F30" w:rsidRDefault="003A3D7E" w:rsidP="003A3D7E">
            <w:pPr>
              <w:spacing w:after="0" w:line="240" w:lineRule="auto"/>
              <w:rPr>
                <w:rFonts w:ascii="Arial" w:eastAsia="Times New Roman" w:hAnsi="Arial" w:cs="Arial"/>
                <w:b/>
                <w:bCs/>
                <w:kern w:val="0"/>
                <w:sz w:val="24"/>
                <w:szCs w:val="24"/>
                <w:lang w:eastAsia="en-GB"/>
                <w14:ligatures w14:val="none"/>
              </w:rPr>
            </w:pPr>
          </w:p>
        </w:tc>
        <w:tc>
          <w:tcPr>
            <w:tcW w:w="708" w:type="dxa"/>
            <w:shd w:val="clear" w:color="auto" w:fill="auto"/>
          </w:tcPr>
          <w:p w14:paraId="7E37D03F" w14:textId="77777777" w:rsidR="003A3D7E" w:rsidRPr="00620F30" w:rsidRDefault="003A3D7E" w:rsidP="003A3D7E">
            <w:pPr>
              <w:spacing w:after="0" w:line="240" w:lineRule="auto"/>
              <w:rPr>
                <w:rFonts w:ascii="Arial" w:eastAsia="Times New Roman" w:hAnsi="Arial" w:cs="Arial"/>
                <w:kern w:val="0"/>
                <w:sz w:val="24"/>
                <w:szCs w:val="24"/>
                <w:lang w:eastAsia="en-GB"/>
                <w14:ligatures w14:val="none"/>
              </w:rPr>
            </w:pPr>
          </w:p>
        </w:tc>
      </w:tr>
      <w:tr w:rsidR="003A3D7E" w:rsidRPr="00620F30" w14:paraId="12A5807F" w14:textId="77777777" w:rsidTr="00A36115">
        <w:tc>
          <w:tcPr>
            <w:tcW w:w="8926" w:type="dxa"/>
            <w:shd w:val="clear" w:color="auto" w:fill="auto"/>
          </w:tcPr>
          <w:p w14:paraId="43FE10EF" w14:textId="3810FD4F" w:rsidR="004315DB" w:rsidRPr="00620F30" w:rsidRDefault="003A3D7E" w:rsidP="004315DB">
            <w:pPr>
              <w:spacing w:after="0" w:line="240" w:lineRule="auto"/>
              <w:rPr>
                <w:rFonts w:ascii="Arial" w:eastAsia="Times New Roman" w:hAnsi="Arial" w:cs="Arial"/>
                <w:b/>
                <w:bCs/>
                <w:kern w:val="0"/>
                <w:sz w:val="24"/>
                <w:szCs w:val="24"/>
                <w:lang w:eastAsia="en-GB"/>
                <w14:ligatures w14:val="none"/>
              </w:rPr>
            </w:pPr>
            <w:r w:rsidRPr="00620F30">
              <w:rPr>
                <w:rFonts w:ascii="Arial" w:eastAsia="Times New Roman" w:hAnsi="Arial" w:cs="Arial"/>
                <w:b/>
                <w:bCs/>
                <w:kern w:val="0"/>
                <w:sz w:val="24"/>
                <w:szCs w:val="24"/>
                <w14:ligatures w14:val="none"/>
              </w:rPr>
              <w:t xml:space="preserve">2.  Person-led care, when and where it is needed </w:t>
            </w:r>
          </w:p>
          <w:p w14:paraId="22AAF917" w14:textId="0BEEFE30" w:rsidR="003A3D7E" w:rsidRPr="00620F30" w:rsidRDefault="003A3D7E" w:rsidP="003A3D7E">
            <w:pPr>
              <w:spacing w:after="0" w:line="240" w:lineRule="auto"/>
              <w:rPr>
                <w:rFonts w:ascii="Arial" w:eastAsia="Times New Roman" w:hAnsi="Arial" w:cs="Arial"/>
                <w:b/>
                <w:bCs/>
                <w:kern w:val="0"/>
                <w:sz w:val="24"/>
                <w:szCs w:val="24"/>
                <w:lang w:eastAsia="en-GB"/>
                <w14:ligatures w14:val="none"/>
              </w:rPr>
            </w:pPr>
          </w:p>
        </w:tc>
        <w:tc>
          <w:tcPr>
            <w:tcW w:w="708" w:type="dxa"/>
            <w:shd w:val="clear" w:color="auto" w:fill="auto"/>
          </w:tcPr>
          <w:p w14:paraId="1422B5CF" w14:textId="77777777" w:rsidR="003A3D7E" w:rsidRPr="00620F30" w:rsidRDefault="003A3D7E" w:rsidP="003A3D7E">
            <w:pPr>
              <w:spacing w:after="0" w:line="240" w:lineRule="auto"/>
              <w:rPr>
                <w:rFonts w:ascii="Arial" w:eastAsia="Times New Roman" w:hAnsi="Arial" w:cs="Arial"/>
                <w:kern w:val="0"/>
                <w:sz w:val="24"/>
                <w:szCs w:val="24"/>
                <w:lang w:eastAsia="en-GB"/>
                <w14:ligatures w14:val="none"/>
              </w:rPr>
            </w:pPr>
          </w:p>
        </w:tc>
      </w:tr>
      <w:tr w:rsidR="003A3D7E" w:rsidRPr="00620F30" w14:paraId="02D87A28" w14:textId="77777777" w:rsidTr="00A36115">
        <w:tc>
          <w:tcPr>
            <w:tcW w:w="8926" w:type="dxa"/>
            <w:shd w:val="clear" w:color="auto" w:fill="auto"/>
          </w:tcPr>
          <w:p w14:paraId="723F47C0" w14:textId="42E70342" w:rsidR="004315DB" w:rsidRPr="00620F30" w:rsidRDefault="003A3D7E" w:rsidP="004315DB">
            <w:pPr>
              <w:spacing w:after="0" w:line="240" w:lineRule="auto"/>
              <w:rPr>
                <w:rFonts w:ascii="Arial" w:eastAsia="Times New Roman" w:hAnsi="Arial" w:cs="Arial"/>
                <w:b/>
                <w:bCs/>
                <w:kern w:val="0"/>
                <w:sz w:val="24"/>
                <w:szCs w:val="24"/>
                <w:lang w:eastAsia="en-GB"/>
                <w14:ligatures w14:val="none"/>
              </w:rPr>
            </w:pPr>
            <w:r w:rsidRPr="00620F30">
              <w:rPr>
                <w:rFonts w:ascii="Arial" w:eastAsia="Times New Roman" w:hAnsi="Arial" w:cs="Arial"/>
                <w:b/>
                <w:bCs/>
                <w:kern w:val="0"/>
                <w:sz w:val="24"/>
                <w:szCs w:val="24"/>
                <w14:ligatures w14:val="none"/>
              </w:rPr>
              <w:t xml:space="preserve">3.  A great place to work </w:t>
            </w:r>
          </w:p>
          <w:p w14:paraId="0C2F466F" w14:textId="796D4D3F" w:rsidR="003A3D7E" w:rsidRPr="00620F30" w:rsidRDefault="003A3D7E" w:rsidP="003A3D7E">
            <w:pPr>
              <w:spacing w:after="0" w:line="240" w:lineRule="auto"/>
              <w:rPr>
                <w:rFonts w:ascii="Arial" w:eastAsia="Times New Roman" w:hAnsi="Arial" w:cs="Arial"/>
                <w:b/>
                <w:bCs/>
                <w:kern w:val="0"/>
                <w:sz w:val="24"/>
                <w:szCs w:val="24"/>
                <w:lang w:eastAsia="en-GB"/>
                <w14:ligatures w14:val="none"/>
              </w:rPr>
            </w:pPr>
          </w:p>
        </w:tc>
        <w:tc>
          <w:tcPr>
            <w:tcW w:w="708" w:type="dxa"/>
            <w:shd w:val="clear" w:color="auto" w:fill="auto"/>
          </w:tcPr>
          <w:p w14:paraId="0CADCE85" w14:textId="79480734" w:rsidR="003A3D7E" w:rsidRPr="00620F30" w:rsidRDefault="009A2B53" w:rsidP="003A3D7E">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sym w:font="Wingdings" w:char="F0FC"/>
            </w:r>
          </w:p>
        </w:tc>
      </w:tr>
      <w:tr w:rsidR="003A3D7E" w:rsidRPr="00620F30" w14:paraId="465C50EA" w14:textId="77777777" w:rsidTr="00A36115">
        <w:tc>
          <w:tcPr>
            <w:tcW w:w="8926" w:type="dxa"/>
            <w:shd w:val="clear" w:color="auto" w:fill="auto"/>
          </w:tcPr>
          <w:p w14:paraId="45D30458" w14:textId="23A868B0" w:rsidR="004315DB" w:rsidRPr="00620F30" w:rsidRDefault="003A3D7E" w:rsidP="004315DB">
            <w:pPr>
              <w:spacing w:after="0" w:line="240" w:lineRule="auto"/>
              <w:rPr>
                <w:rFonts w:ascii="Arial" w:eastAsia="Times New Roman" w:hAnsi="Arial" w:cs="Arial"/>
                <w:b/>
                <w:bCs/>
                <w:kern w:val="0"/>
                <w:sz w:val="24"/>
                <w:szCs w:val="24"/>
                <w:lang w:eastAsia="en-GB"/>
                <w14:ligatures w14:val="none"/>
              </w:rPr>
            </w:pPr>
            <w:r w:rsidRPr="00620F30">
              <w:rPr>
                <w:rFonts w:ascii="Arial" w:eastAsia="Times New Roman" w:hAnsi="Arial" w:cs="Arial"/>
                <w:b/>
                <w:bCs/>
                <w:kern w:val="0"/>
                <w:sz w:val="24"/>
                <w:szCs w:val="24"/>
                <w:lang w:eastAsia="en-GB"/>
                <w14:ligatures w14:val="none"/>
              </w:rPr>
              <w:t xml:space="preserve">4.  Sustainable for the long term, innovating every day </w:t>
            </w:r>
          </w:p>
          <w:p w14:paraId="4B5A81D2" w14:textId="3374CD79" w:rsidR="003A3D7E" w:rsidRPr="00620F30" w:rsidRDefault="003A3D7E" w:rsidP="003A3D7E">
            <w:pPr>
              <w:spacing w:after="0" w:line="240" w:lineRule="auto"/>
              <w:rPr>
                <w:rFonts w:ascii="Arial" w:eastAsia="Times New Roman" w:hAnsi="Arial" w:cs="Arial"/>
                <w:b/>
                <w:bCs/>
                <w:kern w:val="0"/>
                <w:sz w:val="24"/>
                <w:szCs w:val="24"/>
                <w:lang w:eastAsia="en-GB"/>
                <w14:ligatures w14:val="none"/>
              </w:rPr>
            </w:pPr>
          </w:p>
        </w:tc>
        <w:tc>
          <w:tcPr>
            <w:tcW w:w="708" w:type="dxa"/>
            <w:shd w:val="clear" w:color="auto" w:fill="auto"/>
          </w:tcPr>
          <w:p w14:paraId="6A331FEA" w14:textId="77777777" w:rsidR="003A3D7E" w:rsidRPr="00620F30" w:rsidRDefault="003A3D7E" w:rsidP="003A3D7E">
            <w:pPr>
              <w:spacing w:after="0" w:line="240" w:lineRule="auto"/>
              <w:rPr>
                <w:rFonts w:ascii="Arial" w:eastAsia="Times New Roman" w:hAnsi="Arial" w:cs="Arial"/>
                <w:kern w:val="0"/>
                <w:sz w:val="24"/>
                <w:szCs w:val="24"/>
                <w:lang w:eastAsia="en-GB"/>
                <w14:ligatures w14:val="none"/>
              </w:rPr>
            </w:pPr>
          </w:p>
        </w:tc>
      </w:tr>
      <w:tr w:rsidR="003A3D7E" w:rsidRPr="00620F30" w14:paraId="45B1C48C" w14:textId="77777777" w:rsidTr="00A36115">
        <w:tc>
          <w:tcPr>
            <w:tcW w:w="8926" w:type="dxa"/>
            <w:shd w:val="clear" w:color="auto" w:fill="auto"/>
          </w:tcPr>
          <w:p w14:paraId="5E98F2FA" w14:textId="4CB6D9A9" w:rsidR="004315DB" w:rsidRPr="00620F30" w:rsidRDefault="003A3D7E" w:rsidP="004315DB">
            <w:pPr>
              <w:spacing w:after="0" w:line="240" w:lineRule="auto"/>
              <w:rPr>
                <w:rFonts w:ascii="Arial" w:eastAsia="Times New Roman" w:hAnsi="Arial" w:cs="Arial"/>
                <w:b/>
                <w:bCs/>
                <w:kern w:val="0"/>
                <w:sz w:val="24"/>
                <w:szCs w:val="24"/>
                <w:lang w:eastAsia="en-GB"/>
                <w14:ligatures w14:val="none"/>
              </w:rPr>
            </w:pPr>
            <w:r w:rsidRPr="00620F30">
              <w:rPr>
                <w:rFonts w:ascii="Arial" w:eastAsia="Times New Roman" w:hAnsi="Arial" w:cs="Arial"/>
                <w:b/>
                <w:bCs/>
                <w:kern w:val="0"/>
                <w:sz w:val="24"/>
                <w:szCs w:val="24"/>
                <w:lang w:eastAsia="en-GB"/>
                <w14:ligatures w14:val="none"/>
              </w:rPr>
              <w:t xml:space="preserve">5.  Working with and for our communities </w:t>
            </w:r>
          </w:p>
          <w:p w14:paraId="2CAE5616" w14:textId="0EC4F7D0" w:rsidR="003A3D7E" w:rsidRPr="00620F30" w:rsidRDefault="003A3D7E" w:rsidP="003A3D7E">
            <w:pPr>
              <w:spacing w:after="0" w:line="240" w:lineRule="auto"/>
              <w:rPr>
                <w:rFonts w:ascii="Arial" w:eastAsia="Times New Roman" w:hAnsi="Arial" w:cs="Arial"/>
                <w:b/>
                <w:bCs/>
                <w:kern w:val="0"/>
                <w:sz w:val="24"/>
                <w:szCs w:val="24"/>
                <w:lang w:eastAsia="en-GB"/>
                <w14:ligatures w14:val="none"/>
              </w:rPr>
            </w:pPr>
          </w:p>
        </w:tc>
        <w:tc>
          <w:tcPr>
            <w:tcW w:w="708" w:type="dxa"/>
            <w:shd w:val="clear" w:color="auto" w:fill="auto"/>
          </w:tcPr>
          <w:p w14:paraId="372947BC" w14:textId="77777777" w:rsidR="003A3D7E" w:rsidRPr="00620F30" w:rsidRDefault="003A3D7E" w:rsidP="003A3D7E">
            <w:pPr>
              <w:spacing w:after="0" w:line="240" w:lineRule="auto"/>
              <w:rPr>
                <w:rFonts w:ascii="Arial" w:eastAsia="Times New Roman" w:hAnsi="Arial" w:cs="Arial"/>
                <w:kern w:val="0"/>
                <w:sz w:val="24"/>
                <w:szCs w:val="24"/>
                <w:lang w:eastAsia="en-GB"/>
                <w14:ligatures w14:val="none"/>
              </w:rPr>
            </w:pPr>
          </w:p>
        </w:tc>
      </w:tr>
    </w:tbl>
    <w:p w14:paraId="4FCE131D" w14:textId="77777777" w:rsidR="003A3D7E" w:rsidRPr="00620F30" w:rsidRDefault="003A3D7E" w:rsidP="003A3D7E">
      <w:pPr>
        <w:spacing w:after="0" w:line="240" w:lineRule="auto"/>
        <w:rPr>
          <w:rFonts w:ascii="Arial" w:eastAsia="Calibri" w:hAnsi="Arial" w:cs="Arial"/>
          <w:kern w:val="0"/>
          <w:sz w:val="12"/>
          <w:szCs w:val="12"/>
          <w14:ligatures w14:val="none"/>
        </w:rPr>
      </w:pPr>
    </w:p>
    <w:tbl>
      <w:tblPr>
        <w:tblStyle w:val="TableGrid1"/>
        <w:tblW w:w="9634" w:type="dxa"/>
        <w:tblLook w:val="04A0" w:firstRow="1" w:lastRow="0" w:firstColumn="1" w:lastColumn="0" w:noHBand="0" w:noVBand="1"/>
      </w:tblPr>
      <w:tblGrid>
        <w:gridCol w:w="3681"/>
        <w:gridCol w:w="758"/>
        <w:gridCol w:w="276"/>
        <w:gridCol w:w="4211"/>
        <w:gridCol w:w="708"/>
      </w:tblGrid>
      <w:tr w:rsidR="003A3D7E" w:rsidRPr="00620F30" w14:paraId="7E3E5E32" w14:textId="77777777" w:rsidTr="003A3D7E">
        <w:tc>
          <w:tcPr>
            <w:tcW w:w="4439" w:type="dxa"/>
            <w:gridSpan w:val="2"/>
            <w:shd w:val="clear" w:color="auto" w:fill="44546A" w:themeFill="text2"/>
          </w:tcPr>
          <w:p w14:paraId="2FC01AB9" w14:textId="47ADE14C" w:rsidR="003A3D7E" w:rsidRPr="00620F30" w:rsidRDefault="00B6639D" w:rsidP="003A3D7E">
            <w:pPr>
              <w:rPr>
                <w:rFonts w:ascii="Arial" w:eastAsia="Calibri" w:hAnsi="Arial" w:cs="Arial"/>
                <w:b/>
                <w:color w:val="FFFFFF" w:themeColor="background1"/>
                <w:sz w:val="24"/>
                <w:szCs w:val="24"/>
              </w:rPr>
            </w:pPr>
            <w:r w:rsidRPr="00620F30">
              <w:rPr>
                <w:rFonts w:ascii="Arial" w:eastAsia="Calibri" w:hAnsi="Arial" w:cs="Arial"/>
                <w:b/>
                <w:color w:val="FFFFFF" w:themeColor="background1"/>
                <w:sz w:val="24"/>
                <w:szCs w:val="24"/>
              </w:rPr>
              <w:t>M</w:t>
            </w:r>
            <w:r w:rsidR="003A3D7E" w:rsidRPr="00620F30">
              <w:rPr>
                <w:rFonts w:ascii="Arial" w:eastAsia="Calibri" w:hAnsi="Arial" w:cs="Arial"/>
                <w:b/>
                <w:color w:val="FFFFFF" w:themeColor="background1"/>
                <w:sz w:val="24"/>
                <w:szCs w:val="24"/>
              </w:rPr>
              <w:t xml:space="preserve">eetings where this item has been considered </w:t>
            </w:r>
          </w:p>
        </w:tc>
        <w:tc>
          <w:tcPr>
            <w:tcW w:w="276" w:type="dxa"/>
            <w:tcBorders>
              <w:top w:val="nil"/>
              <w:bottom w:val="nil"/>
            </w:tcBorders>
            <w:shd w:val="clear" w:color="auto" w:fill="44546A" w:themeFill="text2"/>
          </w:tcPr>
          <w:p w14:paraId="77CE0737" w14:textId="77777777" w:rsidR="003A3D7E" w:rsidRPr="00620F30" w:rsidRDefault="003A3D7E" w:rsidP="003A3D7E">
            <w:pPr>
              <w:rPr>
                <w:rFonts w:ascii="Arial" w:eastAsia="Calibri" w:hAnsi="Arial" w:cs="Arial"/>
                <w:b/>
                <w:color w:val="FFFFFF" w:themeColor="background1"/>
                <w:sz w:val="24"/>
                <w:szCs w:val="24"/>
              </w:rPr>
            </w:pPr>
          </w:p>
        </w:tc>
        <w:tc>
          <w:tcPr>
            <w:tcW w:w="4919" w:type="dxa"/>
            <w:gridSpan w:val="2"/>
            <w:shd w:val="clear" w:color="auto" w:fill="44546A" w:themeFill="text2"/>
          </w:tcPr>
          <w:p w14:paraId="35F7CB48" w14:textId="7B8ABEF4" w:rsidR="003A3D7E" w:rsidRPr="00620F30" w:rsidRDefault="003A3D7E" w:rsidP="003A3D7E">
            <w:pPr>
              <w:rPr>
                <w:rFonts w:ascii="Arial" w:eastAsia="Calibri" w:hAnsi="Arial" w:cs="Arial"/>
                <w:b/>
                <w:color w:val="FFFFFF" w:themeColor="background1"/>
                <w:sz w:val="24"/>
                <w:szCs w:val="24"/>
              </w:rPr>
            </w:pPr>
            <w:r w:rsidRPr="00620F30">
              <w:rPr>
                <w:rFonts w:ascii="Arial" w:eastAsia="Calibri" w:hAnsi="Arial" w:cs="Arial"/>
                <w:b/>
                <w:color w:val="FFFFFF" w:themeColor="background1"/>
                <w:sz w:val="24"/>
                <w:szCs w:val="24"/>
              </w:rPr>
              <w:t xml:space="preserve">Management meetings where this item has been considered </w:t>
            </w:r>
          </w:p>
        </w:tc>
      </w:tr>
      <w:tr w:rsidR="003A3D7E" w:rsidRPr="00620F30" w14:paraId="1AE68801" w14:textId="77777777" w:rsidTr="00A36115">
        <w:tc>
          <w:tcPr>
            <w:tcW w:w="3681" w:type="dxa"/>
          </w:tcPr>
          <w:p w14:paraId="39B0AA96" w14:textId="77777777" w:rsidR="003A3D7E" w:rsidRPr="00620F30" w:rsidRDefault="003A3D7E" w:rsidP="003A3D7E">
            <w:pPr>
              <w:rPr>
                <w:rFonts w:ascii="Arial" w:eastAsia="Calibri" w:hAnsi="Arial" w:cs="Arial"/>
                <w:sz w:val="24"/>
                <w:szCs w:val="24"/>
              </w:rPr>
            </w:pPr>
            <w:r w:rsidRPr="00620F30">
              <w:rPr>
                <w:rFonts w:ascii="Arial" w:eastAsia="Calibri" w:hAnsi="Arial" w:cs="Arial"/>
                <w:sz w:val="24"/>
                <w:szCs w:val="24"/>
              </w:rPr>
              <w:t>Quality and Performance</w:t>
            </w:r>
          </w:p>
        </w:tc>
        <w:tc>
          <w:tcPr>
            <w:tcW w:w="758" w:type="dxa"/>
          </w:tcPr>
          <w:p w14:paraId="498D113C" w14:textId="77777777" w:rsidR="003A3D7E" w:rsidRPr="00620F30" w:rsidRDefault="003A3D7E" w:rsidP="003A3D7E">
            <w:pPr>
              <w:rPr>
                <w:rFonts w:ascii="Arial" w:eastAsia="Calibri" w:hAnsi="Arial" w:cs="Arial"/>
                <w:sz w:val="24"/>
                <w:szCs w:val="24"/>
              </w:rPr>
            </w:pPr>
          </w:p>
        </w:tc>
        <w:tc>
          <w:tcPr>
            <w:tcW w:w="276" w:type="dxa"/>
            <w:tcBorders>
              <w:top w:val="nil"/>
              <w:bottom w:val="nil"/>
            </w:tcBorders>
          </w:tcPr>
          <w:p w14:paraId="43DB1558" w14:textId="77777777" w:rsidR="003A3D7E" w:rsidRPr="00620F30" w:rsidRDefault="003A3D7E" w:rsidP="003A3D7E">
            <w:pPr>
              <w:rPr>
                <w:rFonts w:ascii="Arial" w:eastAsia="Calibri" w:hAnsi="Arial" w:cs="Arial"/>
                <w:sz w:val="24"/>
                <w:szCs w:val="24"/>
              </w:rPr>
            </w:pPr>
          </w:p>
        </w:tc>
        <w:tc>
          <w:tcPr>
            <w:tcW w:w="4211" w:type="dxa"/>
          </w:tcPr>
          <w:p w14:paraId="46CEB60C" w14:textId="77777777" w:rsidR="003A3D7E" w:rsidRPr="00620F30" w:rsidRDefault="003A3D7E" w:rsidP="003A3D7E">
            <w:pPr>
              <w:rPr>
                <w:rFonts w:ascii="Arial" w:eastAsia="Calibri" w:hAnsi="Arial" w:cs="Arial"/>
                <w:sz w:val="24"/>
                <w:szCs w:val="24"/>
              </w:rPr>
            </w:pPr>
            <w:r w:rsidRPr="00620F30">
              <w:rPr>
                <w:rFonts w:ascii="Arial" w:eastAsia="Calibri" w:hAnsi="Arial" w:cs="Arial"/>
                <w:sz w:val="24"/>
                <w:szCs w:val="24"/>
              </w:rPr>
              <w:t>Executive Team</w:t>
            </w:r>
          </w:p>
        </w:tc>
        <w:tc>
          <w:tcPr>
            <w:tcW w:w="708" w:type="dxa"/>
          </w:tcPr>
          <w:p w14:paraId="032AC57A" w14:textId="27D78420" w:rsidR="003A3D7E" w:rsidRPr="00620F30" w:rsidRDefault="003A3D7E" w:rsidP="003A3D7E">
            <w:pPr>
              <w:rPr>
                <w:rFonts w:ascii="Arial" w:eastAsia="Calibri" w:hAnsi="Arial" w:cs="Arial"/>
                <w:sz w:val="24"/>
                <w:szCs w:val="24"/>
              </w:rPr>
            </w:pPr>
          </w:p>
        </w:tc>
      </w:tr>
      <w:tr w:rsidR="003A3D7E" w:rsidRPr="00620F30" w14:paraId="026AC491" w14:textId="77777777" w:rsidTr="00A36115">
        <w:tc>
          <w:tcPr>
            <w:tcW w:w="3681" w:type="dxa"/>
          </w:tcPr>
          <w:p w14:paraId="18FC4810" w14:textId="77777777" w:rsidR="003A3D7E" w:rsidRPr="00620F30" w:rsidRDefault="003A3D7E" w:rsidP="003A3D7E">
            <w:pPr>
              <w:rPr>
                <w:rFonts w:ascii="Arial" w:eastAsia="Calibri" w:hAnsi="Arial" w:cs="Arial"/>
                <w:sz w:val="24"/>
                <w:szCs w:val="24"/>
              </w:rPr>
            </w:pPr>
            <w:r w:rsidRPr="00620F30">
              <w:rPr>
                <w:rFonts w:ascii="Arial" w:eastAsia="Calibri" w:hAnsi="Arial" w:cs="Arial"/>
                <w:sz w:val="24"/>
                <w:szCs w:val="24"/>
              </w:rPr>
              <w:t xml:space="preserve">Audit </w:t>
            </w:r>
          </w:p>
        </w:tc>
        <w:tc>
          <w:tcPr>
            <w:tcW w:w="758" w:type="dxa"/>
            <w:tcBorders>
              <w:top w:val="nil"/>
            </w:tcBorders>
          </w:tcPr>
          <w:p w14:paraId="2165530C" w14:textId="77777777" w:rsidR="003A3D7E" w:rsidRPr="00620F30" w:rsidRDefault="003A3D7E" w:rsidP="003A3D7E">
            <w:pPr>
              <w:rPr>
                <w:rFonts w:ascii="Arial" w:eastAsia="Calibri" w:hAnsi="Arial" w:cs="Arial"/>
                <w:sz w:val="24"/>
                <w:szCs w:val="24"/>
              </w:rPr>
            </w:pPr>
          </w:p>
        </w:tc>
        <w:tc>
          <w:tcPr>
            <w:tcW w:w="276" w:type="dxa"/>
            <w:tcBorders>
              <w:top w:val="nil"/>
              <w:bottom w:val="nil"/>
            </w:tcBorders>
          </w:tcPr>
          <w:p w14:paraId="472FC6E8" w14:textId="77777777" w:rsidR="003A3D7E" w:rsidRPr="00620F30" w:rsidRDefault="003A3D7E" w:rsidP="003A3D7E">
            <w:pPr>
              <w:rPr>
                <w:rFonts w:ascii="Arial" w:eastAsia="Calibri" w:hAnsi="Arial" w:cs="Arial"/>
                <w:sz w:val="24"/>
                <w:szCs w:val="24"/>
              </w:rPr>
            </w:pPr>
          </w:p>
        </w:tc>
        <w:tc>
          <w:tcPr>
            <w:tcW w:w="4211" w:type="dxa"/>
          </w:tcPr>
          <w:p w14:paraId="0EEE7A11" w14:textId="77777777" w:rsidR="003A3D7E" w:rsidRPr="00620F30" w:rsidRDefault="003A3D7E" w:rsidP="003A3D7E">
            <w:pPr>
              <w:rPr>
                <w:rFonts w:ascii="Arial" w:eastAsia="Calibri" w:hAnsi="Arial" w:cs="Arial"/>
                <w:sz w:val="24"/>
                <w:szCs w:val="24"/>
              </w:rPr>
            </w:pPr>
            <w:r w:rsidRPr="00620F30">
              <w:rPr>
                <w:rFonts w:ascii="Arial" w:eastAsia="Calibri" w:hAnsi="Arial" w:cs="Arial"/>
                <w:sz w:val="24"/>
                <w:szCs w:val="24"/>
              </w:rPr>
              <w:t>Executive Management Group</w:t>
            </w:r>
          </w:p>
        </w:tc>
        <w:tc>
          <w:tcPr>
            <w:tcW w:w="708" w:type="dxa"/>
          </w:tcPr>
          <w:p w14:paraId="6DCD9219" w14:textId="11F4841D" w:rsidR="003A3D7E" w:rsidRPr="00620F30" w:rsidRDefault="009A2B53" w:rsidP="003A3D7E">
            <w:pPr>
              <w:rPr>
                <w:rFonts w:ascii="Arial" w:eastAsia="Calibri" w:hAnsi="Arial" w:cs="Arial"/>
                <w:sz w:val="24"/>
                <w:szCs w:val="24"/>
              </w:rPr>
            </w:pPr>
            <w:r>
              <w:rPr>
                <w:rFonts w:ascii="Arial" w:eastAsia="Calibri" w:hAnsi="Arial" w:cs="Arial"/>
                <w:sz w:val="24"/>
                <w:szCs w:val="24"/>
              </w:rPr>
              <w:sym w:font="Wingdings" w:char="F0FC"/>
            </w:r>
          </w:p>
        </w:tc>
      </w:tr>
      <w:tr w:rsidR="003A3D7E" w:rsidRPr="00620F30" w14:paraId="1521E4E5" w14:textId="77777777" w:rsidTr="00A36115">
        <w:tc>
          <w:tcPr>
            <w:tcW w:w="3681" w:type="dxa"/>
          </w:tcPr>
          <w:p w14:paraId="5503AF57" w14:textId="77777777" w:rsidR="003A3D7E" w:rsidRPr="00620F30" w:rsidRDefault="003A3D7E" w:rsidP="003A3D7E">
            <w:pPr>
              <w:rPr>
                <w:rFonts w:ascii="Arial" w:eastAsia="Calibri" w:hAnsi="Arial" w:cs="Arial"/>
                <w:sz w:val="24"/>
                <w:szCs w:val="24"/>
              </w:rPr>
            </w:pPr>
            <w:r w:rsidRPr="00620F30">
              <w:rPr>
                <w:rFonts w:ascii="Arial" w:eastAsia="Calibri" w:hAnsi="Arial" w:cs="Arial"/>
                <w:sz w:val="24"/>
                <w:szCs w:val="24"/>
              </w:rPr>
              <w:t>Mental Health Legislation</w:t>
            </w:r>
          </w:p>
        </w:tc>
        <w:tc>
          <w:tcPr>
            <w:tcW w:w="758" w:type="dxa"/>
          </w:tcPr>
          <w:p w14:paraId="096A6D16" w14:textId="77777777" w:rsidR="003A3D7E" w:rsidRPr="00620F30" w:rsidRDefault="003A3D7E" w:rsidP="003A3D7E">
            <w:pPr>
              <w:rPr>
                <w:rFonts w:ascii="Arial" w:eastAsia="Calibri" w:hAnsi="Arial" w:cs="Arial"/>
                <w:sz w:val="24"/>
                <w:szCs w:val="24"/>
              </w:rPr>
            </w:pPr>
          </w:p>
        </w:tc>
        <w:tc>
          <w:tcPr>
            <w:tcW w:w="276" w:type="dxa"/>
            <w:tcBorders>
              <w:top w:val="nil"/>
              <w:bottom w:val="nil"/>
            </w:tcBorders>
          </w:tcPr>
          <w:p w14:paraId="52E78C41" w14:textId="77777777" w:rsidR="003A3D7E" w:rsidRPr="00620F30" w:rsidRDefault="003A3D7E" w:rsidP="003A3D7E">
            <w:pPr>
              <w:rPr>
                <w:rFonts w:ascii="Arial" w:eastAsia="Calibri" w:hAnsi="Arial" w:cs="Arial"/>
                <w:sz w:val="24"/>
                <w:szCs w:val="24"/>
              </w:rPr>
            </w:pPr>
          </w:p>
        </w:tc>
        <w:tc>
          <w:tcPr>
            <w:tcW w:w="4211" w:type="dxa"/>
          </w:tcPr>
          <w:p w14:paraId="17FC7A59" w14:textId="77777777" w:rsidR="003A3D7E" w:rsidRPr="00620F30" w:rsidRDefault="003A3D7E" w:rsidP="003A3D7E">
            <w:pPr>
              <w:rPr>
                <w:rFonts w:ascii="Arial" w:eastAsia="Calibri" w:hAnsi="Arial" w:cs="Arial"/>
                <w:sz w:val="24"/>
                <w:szCs w:val="24"/>
              </w:rPr>
            </w:pPr>
            <w:r w:rsidRPr="00620F30">
              <w:rPr>
                <w:rFonts w:ascii="Arial" w:eastAsia="Calibri" w:hAnsi="Arial" w:cs="Arial"/>
                <w:sz w:val="24"/>
                <w:szCs w:val="24"/>
              </w:rPr>
              <w:t>Business Delivery Group</w:t>
            </w:r>
          </w:p>
        </w:tc>
        <w:tc>
          <w:tcPr>
            <w:tcW w:w="708" w:type="dxa"/>
          </w:tcPr>
          <w:p w14:paraId="4BEE6EEA" w14:textId="6C7D00C2" w:rsidR="003A3D7E" w:rsidRPr="00620F30" w:rsidRDefault="009A2B53" w:rsidP="003A3D7E">
            <w:pPr>
              <w:rPr>
                <w:rFonts w:ascii="Arial" w:eastAsia="Calibri" w:hAnsi="Arial" w:cs="Arial"/>
                <w:sz w:val="24"/>
                <w:szCs w:val="24"/>
              </w:rPr>
            </w:pPr>
            <w:r>
              <w:rPr>
                <w:rFonts w:ascii="Arial" w:eastAsia="Calibri" w:hAnsi="Arial" w:cs="Arial"/>
                <w:sz w:val="24"/>
                <w:szCs w:val="24"/>
              </w:rPr>
              <w:sym w:font="Wingdings" w:char="F0FC"/>
            </w:r>
          </w:p>
        </w:tc>
      </w:tr>
      <w:tr w:rsidR="003A3D7E" w:rsidRPr="00620F30" w14:paraId="75EFD5C6" w14:textId="77777777" w:rsidTr="00A36115">
        <w:tc>
          <w:tcPr>
            <w:tcW w:w="3681" w:type="dxa"/>
          </w:tcPr>
          <w:p w14:paraId="5056EF85" w14:textId="77777777" w:rsidR="003A3D7E" w:rsidRPr="00620F30" w:rsidRDefault="003A3D7E" w:rsidP="003A3D7E">
            <w:pPr>
              <w:rPr>
                <w:rFonts w:ascii="Arial" w:eastAsia="Calibri" w:hAnsi="Arial" w:cs="Arial"/>
                <w:sz w:val="24"/>
                <w:szCs w:val="24"/>
              </w:rPr>
            </w:pPr>
            <w:r w:rsidRPr="00620F30">
              <w:rPr>
                <w:rFonts w:ascii="Arial" w:eastAsia="Calibri" w:hAnsi="Arial" w:cs="Arial"/>
                <w:sz w:val="24"/>
                <w:szCs w:val="24"/>
              </w:rPr>
              <w:t>Remuneration Committee</w:t>
            </w:r>
          </w:p>
        </w:tc>
        <w:tc>
          <w:tcPr>
            <w:tcW w:w="758" w:type="dxa"/>
          </w:tcPr>
          <w:p w14:paraId="322FA25A" w14:textId="77777777" w:rsidR="003A3D7E" w:rsidRPr="00620F30" w:rsidRDefault="003A3D7E" w:rsidP="003A3D7E">
            <w:pPr>
              <w:rPr>
                <w:rFonts w:ascii="Arial" w:eastAsia="Calibri" w:hAnsi="Arial" w:cs="Arial"/>
                <w:sz w:val="24"/>
                <w:szCs w:val="24"/>
              </w:rPr>
            </w:pPr>
          </w:p>
        </w:tc>
        <w:tc>
          <w:tcPr>
            <w:tcW w:w="276" w:type="dxa"/>
            <w:tcBorders>
              <w:top w:val="nil"/>
              <w:bottom w:val="nil"/>
            </w:tcBorders>
          </w:tcPr>
          <w:p w14:paraId="687412C9" w14:textId="77777777" w:rsidR="003A3D7E" w:rsidRPr="00620F30" w:rsidRDefault="003A3D7E" w:rsidP="003A3D7E">
            <w:pPr>
              <w:rPr>
                <w:rFonts w:ascii="Arial" w:eastAsia="Calibri" w:hAnsi="Arial" w:cs="Arial"/>
                <w:sz w:val="24"/>
                <w:szCs w:val="24"/>
              </w:rPr>
            </w:pPr>
          </w:p>
        </w:tc>
        <w:tc>
          <w:tcPr>
            <w:tcW w:w="4211" w:type="dxa"/>
          </w:tcPr>
          <w:p w14:paraId="48019CC9" w14:textId="77777777" w:rsidR="003A3D7E" w:rsidRPr="00620F30" w:rsidRDefault="003A3D7E" w:rsidP="003A3D7E">
            <w:pPr>
              <w:rPr>
                <w:rFonts w:ascii="Arial" w:eastAsia="Calibri" w:hAnsi="Arial" w:cs="Arial"/>
                <w:sz w:val="24"/>
                <w:szCs w:val="24"/>
              </w:rPr>
            </w:pPr>
            <w:r w:rsidRPr="00620F30">
              <w:rPr>
                <w:rFonts w:ascii="Arial" w:eastAsia="Calibri" w:hAnsi="Arial" w:cs="Arial"/>
                <w:sz w:val="24"/>
                <w:szCs w:val="24"/>
              </w:rPr>
              <w:t>Trust Safety Group</w:t>
            </w:r>
          </w:p>
        </w:tc>
        <w:tc>
          <w:tcPr>
            <w:tcW w:w="708" w:type="dxa"/>
          </w:tcPr>
          <w:p w14:paraId="00E896DA" w14:textId="77777777" w:rsidR="003A3D7E" w:rsidRPr="00620F30" w:rsidRDefault="003A3D7E" w:rsidP="003A3D7E">
            <w:pPr>
              <w:rPr>
                <w:rFonts w:ascii="Arial" w:eastAsia="Calibri" w:hAnsi="Arial" w:cs="Arial"/>
                <w:sz w:val="24"/>
                <w:szCs w:val="24"/>
              </w:rPr>
            </w:pPr>
          </w:p>
        </w:tc>
      </w:tr>
      <w:tr w:rsidR="003A3D7E" w:rsidRPr="00620F30" w14:paraId="0A33D5A9" w14:textId="77777777" w:rsidTr="00A36115">
        <w:tc>
          <w:tcPr>
            <w:tcW w:w="3681" w:type="dxa"/>
          </w:tcPr>
          <w:p w14:paraId="0CE9100F" w14:textId="77777777" w:rsidR="003A3D7E" w:rsidRPr="00620F30" w:rsidRDefault="003A3D7E" w:rsidP="003A3D7E">
            <w:pPr>
              <w:rPr>
                <w:rFonts w:ascii="Arial" w:eastAsia="Calibri" w:hAnsi="Arial" w:cs="Arial"/>
                <w:sz w:val="24"/>
                <w:szCs w:val="24"/>
              </w:rPr>
            </w:pPr>
            <w:r w:rsidRPr="00620F30">
              <w:rPr>
                <w:rFonts w:ascii="Arial" w:eastAsia="Calibri" w:hAnsi="Arial" w:cs="Arial"/>
                <w:sz w:val="24"/>
                <w:szCs w:val="24"/>
              </w:rPr>
              <w:t>Resource and Business Assurance</w:t>
            </w:r>
          </w:p>
        </w:tc>
        <w:tc>
          <w:tcPr>
            <w:tcW w:w="758" w:type="dxa"/>
          </w:tcPr>
          <w:p w14:paraId="6419C984" w14:textId="77777777" w:rsidR="003A3D7E" w:rsidRPr="00620F30" w:rsidRDefault="003A3D7E" w:rsidP="003A3D7E">
            <w:pPr>
              <w:rPr>
                <w:rFonts w:ascii="Arial" w:eastAsia="Calibri" w:hAnsi="Arial" w:cs="Arial"/>
                <w:sz w:val="24"/>
                <w:szCs w:val="24"/>
              </w:rPr>
            </w:pPr>
          </w:p>
        </w:tc>
        <w:tc>
          <w:tcPr>
            <w:tcW w:w="276" w:type="dxa"/>
            <w:tcBorders>
              <w:top w:val="nil"/>
              <w:bottom w:val="nil"/>
            </w:tcBorders>
          </w:tcPr>
          <w:p w14:paraId="4C54C463" w14:textId="77777777" w:rsidR="003A3D7E" w:rsidRPr="00620F30" w:rsidRDefault="003A3D7E" w:rsidP="003A3D7E">
            <w:pPr>
              <w:rPr>
                <w:rFonts w:ascii="Arial" w:eastAsia="Calibri" w:hAnsi="Arial" w:cs="Arial"/>
                <w:sz w:val="24"/>
                <w:szCs w:val="24"/>
              </w:rPr>
            </w:pPr>
          </w:p>
        </w:tc>
        <w:tc>
          <w:tcPr>
            <w:tcW w:w="4211" w:type="dxa"/>
          </w:tcPr>
          <w:p w14:paraId="6AFEF855" w14:textId="77777777" w:rsidR="003A3D7E" w:rsidRPr="00620F30" w:rsidRDefault="003A3D7E" w:rsidP="003A3D7E">
            <w:pPr>
              <w:rPr>
                <w:rFonts w:ascii="Arial" w:eastAsia="Calibri" w:hAnsi="Arial" w:cs="Arial"/>
                <w:sz w:val="24"/>
                <w:szCs w:val="24"/>
              </w:rPr>
            </w:pPr>
            <w:r w:rsidRPr="00620F30">
              <w:rPr>
                <w:rFonts w:ascii="Arial" w:eastAsia="Calibri" w:hAnsi="Arial" w:cs="Arial"/>
                <w:sz w:val="24"/>
                <w:szCs w:val="24"/>
              </w:rPr>
              <w:t>Locality Operational Management Group</w:t>
            </w:r>
          </w:p>
        </w:tc>
        <w:tc>
          <w:tcPr>
            <w:tcW w:w="708" w:type="dxa"/>
          </w:tcPr>
          <w:p w14:paraId="5289C412" w14:textId="77777777" w:rsidR="003A3D7E" w:rsidRPr="00620F30" w:rsidRDefault="003A3D7E" w:rsidP="003A3D7E">
            <w:pPr>
              <w:rPr>
                <w:rFonts w:ascii="Arial" w:eastAsia="Calibri" w:hAnsi="Arial" w:cs="Arial"/>
                <w:sz w:val="24"/>
                <w:szCs w:val="24"/>
              </w:rPr>
            </w:pPr>
          </w:p>
        </w:tc>
      </w:tr>
      <w:tr w:rsidR="003A3D7E" w:rsidRPr="00620F30" w14:paraId="68AF16EE" w14:textId="77777777" w:rsidTr="00A36115">
        <w:tc>
          <w:tcPr>
            <w:tcW w:w="3681" w:type="dxa"/>
          </w:tcPr>
          <w:p w14:paraId="01987630" w14:textId="77777777" w:rsidR="003A3D7E" w:rsidRPr="00620F30" w:rsidRDefault="003A3D7E" w:rsidP="003A3D7E">
            <w:pPr>
              <w:rPr>
                <w:rFonts w:ascii="Arial" w:eastAsia="Calibri" w:hAnsi="Arial" w:cs="Arial"/>
                <w:sz w:val="24"/>
                <w:szCs w:val="24"/>
              </w:rPr>
            </w:pPr>
            <w:r w:rsidRPr="00620F30">
              <w:rPr>
                <w:rFonts w:ascii="Arial" w:eastAsia="Calibri" w:hAnsi="Arial" w:cs="Arial"/>
                <w:sz w:val="24"/>
                <w:szCs w:val="24"/>
              </w:rPr>
              <w:t>Charitable Funds Committee</w:t>
            </w:r>
          </w:p>
        </w:tc>
        <w:tc>
          <w:tcPr>
            <w:tcW w:w="758" w:type="dxa"/>
          </w:tcPr>
          <w:p w14:paraId="50FAAEFB" w14:textId="77777777" w:rsidR="003A3D7E" w:rsidRPr="00620F30" w:rsidRDefault="003A3D7E" w:rsidP="003A3D7E">
            <w:pPr>
              <w:rPr>
                <w:rFonts w:ascii="Arial" w:eastAsia="Calibri" w:hAnsi="Arial" w:cs="Arial"/>
                <w:sz w:val="24"/>
                <w:szCs w:val="24"/>
              </w:rPr>
            </w:pPr>
          </w:p>
        </w:tc>
        <w:tc>
          <w:tcPr>
            <w:tcW w:w="276" w:type="dxa"/>
            <w:tcBorders>
              <w:top w:val="nil"/>
              <w:bottom w:val="nil"/>
            </w:tcBorders>
          </w:tcPr>
          <w:p w14:paraId="3C17BF15" w14:textId="77777777" w:rsidR="003A3D7E" w:rsidRPr="00620F30" w:rsidRDefault="003A3D7E" w:rsidP="003A3D7E">
            <w:pPr>
              <w:rPr>
                <w:rFonts w:ascii="Arial" w:eastAsia="Calibri" w:hAnsi="Arial" w:cs="Arial"/>
                <w:sz w:val="24"/>
                <w:szCs w:val="24"/>
              </w:rPr>
            </w:pPr>
          </w:p>
        </w:tc>
        <w:tc>
          <w:tcPr>
            <w:tcW w:w="4211" w:type="dxa"/>
          </w:tcPr>
          <w:p w14:paraId="760A5D25" w14:textId="77777777" w:rsidR="003A3D7E" w:rsidRPr="00620F30" w:rsidRDefault="003A3D7E" w:rsidP="003A3D7E">
            <w:pPr>
              <w:rPr>
                <w:rFonts w:ascii="Arial" w:eastAsia="Calibri" w:hAnsi="Arial" w:cs="Arial"/>
                <w:sz w:val="24"/>
                <w:szCs w:val="24"/>
              </w:rPr>
            </w:pPr>
          </w:p>
        </w:tc>
        <w:tc>
          <w:tcPr>
            <w:tcW w:w="708" w:type="dxa"/>
          </w:tcPr>
          <w:p w14:paraId="06A45074" w14:textId="77777777" w:rsidR="003A3D7E" w:rsidRPr="00620F30" w:rsidRDefault="003A3D7E" w:rsidP="003A3D7E">
            <w:pPr>
              <w:rPr>
                <w:rFonts w:ascii="Arial" w:eastAsia="Calibri" w:hAnsi="Arial" w:cs="Arial"/>
                <w:sz w:val="24"/>
                <w:szCs w:val="24"/>
              </w:rPr>
            </w:pPr>
          </w:p>
        </w:tc>
      </w:tr>
      <w:tr w:rsidR="003A3D7E" w:rsidRPr="00620F30" w14:paraId="6AB0F666" w14:textId="77777777" w:rsidTr="00A36115">
        <w:tc>
          <w:tcPr>
            <w:tcW w:w="3681" w:type="dxa"/>
          </w:tcPr>
          <w:p w14:paraId="200F896C" w14:textId="54FE081E" w:rsidR="003A3D7E" w:rsidRPr="00620F30" w:rsidRDefault="004315DB" w:rsidP="003A3D7E">
            <w:pPr>
              <w:rPr>
                <w:rFonts w:ascii="Arial" w:eastAsia="Calibri" w:hAnsi="Arial" w:cs="Arial"/>
                <w:sz w:val="24"/>
                <w:szCs w:val="24"/>
              </w:rPr>
            </w:pPr>
            <w:r w:rsidRPr="00620F30">
              <w:rPr>
                <w:rFonts w:ascii="Arial" w:eastAsia="Calibri" w:hAnsi="Arial" w:cs="Arial"/>
                <w:sz w:val="24"/>
                <w:szCs w:val="24"/>
              </w:rPr>
              <w:t xml:space="preserve">People </w:t>
            </w:r>
          </w:p>
        </w:tc>
        <w:tc>
          <w:tcPr>
            <w:tcW w:w="758" w:type="dxa"/>
          </w:tcPr>
          <w:p w14:paraId="0F17A95D" w14:textId="77777777" w:rsidR="003A3D7E" w:rsidRPr="00620F30" w:rsidRDefault="003A3D7E" w:rsidP="003A3D7E">
            <w:pPr>
              <w:rPr>
                <w:rFonts w:ascii="Arial" w:eastAsia="Calibri" w:hAnsi="Arial" w:cs="Arial"/>
                <w:sz w:val="24"/>
                <w:szCs w:val="24"/>
              </w:rPr>
            </w:pPr>
          </w:p>
        </w:tc>
        <w:tc>
          <w:tcPr>
            <w:tcW w:w="276" w:type="dxa"/>
            <w:tcBorders>
              <w:top w:val="nil"/>
              <w:bottom w:val="nil"/>
            </w:tcBorders>
          </w:tcPr>
          <w:p w14:paraId="19C8FFF2" w14:textId="77777777" w:rsidR="003A3D7E" w:rsidRPr="00620F30" w:rsidRDefault="003A3D7E" w:rsidP="003A3D7E">
            <w:pPr>
              <w:rPr>
                <w:rFonts w:ascii="Arial" w:eastAsia="Calibri" w:hAnsi="Arial" w:cs="Arial"/>
                <w:sz w:val="24"/>
                <w:szCs w:val="24"/>
              </w:rPr>
            </w:pPr>
          </w:p>
        </w:tc>
        <w:tc>
          <w:tcPr>
            <w:tcW w:w="4211" w:type="dxa"/>
          </w:tcPr>
          <w:p w14:paraId="4F0FB25E" w14:textId="77777777" w:rsidR="003A3D7E" w:rsidRPr="00620F30" w:rsidRDefault="003A3D7E" w:rsidP="003A3D7E">
            <w:pPr>
              <w:rPr>
                <w:rFonts w:ascii="Arial" w:eastAsia="Calibri" w:hAnsi="Arial" w:cs="Arial"/>
                <w:sz w:val="24"/>
                <w:szCs w:val="24"/>
              </w:rPr>
            </w:pPr>
          </w:p>
        </w:tc>
        <w:tc>
          <w:tcPr>
            <w:tcW w:w="708" w:type="dxa"/>
          </w:tcPr>
          <w:p w14:paraId="283A969E" w14:textId="77777777" w:rsidR="003A3D7E" w:rsidRPr="00620F30" w:rsidRDefault="003A3D7E" w:rsidP="003A3D7E">
            <w:pPr>
              <w:rPr>
                <w:rFonts w:ascii="Arial" w:eastAsia="Calibri" w:hAnsi="Arial" w:cs="Arial"/>
                <w:sz w:val="24"/>
                <w:szCs w:val="24"/>
              </w:rPr>
            </w:pPr>
          </w:p>
        </w:tc>
      </w:tr>
      <w:tr w:rsidR="00B6639D" w:rsidRPr="00620F30" w14:paraId="4BB63BB9" w14:textId="77777777" w:rsidTr="00A36115">
        <w:tc>
          <w:tcPr>
            <w:tcW w:w="3681" w:type="dxa"/>
          </w:tcPr>
          <w:p w14:paraId="5E2FEF77" w14:textId="12CD4FC2" w:rsidR="00B6639D" w:rsidRPr="00620F30" w:rsidRDefault="00B6639D" w:rsidP="003A3D7E">
            <w:pPr>
              <w:rPr>
                <w:rFonts w:ascii="Arial" w:eastAsia="Calibri" w:hAnsi="Arial" w:cs="Arial"/>
                <w:sz w:val="24"/>
                <w:szCs w:val="24"/>
              </w:rPr>
            </w:pPr>
            <w:r w:rsidRPr="00620F30">
              <w:rPr>
                <w:rFonts w:ascii="Arial" w:eastAsia="Calibri" w:hAnsi="Arial" w:cs="Arial"/>
                <w:sz w:val="24"/>
                <w:szCs w:val="24"/>
              </w:rPr>
              <w:t>CEDAR Programme Board</w:t>
            </w:r>
          </w:p>
        </w:tc>
        <w:tc>
          <w:tcPr>
            <w:tcW w:w="758" w:type="dxa"/>
          </w:tcPr>
          <w:p w14:paraId="70028464" w14:textId="77777777" w:rsidR="00B6639D" w:rsidRPr="00620F30" w:rsidRDefault="00B6639D" w:rsidP="003A3D7E">
            <w:pPr>
              <w:rPr>
                <w:rFonts w:ascii="Arial" w:eastAsia="Calibri" w:hAnsi="Arial" w:cs="Arial"/>
                <w:sz w:val="24"/>
                <w:szCs w:val="24"/>
              </w:rPr>
            </w:pPr>
          </w:p>
        </w:tc>
        <w:tc>
          <w:tcPr>
            <w:tcW w:w="276" w:type="dxa"/>
            <w:tcBorders>
              <w:top w:val="nil"/>
              <w:bottom w:val="nil"/>
            </w:tcBorders>
          </w:tcPr>
          <w:p w14:paraId="2B9DDA34" w14:textId="77777777" w:rsidR="00B6639D" w:rsidRPr="00620F30" w:rsidRDefault="00B6639D" w:rsidP="003A3D7E">
            <w:pPr>
              <w:rPr>
                <w:rFonts w:ascii="Arial" w:eastAsia="Calibri" w:hAnsi="Arial" w:cs="Arial"/>
                <w:sz w:val="24"/>
                <w:szCs w:val="24"/>
              </w:rPr>
            </w:pPr>
          </w:p>
        </w:tc>
        <w:tc>
          <w:tcPr>
            <w:tcW w:w="4211" w:type="dxa"/>
          </w:tcPr>
          <w:p w14:paraId="61C8C9B1" w14:textId="77777777" w:rsidR="00B6639D" w:rsidRPr="00620F30" w:rsidRDefault="00B6639D" w:rsidP="003A3D7E">
            <w:pPr>
              <w:rPr>
                <w:rFonts w:ascii="Arial" w:eastAsia="Calibri" w:hAnsi="Arial" w:cs="Arial"/>
                <w:sz w:val="24"/>
                <w:szCs w:val="24"/>
              </w:rPr>
            </w:pPr>
          </w:p>
        </w:tc>
        <w:tc>
          <w:tcPr>
            <w:tcW w:w="708" w:type="dxa"/>
          </w:tcPr>
          <w:p w14:paraId="6EEE6C1B" w14:textId="77777777" w:rsidR="00B6639D" w:rsidRPr="00620F30" w:rsidRDefault="00B6639D" w:rsidP="003A3D7E">
            <w:pPr>
              <w:rPr>
                <w:rFonts w:ascii="Arial" w:eastAsia="Calibri" w:hAnsi="Arial" w:cs="Arial"/>
                <w:sz w:val="24"/>
                <w:szCs w:val="24"/>
              </w:rPr>
            </w:pPr>
          </w:p>
        </w:tc>
      </w:tr>
      <w:tr w:rsidR="003A3D7E" w:rsidRPr="00620F30" w14:paraId="0E027CA0" w14:textId="77777777" w:rsidTr="00A36115">
        <w:tc>
          <w:tcPr>
            <w:tcW w:w="3681" w:type="dxa"/>
          </w:tcPr>
          <w:p w14:paraId="21E9A071" w14:textId="77777777" w:rsidR="003A3D7E" w:rsidRPr="00620F30" w:rsidRDefault="003A3D7E" w:rsidP="003A3D7E">
            <w:pPr>
              <w:rPr>
                <w:rFonts w:ascii="Arial" w:eastAsia="Calibri" w:hAnsi="Arial" w:cs="Arial"/>
                <w:sz w:val="24"/>
                <w:szCs w:val="24"/>
              </w:rPr>
            </w:pPr>
            <w:r w:rsidRPr="00620F30">
              <w:rPr>
                <w:rFonts w:ascii="Arial" w:eastAsia="Calibri" w:hAnsi="Arial" w:cs="Arial"/>
                <w:sz w:val="24"/>
                <w:szCs w:val="24"/>
              </w:rPr>
              <w:t>Other/external (please specify)</w:t>
            </w:r>
          </w:p>
        </w:tc>
        <w:tc>
          <w:tcPr>
            <w:tcW w:w="758" w:type="dxa"/>
          </w:tcPr>
          <w:p w14:paraId="1ABCCC6B" w14:textId="77777777" w:rsidR="003A3D7E" w:rsidRPr="00620F30" w:rsidRDefault="003A3D7E" w:rsidP="003A3D7E">
            <w:pPr>
              <w:rPr>
                <w:rFonts w:ascii="Arial" w:eastAsia="Calibri" w:hAnsi="Arial" w:cs="Arial"/>
                <w:sz w:val="24"/>
                <w:szCs w:val="24"/>
              </w:rPr>
            </w:pPr>
          </w:p>
        </w:tc>
        <w:tc>
          <w:tcPr>
            <w:tcW w:w="276" w:type="dxa"/>
            <w:tcBorders>
              <w:top w:val="nil"/>
              <w:bottom w:val="nil"/>
            </w:tcBorders>
          </w:tcPr>
          <w:p w14:paraId="57FAF5A5" w14:textId="77777777" w:rsidR="003A3D7E" w:rsidRPr="00620F30" w:rsidRDefault="003A3D7E" w:rsidP="003A3D7E">
            <w:pPr>
              <w:rPr>
                <w:rFonts w:ascii="Arial" w:eastAsia="Calibri" w:hAnsi="Arial" w:cs="Arial"/>
                <w:sz w:val="24"/>
                <w:szCs w:val="24"/>
              </w:rPr>
            </w:pPr>
          </w:p>
        </w:tc>
        <w:tc>
          <w:tcPr>
            <w:tcW w:w="4211" w:type="dxa"/>
          </w:tcPr>
          <w:p w14:paraId="51AE8D70" w14:textId="77777777" w:rsidR="003A3D7E" w:rsidRPr="00620F30" w:rsidRDefault="003A3D7E" w:rsidP="003A3D7E">
            <w:pPr>
              <w:rPr>
                <w:rFonts w:ascii="Arial" w:eastAsia="Calibri" w:hAnsi="Arial" w:cs="Arial"/>
                <w:sz w:val="24"/>
                <w:szCs w:val="24"/>
              </w:rPr>
            </w:pPr>
          </w:p>
        </w:tc>
        <w:tc>
          <w:tcPr>
            <w:tcW w:w="708" w:type="dxa"/>
          </w:tcPr>
          <w:p w14:paraId="3074DB01" w14:textId="77777777" w:rsidR="003A3D7E" w:rsidRPr="00620F30" w:rsidRDefault="003A3D7E" w:rsidP="003A3D7E">
            <w:pPr>
              <w:rPr>
                <w:rFonts w:ascii="Arial" w:eastAsia="Calibri" w:hAnsi="Arial" w:cs="Arial"/>
                <w:sz w:val="24"/>
                <w:szCs w:val="24"/>
              </w:rPr>
            </w:pPr>
          </w:p>
        </w:tc>
      </w:tr>
    </w:tbl>
    <w:p w14:paraId="1073AFA3" w14:textId="77777777" w:rsidR="003A3D7E" w:rsidRPr="00620F30" w:rsidRDefault="003A3D7E" w:rsidP="003A3D7E">
      <w:pPr>
        <w:spacing w:after="0" w:line="240" w:lineRule="auto"/>
        <w:rPr>
          <w:rFonts w:ascii="Arial" w:eastAsia="Calibri" w:hAnsi="Arial" w:cs="Arial"/>
          <w:kern w:val="0"/>
          <w:sz w:val="12"/>
          <w:szCs w:val="12"/>
          <w14:ligatures w14:val="none"/>
        </w:rPr>
      </w:pPr>
    </w:p>
    <w:tbl>
      <w:tblPr>
        <w:tblStyle w:val="TableGrid1"/>
        <w:tblW w:w="9634" w:type="dxa"/>
        <w:tblLook w:val="04A0" w:firstRow="1" w:lastRow="0" w:firstColumn="1" w:lastColumn="0" w:noHBand="0" w:noVBand="1"/>
      </w:tblPr>
      <w:tblGrid>
        <w:gridCol w:w="3964"/>
        <w:gridCol w:w="709"/>
        <w:gridCol w:w="4253"/>
        <w:gridCol w:w="708"/>
      </w:tblGrid>
      <w:tr w:rsidR="003A3D7E" w:rsidRPr="00620F30" w14:paraId="0CB880A5" w14:textId="77777777" w:rsidTr="003A3D7E">
        <w:tc>
          <w:tcPr>
            <w:tcW w:w="9634" w:type="dxa"/>
            <w:gridSpan w:val="4"/>
            <w:shd w:val="clear" w:color="auto" w:fill="44546A" w:themeFill="text2"/>
          </w:tcPr>
          <w:p w14:paraId="6208F554" w14:textId="6C22491A" w:rsidR="003A3D7E" w:rsidRPr="00620F30" w:rsidRDefault="003A3D7E" w:rsidP="003A3D7E">
            <w:pPr>
              <w:rPr>
                <w:rFonts w:ascii="Arial" w:eastAsia="Calibri" w:hAnsi="Arial" w:cs="Arial"/>
                <w:b/>
                <w:i/>
                <w:color w:val="FFFFFF" w:themeColor="background1"/>
                <w:sz w:val="24"/>
                <w:szCs w:val="24"/>
              </w:rPr>
            </w:pPr>
            <w:r w:rsidRPr="00620F30">
              <w:rPr>
                <w:rFonts w:ascii="Arial" w:eastAsia="Calibri" w:hAnsi="Arial" w:cs="Arial"/>
                <w:b/>
                <w:color w:val="FFFFFF" w:themeColor="background1"/>
                <w:sz w:val="24"/>
                <w:szCs w:val="24"/>
              </w:rPr>
              <w:t xml:space="preserve">Does the report impact on any of the following areas </w:t>
            </w:r>
            <w:r w:rsidRPr="00620F30">
              <w:rPr>
                <w:rFonts w:ascii="Arial" w:eastAsia="Calibri" w:hAnsi="Arial" w:cs="Arial"/>
                <w:b/>
                <w:i/>
                <w:color w:val="FFFFFF" w:themeColor="background1"/>
                <w:sz w:val="24"/>
                <w:szCs w:val="24"/>
              </w:rPr>
              <w:t>(please check the box and provide detail in the body of the report)</w:t>
            </w:r>
          </w:p>
        </w:tc>
      </w:tr>
      <w:tr w:rsidR="003A3D7E" w:rsidRPr="00620F30" w14:paraId="6FB30B2A" w14:textId="77777777" w:rsidTr="00A36115">
        <w:tc>
          <w:tcPr>
            <w:tcW w:w="3964" w:type="dxa"/>
          </w:tcPr>
          <w:p w14:paraId="1D2BE75A" w14:textId="77777777" w:rsidR="003A3D7E" w:rsidRPr="00620F30" w:rsidRDefault="003A3D7E" w:rsidP="003A3D7E">
            <w:pPr>
              <w:rPr>
                <w:rFonts w:ascii="Arial" w:eastAsia="Calibri" w:hAnsi="Arial" w:cs="Arial"/>
                <w:sz w:val="24"/>
                <w:szCs w:val="24"/>
              </w:rPr>
            </w:pPr>
            <w:r w:rsidRPr="00620F30">
              <w:rPr>
                <w:rFonts w:ascii="Arial" w:eastAsia="Calibri" w:hAnsi="Arial" w:cs="Arial"/>
                <w:sz w:val="24"/>
                <w:szCs w:val="24"/>
              </w:rPr>
              <w:t>Equality, diversity and or disability</w:t>
            </w:r>
          </w:p>
        </w:tc>
        <w:tc>
          <w:tcPr>
            <w:tcW w:w="709" w:type="dxa"/>
          </w:tcPr>
          <w:p w14:paraId="38571E05" w14:textId="76C31D8E" w:rsidR="003A3D7E" w:rsidRPr="00620F30" w:rsidRDefault="009A2B53" w:rsidP="003A3D7E">
            <w:pPr>
              <w:rPr>
                <w:rFonts w:ascii="Arial" w:eastAsia="Calibri" w:hAnsi="Arial" w:cs="Arial"/>
                <w:sz w:val="24"/>
                <w:szCs w:val="24"/>
              </w:rPr>
            </w:pPr>
            <w:r>
              <w:rPr>
                <w:rFonts w:ascii="Arial" w:eastAsia="Calibri" w:hAnsi="Arial" w:cs="Arial"/>
                <w:sz w:val="24"/>
                <w:szCs w:val="24"/>
              </w:rPr>
              <w:sym w:font="Wingdings" w:char="F0FC"/>
            </w:r>
          </w:p>
        </w:tc>
        <w:tc>
          <w:tcPr>
            <w:tcW w:w="4253" w:type="dxa"/>
          </w:tcPr>
          <w:p w14:paraId="012773BF" w14:textId="77777777" w:rsidR="003A3D7E" w:rsidRPr="00620F30" w:rsidRDefault="003A3D7E" w:rsidP="003A3D7E">
            <w:pPr>
              <w:rPr>
                <w:rFonts w:ascii="Arial" w:eastAsia="Calibri" w:hAnsi="Arial" w:cs="Arial"/>
                <w:sz w:val="24"/>
                <w:szCs w:val="24"/>
              </w:rPr>
            </w:pPr>
            <w:r w:rsidRPr="00620F30">
              <w:rPr>
                <w:rFonts w:ascii="Arial" w:eastAsia="Calibri" w:hAnsi="Arial" w:cs="Arial"/>
                <w:sz w:val="24"/>
                <w:szCs w:val="24"/>
              </w:rPr>
              <w:t>Reputational</w:t>
            </w:r>
          </w:p>
        </w:tc>
        <w:tc>
          <w:tcPr>
            <w:tcW w:w="708" w:type="dxa"/>
          </w:tcPr>
          <w:p w14:paraId="61901644" w14:textId="13C98BEC" w:rsidR="003A3D7E" w:rsidRPr="00620F30" w:rsidRDefault="0047276A" w:rsidP="003A3D7E">
            <w:pPr>
              <w:rPr>
                <w:rFonts w:ascii="Arial" w:eastAsia="Calibri" w:hAnsi="Arial" w:cs="Arial"/>
                <w:sz w:val="24"/>
                <w:szCs w:val="24"/>
              </w:rPr>
            </w:pPr>
            <w:r>
              <w:rPr>
                <w:rFonts w:ascii="Arial" w:eastAsia="Calibri" w:hAnsi="Arial" w:cs="Arial"/>
                <w:sz w:val="24"/>
                <w:szCs w:val="24"/>
              </w:rPr>
              <w:sym w:font="Wingdings" w:char="F0FC"/>
            </w:r>
          </w:p>
        </w:tc>
      </w:tr>
      <w:tr w:rsidR="003A3D7E" w:rsidRPr="00620F30" w14:paraId="3C8F6F47" w14:textId="77777777" w:rsidTr="00A36115">
        <w:tc>
          <w:tcPr>
            <w:tcW w:w="3964" w:type="dxa"/>
          </w:tcPr>
          <w:p w14:paraId="42C0351B" w14:textId="77777777" w:rsidR="003A3D7E" w:rsidRPr="00620F30" w:rsidRDefault="003A3D7E" w:rsidP="003A3D7E">
            <w:pPr>
              <w:rPr>
                <w:rFonts w:ascii="Arial" w:eastAsia="Calibri" w:hAnsi="Arial" w:cs="Arial"/>
                <w:sz w:val="24"/>
                <w:szCs w:val="24"/>
              </w:rPr>
            </w:pPr>
            <w:r w:rsidRPr="00620F30">
              <w:rPr>
                <w:rFonts w:ascii="Arial" w:eastAsia="Calibri" w:hAnsi="Arial" w:cs="Arial"/>
                <w:sz w:val="24"/>
                <w:szCs w:val="24"/>
              </w:rPr>
              <w:t>Workforce</w:t>
            </w:r>
          </w:p>
        </w:tc>
        <w:tc>
          <w:tcPr>
            <w:tcW w:w="709" w:type="dxa"/>
          </w:tcPr>
          <w:p w14:paraId="62C2278C" w14:textId="3651BFA1" w:rsidR="003A3D7E" w:rsidRPr="00620F30" w:rsidRDefault="009A2B53" w:rsidP="003A3D7E">
            <w:pPr>
              <w:rPr>
                <w:rFonts w:ascii="Arial" w:eastAsia="Calibri" w:hAnsi="Arial" w:cs="Arial"/>
                <w:sz w:val="24"/>
                <w:szCs w:val="24"/>
              </w:rPr>
            </w:pPr>
            <w:r>
              <w:rPr>
                <w:rFonts w:ascii="Arial" w:eastAsia="Calibri" w:hAnsi="Arial" w:cs="Arial"/>
                <w:sz w:val="24"/>
                <w:szCs w:val="24"/>
              </w:rPr>
              <w:sym w:font="Wingdings" w:char="F0FC"/>
            </w:r>
          </w:p>
        </w:tc>
        <w:tc>
          <w:tcPr>
            <w:tcW w:w="4253" w:type="dxa"/>
          </w:tcPr>
          <w:p w14:paraId="4D73FE6D" w14:textId="77777777" w:rsidR="003A3D7E" w:rsidRPr="00620F30" w:rsidRDefault="003A3D7E" w:rsidP="003A3D7E">
            <w:pPr>
              <w:rPr>
                <w:rFonts w:ascii="Arial" w:eastAsia="Calibri" w:hAnsi="Arial" w:cs="Arial"/>
                <w:sz w:val="24"/>
                <w:szCs w:val="24"/>
              </w:rPr>
            </w:pPr>
            <w:r w:rsidRPr="00620F30">
              <w:rPr>
                <w:rFonts w:ascii="Arial" w:eastAsia="Calibri" w:hAnsi="Arial" w:cs="Arial"/>
                <w:sz w:val="24"/>
                <w:szCs w:val="24"/>
              </w:rPr>
              <w:t xml:space="preserve">Environmental </w:t>
            </w:r>
          </w:p>
        </w:tc>
        <w:tc>
          <w:tcPr>
            <w:tcW w:w="708" w:type="dxa"/>
          </w:tcPr>
          <w:p w14:paraId="75F469E5" w14:textId="77777777" w:rsidR="003A3D7E" w:rsidRPr="00620F30" w:rsidRDefault="003A3D7E" w:rsidP="003A3D7E">
            <w:pPr>
              <w:rPr>
                <w:rFonts w:ascii="Arial" w:eastAsia="Calibri" w:hAnsi="Arial" w:cs="Arial"/>
                <w:sz w:val="24"/>
                <w:szCs w:val="24"/>
              </w:rPr>
            </w:pPr>
          </w:p>
        </w:tc>
      </w:tr>
      <w:tr w:rsidR="003A3D7E" w:rsidRPr="00620F30" w14:paraId="08D1E866" w14:textId="77777777" w:rsidTr="00A36115">
        <w:tc>
          <w:tcPr>
            <w:tcW w:w="3964" w:type="dxa"/>
          </w:tcPr>
          <w:p w14:paraId="65ACBEA6" w14:textId="77777777" w:rsidR="003A3D7E" w:rsidRPr="00620F30" w:rsidRDefault="003A3D7E" w:rsidP="003A3D7E">
            <w:pPr>
              <w:rPr>
                <w:rFonts w:ascii="Arial" w:eastAsia="Calibri" w:hAnsi="Arial" w:cs="Arial"/>
                <w:sz w:val="24"/>
                <w:szCs w:val="24"/>
              </w:rPr>
            </w:pPr>
            <w:r w:rsidRPr="00620F30">
              <w:rPr>
                <w:rFonts w:ascii="Arial" w:eastAsia="Calibri" w:hAnsi="Arial" w:cs="Arial"/>
                <w:sz w:val="24"/>
                <w:szCs w:val="24"/>
              </w:rPr>
              <w:t>Financial/value for money</w:t>
            </w:r>
          </w:p>
        </w:tc>
        <w:tc>
          <w:tcPr>
            <w:tcW w:w="709" w:type="dxa"/>
          </w:tcPr>
          <w:p w14:paraId="2F1AC790" w14:textId="77777777" w:rsidR="003A3D7E" w:rsidRPr="00620F30" w:rsidRDefault="003A3D7E" w:rsidP="003A3D7E">
            <w:pPr>
              <w:rPr>
                <w:rFonts w:ascii="Arial" w:eastAsia="Calibri" w:hAnsi="Arial" w:cs="Arial"/>
                <w:sz w:val="24"/>
                <w:szCs w:val="24"/>
              </w:rPr>
            </w:pPr>
          </w:p>
        </w:tc>
        <w:tc>
          <w:tcPr>
            <w:tcW w:w="4253" w:type="dxa"/>
          </w:tcPr>
          <w:p w14:paraId="3166B050" w14:textId="77777777" w:rsidR="003A3D7E" w:rsidRPr="00620F30" w:rsidRDefault="003A3D7E" w:rsidP="003A3D7E">
            <w:pPr>
              <w:rPr>
                <w:rFonts w:ascii="Arial" w:eastAsia="Calibri" w:hAnsi="Arial" w:cs="Arial"/>
                <w:sz w:val="24"/>
                <w:szCs w:val="24"/>
              </w:rPr>
            </w:pPr>
            <w:r w:rsidRPr="00620F30">
              <w:rPr>
                <w:rFonts w:ascii="Arial" w:eastAsia="Calibri" w:hAnsi="Arial" w:cs="Arial"/>
                <w:sz w:val="24"/>
                <w:szCs w:val="24"/>
              </w:rPr>
              <w:t>Estates and facilities</w:t>
            </w:r>
          </w:p>
        </w:tc>
        <w:tc>
          <w:tcPr>
            <w:tcW w:w="708" w:type="dxa"/>
          </w:tcPr>
          <w:p w14:paraId="4B86AE1A" w14:textId="77777777" w:rsidR="003A3D7E" w:rsidRPr="00620F30" w:rsidRDefault="003A3D7E" w:rsidP="003A3D7E">
            <w:pPr>
              <w:rPr>
                <w:rFonts w:ascii="Arial" w:eastAsia="Calibri" w:hAnsi="Arial" w:cs="Arial"/>
                <w:sz w:val="24"/>
                <w:szCs w:val="24"/>
              </w:rPr>
            </w:pPr>
          </w:p>
        </w:tc>
      </w:tr>
      <w:tr w:rsidR="003A3D7E" w:rsidRPr="00620F30" w14:paraId="420D1B92" w14:textId="77777777" w:rsidTr="00A36115">
        <w:tc>
          <w:tcPr>
            <w:tcW w:w="3964" w:type="dxa"/>
          </w:tcPr>
          <w:p w14:paraId="77CD596F" w14:textId="77777777" w:rsidR="003A3D7E" w:rsidRPr="00620F30" w:rsidRDefault="003A3D7E" w:rsidP="003A3D7E">
            <w:pPr>
              <w:rPr>
                <w:rFonts w:ascii="Arial" w:eastAsia="Calibri" w:hAnsi="Arial" w:cs="Arial"/>
                <w:sz w:val="24"/>
                <w:szCs w:val="24"/>
              </w:rPr>
            </w:pPr>
            <w:r w:rsidRPr="00620F30">
              <w:rPr>
                <w:rFonts w:ascii="Arial" w:eastAsia="Calibri" w:hAnsi="Arial" w:cs="Arial"/>
                <w:sz w:val="24"/>
                <w:szCs w:val="24"/>
              </w:rPr>
              <w:t>Commercial</w:t>
            </w:r>
          </w:p>
        </w:tc>
        <w:tc>
          <w:tcPr>
            <w:tcW w:w="709" w:type="dxa"/>
          </w:tcPr>
          <w:p w14:paraId="1BECE300" w14:textId="77777777" w:rsidR="003A3D7E" w:rsidRPr="00620F30" w:rsidRDefault="003A3D7E" w:rsidP="003A3D7E">
            <w:pPr>
              <w:rPr>
                <w:rFonts w:ascii="Arial" w:eastAsia="Calibri" w:hAnsi="Arial" w:cs="Arial"/>
                <w:sz w:val="24"/>
                <w:szCs w:val="24"/>
              </w:rPr>
            </w:pPr>
          </w:p>
        </w:tc>
        <w:tc>
          <w:tcPr>
            <w:tcW w:w="4253" w:type="dxa"/>
          </w:tcPr>
          <w:p w14:paraId="69CD2B39" w14:textId="77777777" w:rsidR="003A3D7E" w:rsidRPr="00620F30" w:rsidRDefault="003A3D7E" w:rsidP="003A3D7E">
            <w:pPr>
              <w:rPr>
                <w:rFonts w:ascii="Arial" w:eastAsia="Calibri" w:hAnsi="Arial" w:cs="Arial"/>
                <w:sz w:val="24"/>
                <w:szCs w:val="24"/>
              </w:rPr>
            </w:pPr>
            <w:r w:rsidRPr="00620F30">
              <w:rPr>
                <w:rFonts w:ascii="Arial" w:eastAsia="Calibri" w:hAnsi="Arial" w:cs="Arial"/>
                <w:sz w:val="24"/>
                <w:szCs w:val="24"/>
              </w:rPr>
              <w:t>Compliance/Regulatory</w:t>
            </w:r>
          </w:p>
        </w:tc>
        <w:tc>
          <w:tcPr>
            <w:tcW w:w="708" w:type="dxa"/>
          </w:tcPr>
          <w:p w14:paraId="7F001AB2" w14:textId="0D700777" w:rsidR="003A3D7E" w:rsidRPr="00620F30" w:rsidRDefault="009A2B53" w:rsidP="003A3D7E">
            <w:pPr>
              <w:rPr>
                <w:rFonts w:ascii="Arial" w:eastAsia="Calibri" w:hAnsi="Arial" w:cs="Arial"/>
                <w:sz w:val="24"/>
                <w:szCs w:val="24"/>
              </w:rPr>
            </w:pPr>
            <w:r>
              <w:rPr>
                <w:rFonts w:ascii="Arial" w:eastAsia="Calibri" w:hAnsi="Arial" w:cs="Arial"/>
                <w:sz w:val="24"/>
                <w:szCs w:val="24"/>
              </w:rPr>
              <w:sym w:font="Wingdings" w:char="F0FC"/>
            </w:r>
          </w:p>
        </w:tc>
      </w:tr>
      <w:tr w:rsidR="003A3D7E" w:rsidRPr="00620F30" w14:paraId="141DE804" w14:textId="77777777" w:rsidTr="00A36115">
        <w:tc>
          <w:tcPr>
            <w:tcW w:w="3964" w:type="dxa"/>
          </w:tcPr>
          <w:p w14:paraId="0BE78217" w14:textId="5B4C3D94" w:rsidR="003A3D7E" w:rsidRPr="00620F30" w:rsidRDefault="003A3D7E" w:rsidP="003A3D7E">
            <w:pPr>
              <w:rPr>
                <w:rFonts w:ascii="Arial" w:eastAsia="Calibri" w:hAnsi="Arial" w:cs="Arial"/>
                <w:sz w:val="24"/>
                <w:szCs w:val="24"/>
              </w:rPr>
            </w:pPr>
            <w:r w:rsidRPr="00620F30">
              <w:rPr>
                <w:rFonts w:ascii="Arial" w:eastAsia="Calibri" w:hAnsi="Arial" w:cs="Arial"/>
                <w:sz w:val="24"/>
                <w:szCs w:val="24"/>
              </w:rPr>
              <w:t>Quality, safety</w:t>
            </w:r>
            <w:r w:rsidR="00B6639D" w:rsidRPr="00620F30">
              <w:rPr>
                <w:rFonts w:ascii="Arial" w:eastAsia="Calibri" w:hAnsi="Arial" w:cs="Arial"/>
                <w:sz w:val="24"/>
                <w:szCs w:val="24"/>
              </w:rPr>
              <w:t xml:space="preserve"> and</w:t>
            </w:r>
            <w:r w:rsidRPr="00620F30">
              <w:rPr>
                <w:rFonts w:ascii="Arial" w:eastAsia="Calibri" w:hAnsi="Arial" w:cs="Arial"/>
                <w:sz w:val="24"/>
                <w:szCs w:val="24"/>
              </w:rPr>
              <w:t xml:space="preserve"> </w:t>
            </w:r>
            <w:r w:rsidR="00B6639D" w:rsidRPr="00620F30">
              <w:rPr>
                <w:rFonts w:ascii="Arial" w:eastAsia="Calibri" w:hAnsi="Arial" w:cs="Arial"/>
                <w:sz w:val="24"/>
                <w:szCs w:val="24"/>
              </w:rPr>
              <w:t>experience</w:t>
            </w:r>
          </w:p>
        </w:tc>
        <w:tc>
          <w:tcPr>
            <w:tcW w:w="709" w:type="dxa"/>
          </w:tcPr>
          <w:p w14:paraId="4B765BDC" w14:textId="74FF9E7D" w:rsidR="003A3D7E" w:rsidRPr="00620F30" w:rsidRDefault="009A2B53" w:rsidP="003A3D7E">
            <w:pPr>
              <w:rPr>
                <w:rFonts w:ascii="Arial" w:eastAsia="Calibri" w:hAnsi="Arial" w:cs="Arial"/>
                <w:sz w:val="24"/>
                <w:szCs w:val="24"/>
              </w:rPr>
            </w:pPr>
            <w:r>
              <w:rPr>
                <w:rFonts w:ascii="Arial" w:eastAsia="Calibri" w:hAnsi="Arial" w:cs="Arial"/>
                <w:sz w:val="24"/>
                <w:szCs w:val="24"/>
              </w:rPr>
              <w:sym w:font="Wingdings" w:char="F0FC"/>
            </w:r>
          </w:p>
        </w:tc>
        <w:tc>
          <w:tcPr>
            <w:tcW w:w="4253" w:type="dxa"/>
          </w:tcPr>
          <w:p w14:paraId="16AEE6E8" w14:textId="77777777" w:rsidR="003A3D7E" w:rsidRPr="00620F30" w:rsidRDefault="003A3D7E" w:rsidP="003A3D7E">
            <w:pPr>
              <w:rPr>
                <w:rFonts w:ascii="Arial" w:eastAsia="Calibri" w:hAnsi="Arial" w:cs="Arial"/>
                <w:sz w:val="24"/>
                <w:szCs w:val="24"/>
              </w:rPr>
            </w:pPr>
            <w:r w:rsidRPr="00620F30">
              <w:rPr>
                <w:rFonts w:ascii="Arial" w:eastAsia="Calibri" w:hAnsi="Arial" w:cs="Arial"/>
                <w:sz w:val="24"/>
                <w:szCs w:val="24"/>
              </w:rPr>
              <w:t>Service user, carer and stakeholder involvement</w:t>
            </w:r>
          </w:p>
        </w:tc>
        <w:tc>
          <w:tcPr>
            <w:tcW w:w="708" w:type="dxa"/>
          </w:tcPr>
          <w:p w14:paraId="4EDD1FE8" w14:textId="77777777" w:rsidR="003A3D7E" w:rsidRPr="00620F30" w:rsidRDefault="003A3D7E" w:rsidP="003A3D7E">
            <w:pPr>
              <w:rPr>
                <w:rFonts w:ascii="Arial" w:eastAsia="Calibri" w:hAnsi="Arial" w:cs="Arial"/>
                <w:sz w:val="24"/>
                <w:szCs w:val="24"/>
              </w:rPr>
            </w:pPr>
          </w:p>
        </w:tc>
      </w:tr>
    </w:tbl>
    <w:p w14:paraId="5A5AA809" w14:textId="77777777" w:rsidR="003A3D7E" w:rsidRPr="00620F30" w:rsidRDefault="003A3D7E" w:rsidP="003A3D7E">
      <w:pPr>
        <w:spacing w:after="0" w:line="240" w:lineRule="auto"/>
        <w:rPr>
          <w:rFonts w:ascii="Arial" w:eastAsia="Calibri" w:hAnsi="Arial" w:cs="Arial"/>
          <w:kern w:val="0"/>
          <w:sz w:val="12"/>
          <w:szCs w:val="12"/>
          <w14:ligatures w14:val="none"/>
        </w:rPr>
      </w:pPr>
    </w:p>
    <w:tbl>
      <w:tblPr>
        <w:tblStyle w:val="TableGrid1"/>
        <w:tblW w:w="9634" w:type="dxa"/>
        <w:tblLook w:val="04A0" w:firstRow="1" w:lastRow="0" w:firstColumn="1" w:lastColumn="0" w:noHBand="0" w:noVBand="1"/>
      </w:tblPr>
      <w:tblGrid>
        <w:gridCol w:w="9634"/>
      </w:tblGrid>
      <w:tr w:rsidR="003A3D7E" w:rsidRPr="00620F30" w14:paraId="429CABDC" w14:textId="77777777" w:rsidTr="003A3D7E">
        <w:tc>
          <w:tcPr>
            <w:tcW w:w="9634" w:type="dxa"/>
            <w:shd w:val="clear" w:color="auto" w:fill="44546A" w:themeFill="text2"/>
          </w:tcPr>
          <w:p w14:paraId="62ED3F27" w14:textId="7A5B5DE8" w:rsidR="003A3D7E" w:rsidRPr="00620F30" w:rsidRDefault="003A3D7E" w:rsidP="003A3D7E">
            <w:pPr>
              <w:rPr>
                <w:rFonts w:ascii="Arial" w:eastAsia="Calibri" w:hAnsi="Arial" w:cs="Arial"/>
                <w:b/>
                <w:color w:val="FFFFFF" w:themeColor="background1"/>
                <w:sz w:val="24"/>
                <w:szCs w:val="24"/>
              </w:rPr>
            </w:pPr>
            <w:r w:rsidRPr="00620F30">
              <w:rPr>
                <w:rFonts w:ascii="Arial" w:eastAsia="Calibri" w:hAnsi="Arial" w:cs="Arial"/>
                <w:b/>
                <w:color w:val="FFFFFF" w:themeColor="background1"/>
                <w:sz w:val="24"/>
                <w:szCs w:val="24"/>
              </w:rPr>
              <w:t>Board Assurance Framework/Corporate Risk Register risks this paper relates to</w:t>
            </w:r>
          </w:p>
        </w:tc>
      </w:tr>
      <w:tr w:rsidR="003A3D7E" w:rsidRPr="00620F30" w14:paraId="4E37427B" w14:textId="77777777" w:rsidTr="00A36115">
        <w:tc>
          <w:tcPr>
            <w:tcW w:w="9634" w:type="dxa"/>
          </w:tcPr>
          <w:p w14:paraId="552A2E18" w14:textId="7ADA3E0A" w:rsidR="004315DB" w:rsidRPr="00620F30" w:rsidRDefault="009A2B53" w:rsidP="003A3D7E">
            <w:pPr>
              <w:rPr>
                <w:rFonts w:ascii="Arial" w:eastAsia="Calibri" w:hAnsi="Arial" w:cs="Arial"/>
                <w:sz w:val="24"/>
                <w:szCs w:val="24"/>
              </w:rPr>
            </w:pPr>
            <w:r>
              <w:rPr>
                <w:rFonts w:ascii="Arial" w:eastAsia="Calibri" w:hAnsi="Arial" w:cs="Arial"/>
                <w:sz w:val="24"/>
                <w:szCs w:val="24"/>
              </w:rPr>
              <w:t>NA</w:t>
            </w:r>
          </w:p>
        </w:tc>
      </w:tr>
      <w:bookmarkEnd w:id="0"/>
    </w:tbl>
    <w:p w14:paraId="7E396093" w14:textId="13F960CF" w:rsidR="0077277F" w:rsidRPr="00620F30" w:rsidRDefault="0077277F" w:rsidP="0077277F">
      <w:pPr>
        <w:tabs>
          <w:tab w:val="left" w:pos="1890"/>
        </w:tabs>
        <w:rPr>
          <w:rFonts w:ascii="Arial" w:hAnsi="Arial" w:cs="Arial"/>
          <w:sz w:val="24"/>
          <w:szCs w:val="24"/>
        </w:rPr>
      </w:pPr>
    </w:p>
    <w:p w14:paraId="614E3F62" w14:textId="77777777" w:rsidR="009A2B53" w:rsidRDefault="009A2B53" w:rsidP="009A2B53">
      <w:pPr>
        <w:spacing w:after="0" w:line="240" w:lineRule="auto"/>
        <w:jc w:val="center"/>
        <w:rPr>
          <w:rFonts w:ascii="Arial" w:hAnsi="Arial" w:cs="Arial"/>
          <w:b/>
          <w:sz w:val="24"/>
          <w:szCs w:val="24"/>
        </w:rPr>
      </w:pPr>
    </w:p>
    <w:p w14:paraId="398618C5" w14:textId="77777777" w:rsidR="009A2B53" w:rsidRDefault="009A2B53" w:rsidP="009A2B53">
      <w:pPr>
        <w:spacing w:after="0" w:line="240" w:lineRule="auto"/>
        <w:jc w:val="center"/>
        <w:rPr>
          <w:rFonts w:ascii="Arial" w:hAnsi="Arial" w:cs="Arial"/>
          <w:b/>
          <w:sz w:val="24"/>
          <w:szCs w:val="24"/>
        </w:rPr>
      </w:pPr>
    </w:p>
    <w:p w14:paraId="5653BA2D" w14:textId="77777777" w:rsidR="009A2B53" w:rsidRDefault="009A2B53" w:rsidP="009A2B53">
      <w:pPr>
        <w:spacing w:after="0" w:line="240" w:lineRule="auto"/>
        <w:jc w:val="center"/>
        <w:rPr>
          <w:rFonts w:ascii="Arial" w:hAnsi="Arial" w:cs="Arial"/>
          <w:b/>
          <w:sz w:val="24"/>
          <w:szCs w:val="24"/>
        </w:rPr>
      </w:pPr>
    </w:p>
    <w:p w14:paraId="3877FD9C" w14:textId="77777777" w:rsidR="009A2B53" w:rsidRDefault="009A2B53" w:rsidP="009A2B53">
      <w:pPr>
        <w:spacing w:after="0" w:line="240" w:lineRule="auto"/>
        <w:jc w:val="center"/>
        <w:rPr>
          <w:rFonts w:ascii="Arial" w:hAnsi="Arial" w:cs="Arial"/>
          <w:b/>
          <w:sz w:val="24"/>
          <w:szCs w:val="24"/>
        </w:rPr>
      </w:pPr>
    </w:p>
    <w:p w14:paraId="057FBA4D" w14:textId="77777777" w:rsidR="009A2B53" w:rsidRDefault="009A2B53" w:rsidP="009A2B53">
      <w:pPr>
        <w:spacing w:after="0" w:line="240" w:lineRule="auto"/>
        <w:jc w:val="center"/>
        <w:rPr>
          <w:rFonts w:ascii="Arial" w:hAnsi="Arial" w:cs="Arial"/>
          <w:b/>
          <w:sz w:val="24"/>
          <w:szCs w:val="24"/>
        </w:rPr>
      </w:pPr>
    </w:p>
    <w:p w14:paraId="71612BC1" w14:textId="77777777" w:rsidR="009A2B53" w:rsidRDefault="009A2B53" w:rsidP="009A2B53">
      <w:pPr>
        <w:spacing w:after="0" w:line="240" w:lineRule="auto"/>
        <w:jc w:val="center"/>
        <w:rPr>
          <w:rFonts w:ascii="Arial" w:hAnsi="Arial" w:cs="Arial"/>
          <w:b/>
          <w:sz w:val="24"/>
          <w:szCs w:val="24"/>
        </w:rPr>
      </w:pPr>
    </w:p>
    <w:p w14:paraId="0840415E" w14:textId="77777777" w:rsidR="009A2B53" w:rsidRDefault="009A2B53" w:rsidP="009A2B53">
      <w:pPr>
        <w:spacing w:after="0" w:line="240" w:lineRule="auto"/>
        <w:jc w:val="center"/>
        <w:rPr>
          <w:rFonts w:ascii="Arial" w:hAnsi="Arial" w:cs="Arial"/>
          <w:b/>
          <w:sz w:val="24"/>
          <w:szCs w:val="24"/>
        </w:rPr>
      </w:pPr>
    </w:p>
    <w:p w14:paraId="2654CEA0" w14:textId="16A09BFD" w:rsidR="009A2B53" w:rsidRPr="009A2B53" w:rsidRDefault="009A2B53" w:rsidP="009A2B53">
      <w:pPr>
        <w:spacing w:after="0" w:line="240" w:lineRule="auto"/>
        <w:jc w:val="center"/>
        <w:rPr>
          <w:rFonts w:ascii="Arial" w:hAnsi="Arial" w:cs="Arial"/>
          <w:b/>
          <w:sz w:val="24"/>
          <w:szCs w:val="24"/>
        </w:rPr>
      </w:pPr>
      <w:r w:rsidRPr="009A2B53">
        <w:rPr>
          <w:rFonts w:ascii="Arial" w:hAnsi="Arial" w:cs="Arial"/>
          <w:noProof/>
          <w:sz w:val="24"/>
          <w:szCs w:val="24"/>
          <w:lang w:eastAsia="en-GB"/>
        </w:rPr>
        <w:drawing>
          <wp:anchor distT="0" distB="0" distL="114300" distR="114300" simplePos="0" relativeHeight="251663360" behindDoc="1" locked="0" layoutInCell="1" allowOverlap="1" wp14:anchorId="4F2BC296" wp14:editId="5CD4CB08">
            <wp:simplePos x="0" y="0"/>
            <wp:positionH relativeFrom="page">
              <wp:posOffset>5162550</wp:posOffset>
            </wp:positionH>
            <wp:positionV relativeFrom="page">
              <wp:posOffset>28575</wp:posOffset>
            </wp:positionV>
            <wp:extent cx="2337209" cy="1066800"/>
            <wp:effectExtent l="0" t="0" r="6350" b="0"/>
            <wp:wrapNone/>
            <wp:docPr id="4"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7209" cy="10668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People Committee</w:t>
      </w:r>
    </w:p>
    <w:p w14:paraId="1E879A15" w14:textId="2C798B18" w:rsidR="009A2B53" w:rsidRPr="009A2B53" w:rsidRDefault="009A2B53" w:rsidP="009A2B53">
      <w:pPr>
        <w:spacing w:after="0" w:line="240" w:lineRule="auto"/>
        <w:jc w:val="center"/>
        <w:rPr>
          <w:rFonts w:ascii="Arial" w:eastAsia="Calibri" w:hAnsi="Arial" w:cs="Arial"/>
          <w:b/>
          <w:sz w:val="24"/>
          <w:szCs w:val="24"/>
        </w:rPr>
      </w:pPr>
      <w:r>
        <w:rPr>
          <w:rFonts w:ascii="Arial" w:eastAsia="Calibri" w:hAnsi="Arial" w:cs="Arial"/>
          <w:b/>
          <w:sz w:val="24"/>
          <w:szCs w:val="24"/>
        </w:rPr>
        <w:lastRenderedPageBreak/>
        <w:t>Wednesday</w:t>
      </w:r>
      <w:r w:rsidRPr="009A2B53">
        <w:rPr>
          <w:rFonts w:ascii="Arial" w:eastAsia="Calibri" w:hAnsi="Arial" w:cs="Arial"/>
          <w:b/>
          <w:sz w:val="24"/>
          <w:szCs w:val="24"/>
        </w:rPr>
        <w:t xml:space="preserve"> </w:t>
      </w:r>
      <w:r>
        <w:rPr>
          <w:rFonts w:ascii="Arial" w:eastAsia="Calibri" w:hAnsi="Arial" w:cs="Arial"/>
          <w:b/>
          <w:sz w:val="24"/>
          <w:szCs w:val="24"/>
        </w:rPr>
        <w:t>31</w:t>
      </w:r>
      <w:r w:rsidRPr="009A2B53">
        <w:rPr>
          <w:rFonts w:ascii="Arial" w:eastAsia="Calibri" w:hAnsi="Arial" w:cs="Arial"/>
          <w:b/>
          <w:sz w:val="24"/>
          <w:szCs w:val="24"/>
        </w:rPr>
        <w:t xml:space="preserve"> July 2024</w:t>
      </w:r>
    </w:p>
    <w:p w14:paraId="532ED5D2" w14:textId="77777777" w:rsidR="009A2B53" w:rsidRPr="009A2B53" w:rsidRDefault="009A2B53" w:rsidP="009A2B53">
      <w:pPr>
        <w:spacing w:after="0" w:line="240" w:lineRule="auto"/>
        <w:jc w:val="center"/>
        <w:rPr>
          <w:rFonts w:ascii="Arial" w:hAnsi="Arial" w:cs="Arial"/>
          <w:b/>
          <w:sz w:val="24"/>
          <w:szCs w:val="24"/>
        </w:rPr>
      </w:pPr>
    </w:p>
    <w:p w14:paraId="46CDA9FD" w14:textId="77777777" w:rsidR="009A2B53" w:rsidRPr="009A2B53" w:rsidRDefault="009A2B53" w:rsidP="009A2B53">
      <w:pPr>
        <w:spacing w:after="0" w:line="240" w:lineRule="auto"/>
        <w:jc w:val="center"/>
        <w:rPr>
          <w:rFonts w:ascii="Arial" w:hAnsi="Arial" w:cs="Arial"/>
          <w:b/>
          <w:sz w:val="24"/>
          <w:szCs w:val="24"/>
        </w:rPr>
      </w:pPr>
      <w:r w:rsidRPr="009A2B53">
        <w:rPr>
          <w:rFonts w:ascii="Arial" w:hAnsi="Arial" w:cs="Arial"/>
          <w:b/>
          <w:sz w:val="24"/>
          <w:szCs w:val="24"/>
        </w:rPr>
        <w:t>Workforce Race &amp; Disability Equality Standard Annual Report 2024</w:t>
      </w:r>
    </w:p>
    <w:p w14:paraId="5AFF1A70" w14:textId="77777777" w:rsidR="009A2B53" w:rsidRPr="009A2B53" w:rsidRDefault="009A2B53" w:rsidP="009A2B53">
      <w:pPr>
        <w:spacing w:after="0" w:line="240" w:lineRule="auto"/>
        <w:jc w:val="center"/>
        <w:rPr>
          <w:rFonts w:ascii="Arial" w:hAnsi="Arial" w:cs="Arial"/>
          <w:b/>
          <w:sz w:val="24"/>
          <w:szCs w:val="24"/>
        </w:rPr>
      </w:pPr>
    </w:p>
    <w:p w14:paraId="07A61820" w14:textId="77777777" w:rsidR="009A2B53" w:rsidRPr="009A2B53" w:rsidRDefault="009A2B53" w:rsidP="009A2B53">
      <w:pPr>
        <w:spacing w:after="0" w:line="240" w:lineRule="auto"/>
        <w:jc w:val="center"/>
        <w:rPr>
          <w:rFonts w:ascii="Arial" w:hAnsi="Arial" w:cs="Arial"/>
          <w:b/>
          <w:sz w:val="24"/>
          <w:szCs w:val="24"/>
        </w:rPr>
      </w:pPr>
    </w:p>
    <w:p w14:paraId="09F84A83" w14:textId="77777777" w:rsidR="009A2B53" w:rsidRPr="009A2B53" w:rsidRDefault="009A2B53" w:rsidP="009A2B53">
      <w:pPr>
        <w:numPr>
          <w:ilvl w:val="0"/>
          <w:numId w:val="2"/>
        </w:numPr>
        <w:spacing w:after="0" w:line="240" w:lineRule="auto"/>
        <w:contextualSpacing/>
        <w:rPr>
          <w:rFonts w:ascii="Arial" w:hAnsi="Arial" w:cs="Arial"/>
          <w:b/>
          <w:kern w:val="0"/>
          <w:sz w:val="24"/>
          <w:szCs w:val="24"/>
          <w14:ligatures w14:val="none"/>
        </w:rPr>
      </w:pPr>
      <w:r w:rsidRPr="009A2B53">
        <w:rPr>
          <w:rFonts w:ascii="Arial" w:hAnsi="Arial" w:cs="Arial"/>
          <w:b/>
          <w:kern w:val="0"/>
          <w:sz w:val="24"/>
          <w:szCs w:val="24"/>
          <w14:ligatures w14:val="none"/>
        </w:rPr>
        <w:t xml:space="preserve">Executive Summary </w:t>
      </w:r>
    </w:p>
    <w:p w14:paraId="154F30A0" w14:textId="77777777" w:rsidR="009A2B53" w:rsidRPr="009A2B53" w:rsidRDefault="009A2B53" w:rsidP="009A2B53">
      <w:pPr>
        <w:spacing w:after="0" w:line="240" w:lineRule="auto"/>
        <w:rPr>
          <w:rFonts w:ascii="Arial" w:hAnsi="Arial" w:cs="Arial"/>
          <w:sz w:val="24"/>
          <w:szCs w:val="24"/>
          <w:highlight w:val="yellow"/>
        </w:rPr>
      </w:pPr>
    </w:p>
    <w:p w14:paraId="1A0923F9" w14:textId="77777777" w:rsidR="009A2B53" w:rsidRPr="009A2B53" w:rsidRDefault="009A2B53" w:rsidP="009A2B53">
      <w:pPr>
        <w:spacing w:after="0" w:line="240" w:lineRule="auto"/>
        <w:rPr>
          <w:rFonts w:ascii="Arial" w:hAnsi="Arial" w:cs="Arial"/>
          <w:sz w:val="24"/>
        </w:rPr>
      </w:pPr>
      <w:r w:rsidRPr="009A2B53">
        <w:rPr>
          <w:rFonts w:ascii="Arial" w:hAnsi="Arial" w:cs="Arial"/>
          <w:sz w:val="24"/>
        </w:rPr>
        <w:t>The Workforce Race Equality Standard (WRES) and Workforce Disability Equality Standard (WDES) support positive change for existing employees and enable a more inclusive environment for Black &amp; Minority Ethnic (BME) and Disabled people working in the NHS. We are required to report our performance on these standards yearly and to address disparities via recommendations and action plans. The actions will align to the NHS England Equality, Diversity and Inclusion (EDI) Improvement plan, as well as the overall Trust Strategy and EDS 2022 findings.</w:t>
      </w:r>
    </w:p>
    <w:p w14:paraId="6BB5C39F" w14:textId="77777777" w:rsidR="009A2B53" w:rsidRPr="009A2B53" w:rsidRDefault="009A2B53" w:rsidP="009A2B53">
      <w:pPr>
        <w:spacing w:after="0" w:line="240" w:lineRule="auto"/>
        <w:rPr>
          <w:rFonts w:ascii="Arial" w:hAnsi="Arial" w:cs="Arial"/>
          <w:sz w:val="24"/>
          <w:szCs w:val="24"/>
          <w:highlight w:val="yellow"/>
        </w:rPr>
      </w:pPr>
    </w:p>
    <w:p w14:paraId="371EA57F" w14:textId="77777777" w:rsidR="009A2B53" w:rsidRPr="009A2B53" w:rsidRDefault="009A2B53" w:rsidP="009A2B53">
      <w:pPr>
        <w:numPr>
          <w:ilvl w:val="0"/>
          <w:numId w:val="2"/>
        </w:numPr>
        <w:spacing w:after="0" w:line="240" w:lineRule="auto"/>
        <w:contextualSpacing/>
        <w:rPr>
          <w:rFonts w:ascii="Arial" w:hAnsi="Arial" w:cs="Arial"/>
          <w:b/>
          <w:kern w:val="0"/>
          <w:sz w:val="24"/>
          <w:szCs w:val="24"/>
          <w14:ligatures w14:val="none"/>
        </w:rPr>
      </w:pPr>
      <w:r w:rsidRPr="009A2B53">
        <w:rPr>
          <w:rFonts w:ascii="Arial" w:hAnsi="Arial" w:cs="Arial"/>
          <w:b/>
          <w:kern w:val="0"/>
          <w:sz w:val="24"/>
          <w:szCs w:val="24"/>
          <w14:ligatures w14:val="none"/>
        </w:rPr>
        <w:t xml:space="preserve">Key issues, significant risks and mitigations </w:t>
      </w:r>
    </w:p>
    <w:p w14:paraId="2DBFC0FF" w14:textId="77777777" w:rsidR="009A2B53" w:rsidRPr="009A2B53" w:rsidRDefault="009A2B53" w:rsidP="009A2B53">
      <w:pPr>
        <w:spacing w:after="0" w:line="240" w:lineRule="auto"/>
        <w:rPr>
          <w:rFonts w:ascii="Arial" w:hAnsi="Arial" w:cs="Arial"/>
          <w:sz w:val="24"/>
          <w:szCs w:val="24"/>
        </w:rPr>
      </w:pPr>
    </w:p>
    <w:p w14:paraId="305BB188" w14:textId="77777777" w:rsidR="009A2B53" w:rsidRPr="009A2B53" w:rsidRDefault="009A2B53" w:rsidP="009A2B53">
      <w:pPr>
        <w:autoSpaceDE w:val="0"/>
        <w:autoSpaceDN w:val="0"/>
        <w:adjustRightInd w:val="0"/>
        <w:spacing w:after="0" w:line="240" w:lineRule="auto"/>
        <w:rPr>
          <w:rFonts w:ascii="Arial" w:hAnsi="Arial" w:cs="Arial"/>
          <w:color w:val="000000"/>
          <w:kern w:val="0"/>
          <w:sz w:val="24"/>
          <w:szCs w:val="24"/>
          <w14:ligatures w14:val="none"/>
        </w:rPr>
      </w:pPr>
      <w:r w:rsidRPr="009A2B53">
        <w:rPr>
          <w:rFonts w:ascii="Arial" w:hAnsi="Arial" w:cs="Arial"/>
          <w:color w:val="000000"/>
          <w:kern w:val="0"/>
          <w:sz w:val="24"/>
          <w:szCs w:val="24"/>
          <w14:ligatures w14:val="none"/>
        </w:rPr>
        <w:t xml:space="preserve">There are specific risks of Race Discrimination and Disability Discrimination under the Equality Act if policies and practices are not in line with legislation.  There are reputational risks to the Trust if legislation and best practice is not followed which may have a detrimental effect on attraction and retention of staff.  </w:t>
      </w:r>
    </w:p>
    <w:p w14:paraId="48B67F67" w14:textId="77777777" w:rsidR="009A2B53" w:rsidRPr="009A2B53" w:rsidRDefault="009A2B53" w:rsidP="009A2B53">
      <w:pPr>
        <w:spacing w:after="0" w:line="240" w:lineRule="auto"/>
        <w:rPr>
          <w:rFonts w:ascii="Arial" w:hAnsi="Arial" w:cs="Arial"/>
          <w:sz w:val="24"/>
          <w:szCs w:val="24"/>
        </w:rPr>
      </w:pPr>
    </w:p>
    <w:p w14:paraId="1C4279D2" w14:textId="77777777" w:rsidR="009A2B53" w:rsidRPr="009A2B53" w:rsidRDefault="009A2B53" w:rsidP="009A2B53">
      <w:pPr>
        <w:numPr>
          <w:ilvl w:val="0"/>
          <w:numId w:val="2"/>
        </w:numPr>
        <w:spacing w:after="0" w:line="240" w:lineRule="auto"/>
        <w:contextualSpacing/>
        <w:rPr>
          <w:rFonts w:ascii="Arial" w:hAnsi="Arial" w:cs="Arial"/>
          <w:b/>
          <w:kern w:val="0"/>
          <w:sz w:val="24"/>
          <w:szCs w:val="24"/>
          <w14:ligatures w14:val="none"/>
        </w:rPr>
      </w:pPr>
      <w:r w:rsidRPr="009A2B53">
        <w:rPr>
          <w:rFonts w:ascii="Arial" w:hAnsi="Arial" w:cs="Arial"/>
          <w:b/>
          <w:kern w:val="0"/>
          <w:sz w:val="24"/>
          <w:szCs w:val="24"/>
          <w14:ligatures w14:val="none"/>
        </w:rPr>
        <w:t>Recommendation/summary</w:t>
      </w:r>
    </w:p>
    <w:p w14:paraId="3D483A3E" w14:textId="77777777" w:rsidR="009A2B53" w:rsidRPr="009A2B53" w:rsidRDefault="009A2B53" w:rsidP="009A2B53">
      <w:pPr>
        <w:spacing w:after="0" w:line="240" w:lineRule="auto"/>
        <w:rPr>
          <w:rFonts w:ascii="Arial" w:hAnsi="Arial" w:cs="Arial"/>
          <w:sz w:val="24"/>
          <w:szCs w:val="24"/>
        </w:rPr>
      </w:pPr>
    </w:p>
    <w:p w14:paraId="16EF24E8" w14:textId="4328EAEE" w:rsidR="009A2B53" w:rsidRPr="009A2B53" w:rsidRDefault="009A2B53" w:rsidP="009A2B53">
      <w:pPr>
        <w:spacing w:line="240" w:lineRule="auto"/>
        <w:rPr>
          <w:rFonts w:ascii="Arial" w:hAnsi="Arial" w:cs="Arial"/>
          <w:sz w:val="24"/>
          <w:szCs w:val="24"/>
        </w:rPr>
      </w:pPr>
      <w:r w:rsidRPr="009A2B53">
        <w:rPr>
          <w:rFonts w:ascii="Arial" w:hAnsi="Arial" w:cs="Arial"/>
          <w:sz w:val="24"/>
          <w:szCs w:val="24"/>
        </w:rPr>
        <w:t xml:space="preserve">The </w:t>
      </w:r>
      <w:r>
        <w:rPr>
          <w:rFonts w:ascii="Arial" w:hAnsi="Arial" w:cs="Arial"/>
          <w:sz w:val="24"/>
          <w:szCs w:val="24"/>
        </w:rPr>
        <w:t>Committee</w:t>
      </w:r>
      <w:r w:rsidRPr="009A2B53">
        <w:rPr>
          <w:rFonts w:ascii="Arial" w:hAnsi="Arial" w:cs="Arial"/>
          <w:sz w:val="24"/>
          <w:szCs w:val="24"/>
        </w:rPr>
        <w:t xml:space="preserve"> is asked to </w:t>
      </w:r>
      <w:r>
        <w:rPr>
          <w:rFonts w:ascii="Arial" w:hAnsi="Arial" w:cs="Arial"/>
          <w:sz w:val="24"/>
          <w:szCs w:val="24"/>
        </w:rPr>
        <w:t xml:space="preserve">discuss the content of this paper and </w:t>
      </w:r>
      <w:r w:rsidR="0047276A">
        <w:rPr>
          <w:rFonts w:ascii="Arial" w:hAnsi="Arial" w:cs="Arial"/>
          <w:sz w:val="24"/>
          <w:szCs w:val="24"/>
        </w:rPr>
        <w:t>approve the recommended actions.</w:t>
      </w:r>
      <w:r w:rsidRPr="009A2B53">
        <w:rPr>
          <w:rFonts w:ascii="Arial" w:hAnsi="Arial" w:cs="Arial"/>
          <w:sz w:val="24"/>
          <w:szCs w:val="24"/>
        </w:rPr>
        <w:t xml:space="preserve"> Discussions on the findings are also taking place within our Cultural Diversity and Disabled Staff Networks to help inform and shape proposed actions. </w:t>
      </w:r>
      <w:r w:rsidR="0047276A">
        <w:rPr>
          <w:rFonts w:ascii="Arial" w:hAnsi="Arial" w:cs="Arial"/>
          <w:sz w:val="24"/>
          <w:szCs w:val="24"/>
        </w:rPr>
        <w:t>T</w:t>
      </w:r>
      <w:r w:rsidRPr="009A2B53">
        <w:rPr>
          <w:rFonts w:ascii="Arial" w:hAnsi="Arial" w:cs="Arial"/>
          <w:sz w:val="24"/>
          <w:szCs w:val="24"/>
        </w:rPr>
        <w:t>o meet NHS England requirements action plans for the WRES and WDES need to be finalised and published by 31 October 2024.</w:t>
      </w:r>
    </w:p>
    <w:p w14:paraId="6F679D96" w14:textId="77777777" w:rsidR="009A2B53" w:rsidRPr="009A2B53" w:rsidRDefault="009A2B53" w:rsidP="009A2B53">
      <w:pPr>
        <w:spacing w:after="0" w:line="240" w:lineRule="auto"/>
        <w:rPr>
          <w:rFonts w:ascii="Arial" w:hAnsi="Arial" w:cs="Arial"/>
          <w:sz w:val="24"/>
          <w:szCs w:val="24"/>
        </w:rPr>
      </w:pPr>
    </w:p>
    <w:p w14:paraId="6FE38FC5" w14:textId="77777777" w:rsidR="009A2B53" w:rsidRPr="009A2B53" w:rsidRDefault="009A2B53" w:rsidP="009A2B53">
      <w:pPr>
        <w:spacing w:after="0" w:line="240" w:lineRule="auto"/>
        <w:rPr>
          <w:rFonts w:ascii="Arial" w:hAnsi="Arial" w:cs="Arial"/>
          <w:sz w:val="24"/>
          <w:szCs w:val="24"/>
        </w:rPr>
      </w:pPr>
      <w:r w:rsidRPr="009A2B53">
        <w:rPr>
          <w:rFonts w:ascii="Arial" w:hAnsi="Arial" w:cs="Arial"/>
          <w:b/>
          <w:bCs/>
          <w:sz w:val="24"/>
          <w:szCs w:val="24"/>
        </w:rPr>
        <w:t>Christopher Rowlands</w:t>
      </w:r>
      <w:r w:rsidRPr="009A2B53">
        <w:rPr>
          <w:rFonts w:ascii="Arial" w:hAnsi="Arial" w:cs="Arial"/>
          <w:sz w:val="24"/>
          <w:szCs w:val="24"/>
        </w:rPr>
        <w:tab/>
      </w:r>
      <w:r w:rsidRPr="009A2B53">
        <w:rPr>
          <w:rFonts w:ascii="Arial" w:hAnsi="Arial" w:cs="Arial"/>
          <w:sz w:val="24"/>
          <w:szCs w:val="24"/>
        </w:rPr>
        <w:tab/>
      </w:r>
      <w:r w:rsidRPr="009A2B53">
        <w:rPr>
          <w:rFonts w:ascii="Arial" w:hAnsi="Arial" w:cs="Arial"/>
          <w:sz w:val="24"/>
          <w:szCs w:val="24"/>
        </w:rPr>
        <w:tab/>
      </w:r>
      <w:r w:rsidRPr="009A2B53">
        <w:rPr>
          <w:rFonts w:ascii="Arial" w:hAnsi="Arial" w:cs="Arial"/>
          <w:sz w:val="24"/>
          <w:szCs w:val="24"/>
        </w:rPr>
        <w:tab/>
      </w:r>
      <w:r w:rsidRPr="009A2B53">
        <w:rPr>
          <w:rFonts w:ascii="Arial" w:hAnsi="Arial" w:cs="Arial"/>
          <w:b/>
          <w:bCs/>
          <w:sz w:val="24"/>
          <w:szCs w:val="24"/>
        </w:rPr>
        <w:t>Lynne Shaw</w:t>
      </w:r>
    </w:p>
    <w:p w14:paraId="080F6D3C" w14:textId="77777777" w:rsidR="009A2B53" w:rsidRPr="009A2B53" w:rsidRDefault="009A2B53" w:rsidP="009A2B53">
      <w:pPr>
        <w:spacing w:after="0" w:line="240" w:lineRule="auto"/>
        <w:rPr>
          <w:rFonts w:ascii="Arial" w:hAnsi="Arial" w:cs="Arial"/>
          <w:sz w:val="24"/>
          <w:szCs w:val="24"/>
        </w:rPr>
      </w:pPr>
      <w:r w:rsidRPr="009A2B53">
        <w:rPr>
          <w:rFonts w:ascii="Arial" w:hAnsi="Arial" w:cs="Arial"/>
          <w:sz w:val="24"/>
          <w:szCs w:val="24"/>
        </w:rPr>
        <w:t>Equality, Diversity &amp; Inclusion Lead</w:t>
      </w:r>
      <w:r w:rsidRPr="009A2B53">
        <w:rPr>
          <w:rFonts w:ascii="Arial" w:hAnsi="Arial" w:cs="Arial"/>
          <w:sz w:val="24"/>
          <w:szCs w:val="24"/>
        </w:rPr>
        <w:tab/>
      </w:r>
      <w:r w:rsidRPr="009A2B53">
        <w:rPr>
          <w:rFonts w:ascii="Arial" w:hAnsi="Arial" w:cs="Arial"/>
          <w:sz w:val="24"/>
          <w:szCs w:val="24"/>
        </w:rPr>
        <w:tab/>
        <w:t xml:space="preserve">Executive Director of Workforce &amp; OD </w:t>
      </w:r>
    </w:p>
    <w:p w14:paraId="52DE433B" w14:textId="77777777" w:rsidR="009A2B53" w:rsidRPr="009A2B53" w:rsidRDefault="009A2B53" w:rsidP="009A2B53">
      <w:pPr>
        <w:spacing w:after="0" w:line="240" w:lineRule="auto"/>
        <w:rPr>
          <w:rFonts w:ascii="Arial" w:hAnsi="Arial" w:cs="Arial"/>
          <w:sz w:val="24"/>
          <w:szCs w:val="24"/>
        </w:rPr>
      </w:pPr>
    </w:p>
    <w:p w14:paraId="33C5FD42" w14:textId="77777777" w:rsidR="009A2B53" w:rsidRPr="009A2B53" w:rsidRDefault="009A2B53" w:rsidP="009A2B53">
      <w:pPr>
        <w:spacing w:after="0" w:line="240" w:lineRule="auto"/>
        <w:rPr>
          <w:rFonts w:ascii="Arial" w:hAnsi="Arial" w:cs="Arial"/>
          <w:b/>
          <w:bCs/>
          <w:sz w:val="24"/>
          <w:szCs w:val="24"/>
        </w:rPr>
      </w:pPr>
      <w:r w:rsidRPr="009A2B53">
        <w:rPr>
          <w:rFonts w:ascii="Arial" w:hAnsi="Arial" w:cs="Arial"/>
          <w:b/>
          <w:bCs/>
          <w:sz w:val="24"/>
          <w:szCs w:val="24"/>
        </w:rPr>
        <w:t>Emma Silver Price</w:t>
      </w:r>
    </w:p>
    <w:p w14:paraId="4D91AA1D" w14:textId="77777777" w:rsidR="009A2B53" w:rsidRPr="009A2B53" w:rsidRDefault="009A2B53" w:rsidP="009A2B53">
      <w:pPr>
        <w:spacing w:after="0" w:line="240" w:lineRule="auto"/>
        <w:rPr>
          <w:rFonts w:ascii="Arial" w:hAnsi="Arial" w:cs="Arial"/>
          <w:sz w:val="24"/>
          <w:szCs w:val="24"/>
        </w:rPr>
      </w:pPr>
      <w:r w:rsidRPr="009A2B53">
        <w:rPr>
          <w:rFonts w:ascii="Arial" w:hAnsi="Arial" w:cs="Arial"/>
          <w:sz w:val="24"/>
          <w:szCs w:val="24"/>
        </w:rPr>
        <w:t>Equality, Diversity &amp; Inclusion Officer</w:t>
      </w:r>
    </w:p>
    <w:p w14:paraId="6837EBE8" w14:textId="77777777" w:rsidR="009A2B53" w:rsidRPr="009A2B53" w:rsidRDefault="009A2B53" w:rsidP="009A2B53">
      <w:pPr>
        <w:spacing w:after="0" w:line="240" w:lineRule="auto"/>
        <w:rPr>
          <w:rFonts w:ascii="Arial" w:hAnsi="Arial" w:cs="Arial"/>
          <w:sz w:val="24"/>
          <w:szCs w:val="24"/>
        </w:rPr>
      </w:pPr>
    </w:p>
    <w:p w14:paraId="44620729" w14:textId="77777777" w:rsidR="009A2B53" w:rsidRPr="009A2B53" w:rsidRDefault="009A2B53" w:rsidP="009A2B53">
      <w:pPr>
        <w:tabs>
          <w:tab w:val="left" w:pos="1890"/>
        </w:tabs>
        <w:rPr>
          <w:rFonts w:ascii="Arial" w:hAnsi="Arial" w:cs="Arial"/>
          <w:sz w:val="24"/>
          <w:szCs w:val="24"/>
        </w:rPr>
      </w:pPr>
    </w:p>
    <w:p w14:paraId="7FB98E9A" w14:textId="2474C6EF" w:rsidR="009A2B53" w:rsidRPr="009A2B53" w:rsidRDefault="009A2B53" w:rsidP="009A2B53">
      <w:pPr>
        <w:tabs>
          <w:tab w:val="left" w:pos="1890"/>
        </w:tabs>
        <w:rPr>
          <w:rFonts w:ascii="Arial" w:hAnsi="Arial" w:cs="Arial"/>
          <w:sz w:val="24"/>
          <w:szCs w:val="24"/>
        </w:rPr>
      </w:pPr>
      <w:r w:rsidRPr="009A2B53">
        <w:rPr>
          <w:rFonts w:ascii="Arial" w:hAnsi="Arial" w:cs="Arial"/>
          <w:sz w:val="24"/>
          <w:szCs w:val="24"/>
        </w:rPr>
        <w:t>J</w:t>
      </w:r>
      <w:r>
        <w:rPr>
          <w:rFonts w:ascii="Arial" w:hAnsi="Arial" w:cs="Arial"/>
          <w:sz w:val="24"/>
          <w:szCs w:val="24"/>
        </w:rPr>
        <w:t>uly</w:t>
      </w:r>
      <w:r w:rsidRPr="009A2B53">
        <w:rPr>
          <w:rFonts w:ascii="Arial" w:hAnsi="Arial" w:cs="Arial"/>
          <w:sz w:val="24"/>
          <w:szCs w:val="24"/>
        </w:rPr>
        <w:t xml:space="preserve"> 2024</w:t>
      </w:r>
    </w:p>
    <w:p w14:paraId="0CA09A91" w14:textId="77777777" w:rsidR="009A2B53" w:rsidRPr="009A2B53" w:rsidRDefault="009A2B53" w:rsidP="009A2B53">
      <w:pPr>
        <w:spacing w:line="240" w:lineRule="auto"/>
        <w:rPr>
          <w:rFonts w:ascii="Arial" w:hAnsi="Arial" w:cs="Arial"/>
          <w:b/>
          <w:sz w:val="24"/>
          <w:szCs w:val="24"/>
        </w:rPr>
      </w:pPr>
    </w:p>
    <w:p w14:paraId="08566074" w14:textId="77777777" w:rsidR="009A2B53" w:rsidRPr="009A2B53" w:rsidRDefault="009A2B53" w:rsidP="009A2B53">
      <w:pPr>
        <w:spacing w:line="240" w:lineRule="auto"/>
        <w:rPr>
          <w:rFonts w:ascii="Arial" w:hAnsi="Arial" w:cs="Arial"/>
          <w:b/>
          <w:sz w:val="24"/>
          <w:szCs w:val="24"/>
        </w:rPr>
      </w:pPr>
    </w:p>
    <w:p w14:paraId="74BF0952" w14:textId="77777777" w:rsidR="009A2B53" w:rsidRPr="009A2B53" w:rsidRDefault="009A2B53" w:rsidP="009A2B53">
      <w:pPr>
        <w:spacing w:line="240" w:lineRule="auto"/>
        <w:rPr>
          <w:rFonts w:ascii="Arial" w:hAnsi="Arial" w:cs="Arial"/>
          <w:b/>
          <w:sz w:val="24"/>
          <w:szCs w:val="24"/>
        </w:rPr>
      </w:pPr>
    </w:p>
    <w:p w14:paraId="5FD57E0E" w14:textId="77777777" w:rsidR="009A2B53" w:rsidRPr="009A2B53" w:rsidRDefault="009A2B53" w:rsidP="009A2B53">
      <w:pPr>
        <w:spacing w:line="240" w:lineRule="auto"/>
        <w:rPr>
          <w:rFonts w:ascii="Arial" w:hAnsi="Arial" w:cs="Arial"/>
          <w:b/>
          <w:sz w:val="24"/>
          <w:szCs w:val="24"/>
        </w:rPr>
      </w:pPr>
    </w:p>
    <w:p w14:paraId="2A49DE22" w14:textId="77777777" w:rsidR="0047276A" w:rsidRDefault="0047276A" w:rsidP="009A2B53">
      <w:pPr>
        <w:spacing w:after="0" w:line="240" w:lineRule="auto"/>
        <w:rPr>
          <w:rFonts w:ascii="Arial" w:hAnsi="Arial" w:cs="Arial"/>
          <w:b/>
          <w:sz w:val="24"/>
          <w:szCs w:val="24"/>
        </w:rPr>
      </w:pPr>
    </w:p>
    <w:p w14:paraId="7623073C" w14:textId="77777777" w:rsidR="0047276A" w:rsidRDefault="0047276A" w:rsidP="009A2B53">
      <w:pPr>
        <w:spacing w:after="0" w:line="240" w:lineRule="auto"/>
        <w:rPr>
          <w:rFonts w:ascii="Arial" w:hAnsi="Arial" w:cs="Arial"/>
          <w:b/>
          <w:sz w:val="24"/>
          <w:szCs w:val="24"/>
        </w:rPr>
      </w:pPr>
    </w:p>
    <w:p w14:paraId="08BAC12B" w14:textId="77777777" w:rsidR="0047276A" w:rsidRDefault="0047276A" w:rsidP="009A2B53">
      <w:pPr>
        <w:spacing w:after="0" w:line="240" w:lineRule="auto"/>
        <w:rPr>
          <w:rFonts w:ascii="Arial" w:hAnsi="Arial" w:cs="Arial"/>
          <w:b/>
          <w:sz w:val="24"/>
          <w:szCs w:val="24"/>
        </w:rPr>
      </w:pPr>
    </w:p>
    <w:p w14:paraId="22446CE0" w14:textId="7F91519A" w:rsidR="009A2B53" w:rsidRPr="009A2B53" w:rsidRDefault="009A2B53" w:rsidP="009A2B53">
      <w:pPr>
        <w:spacing w:after="0" w:line="240" w:lineRule="auto"/>
        <w:rPr>
          <w:rFonts w:ascii="Arial" w:hAnsi="Arial" w:cs="Arial"/>
          <w:b/>
          <w:sz w:val="24"/>
          <w:szCs w:val="24"/>
        </w:rPr>
      </w:pPr>
      <w:r w:rsidRPr="009A2B53">
        <w:rPr>
          <w:rFonts w:ascii="Arial" w:hAnsi="Arial" w:cs="Arial"/>
          <w:b/>
          <w:sz w:val="24"/>
          <w:szCs w:val="24"/>
        </w:rPr>
        <w:t>Workforce Race Equality Standard (WRES)</w:t>
      </w:r>
    </w:p>
    <w:p w14:paraId="3611A4AB" w14:textId="77777777" w:rsidR="009A2B53" w:rsidRPr="009A2B53" w:rsidRDefault="009A2B53" w:rsidP="009A2B53">
      <w:pPr>
        <w:spacing w:after="0" w:line="240" w:lineRule="auto"/>
        <w:rPr>
          <w:rFonts w:ascii="Arial" w:hAnsi="Arial" w:cs="Arial"/>
          <w:b/>
          <w:sz w:val="24"/>
          <w:szCs w:val="24"/>
        </w:rPr>
      </w:pPr>
    </w:p>
    <w:p w14:paraId="5DE6FF0C" w14:textId="77777777" w:rsidR="009A2B53" w:rsidRPr="009A2B53" w:rsidRDefault="009A2B53" w:rsidP="009A2B53">
      <w:pPr>
        <w:spacing w:after="0"/>
        <w:rPr>
          <w:rFonts w:ascii="Arial" w:hAnsi="Arial" w:cs="Arial"/>
          <w:sz w:val="24"/>
          <w:szCs w:val="24"/>
        </w:rPr>
      </w:pPr>
      <w:r w:rsidRPr="009A2B53">
        <w:rPr>
          <w:rFonts w:ascii="Arial" w:hAnsi="Arial" w:cs="Arial"/>
          <w:sz w:val="24"/>
          <w:szCs w:val="24"/>
        </w:rPr>
        <w:t>The figures contained in the table below are a snapshot as of 31</w:t>
      </w:r>
      <w:r w:rsidRPr="009A2B53">
        <w:rPr>
          <w:rFonts w:ascii="Arial" w:hAnsi="Arial" w:cs="Arial"/>
          <w:sz w:val="24"/>
          <w:szCs w:val="24"/>
          <w:vertAlign w:val="superscript"/>
        </w:rPr>
        <w:t>st</w:t>
      </w:r>
      <w:r w:rsidRPr="009A2B53">
        <w:rPr>
          <w:rFonts w:ascii="Arial" w:hAnsi="Arial" w:cs="Arial"/>
          <w:sz w:val="24"/>
          <w:szCs w:val="24"/>
        </w:rPr>
        <w:t xml:space="preserve"> March 2024, as well as findings from the most recent NHS Staff Survey which took place in Autumn 2023. It should be noted that these figures do not include NTW Solutions or Bank Staff. Please see the appendices for all WRES data tables. At the audit date there were 8161 members of staff in the Trust. Of the 8161 there were 897 (713 in 2023) BME staff employed by the Trust. These staff made up 11% (9.06% in 2023) of our overall workforce. Latest data on Ethnicity from the 2021 Office for National Statistics Census shows the BME population across North East England is 6%. </w:t>
      </w:r>
    </w:p>
    <w:p w14:paraId="01D361C7" w14:textId="77777777" w:rsidR="009A2B53" w:rsidRPr="009A2B53" w:rsidRDefault="009A2B53" w:rsidP="009A2B53">
      <w:pPr>
        <w:spacing w:after="0"/>
        <w:rPr>
          <w:rFonts w:ascii="Arial" w:hAnsi="Arial" w:cs="Arial"/>
          <w:sz w:val="24"/>
          <w:szCs w:val="24"/>
        </w:rPr>
      </w:pPr>
    </w:p>
    <w:p w14:paraId="255AD0C8" w14:textId="77777777" w:rsidR="009A2B53" w:rsidRPr="009A2B53" w:rsidRDefault="009A2B53" w:rsidP="009A2B53">
      <w:pPr>
        <w:spacing w:after="0"/>
        <w:rPr>
          <w:rFonts w:ascii="Arial" w:hAnsi="Arial" w:cs="Arial"/>
          <w:b/>
          <w:bCs/>
          <w:sz w:val="24"/>
          <w:szCs w:val="24"/>
        </w:rPr>
      </w:pPr>
      <w:r w:rsidRPr="009A2B53">
        <w:rPr>
          <w:rFonts w:ascii="Arial" w:hAnsi="Arial" w:cs="Arial"/>
          <w:b/>
          <w:bCs/>
          <w:sz w:val="24"/>
          <w:szCs w:val="24"/>
        </w:rPr>
        <w:t xml:space="preserve">WRES 2024 Actions: </w:t>
      </w:r>
    </w:p>
    <w:p w14:paraId="2808590F" w14:textId="77777777" w:rsidR="009A2B53" w:rsidRPr="009A2B53" w:rsidRDefault="009A2B53" w:rsidP="009A2B53">
      <w:pPr>
        <w:spacing w:after="0"/>
        <w:rPr>
          <w:rFonts w:ascii="Arial" w:hAnsi="Arial" w:cs="Arial"/>
          <w:b/>
          <w:bCs/>
        </w:rPr>
      </w:pPr>
    </w:p>
    <w:p w14:paraId="634D5B1B" w14:textId="77777777" w:rsidR="009A2B53" w:rsidRPr="009A2B53" w:rsidRDefault="009A2B53" w:rsidP="009A2B53">
      <w:pPr>
        <w:numPr>
          <w:ilvl w:val="0"/>
          <w:numId w:val="8"/>
        </w:numPr>
        <w:spacing w:line="240" w:lineRule="auto"/>
        <w:contextualSpacing/>
        <w:rPr>
          <w:rFonts w:ascii="Arial" w:hAnsi="Arial" w:cs="Arial"/>
          <w:kern w:val="0"/>
          <w:sz w:val="24"/>
          <w:szCs w:val="24"/>
          <w14:ligatures w14:val="none"/>
        </w:rPr>
      </w:pPr>
      <w:r w:rsidRPr="009A2B53">
        <w:rPr>
          <w:rFonts w:ascii="Arial" w:hAnsi="Arial" w:cs="Arial"/>
          <w:kern w:val="0"/>
          <w:sz w:val="24"/>
          <w:szCs w:val="24"/>
          <w14:ligatures w14:val="none"/>
        </w:rPr>
        <w:t>Continue work to address progression opportunities for staff as part of agreed Trust Equality Objectives.</w:t>
      </w:r>
    </w:p>
    <w:p w14:paraId="29ACFFAA" w14:textId="77777777" w:rsidR="009A2B53" w:rsidRPr="009A2B53" w:rsidRDefault="009A2B53" w:rsidP="009A2B53">
      <w:pPr>
        <w:numPr>
          <w:ilvl w:val="0"/>
          <w:numId w:val="8"/>
        </w:numPr>
        <w:spacing w:line="240" w:lineRule="auto"/>
        <w:contextualSpacing/>
        <w:rPr>
          <w:rFonts w:ascii="Arial" w:hAnsi="Arial" w:cs="Arial"/>
          <w:kern w:val="0"/>
          <w:sz w:val="24"/>
          <w:szCs w:val="24"/>
          <w14:ligatures w14:val="none"/>
        </w:rPr>
      </w:pPr>
      <w:bookmarkStart w:id="3" w:name="_Hlk169616660"/>
      <w:r w:rsidRPr="009A2B53">
        <w:rPr>
          <w:rFonts w:ascii="Arial" w:hAnsi="Arial" w:cs="Arial"/>
          <w:kern w:val="0"/>
          <w:sz w:val="24"/>
          <w:szCs w:val="24"/>
          <w14:ligatures w14:val="none"/>
        </w:rPr>
        <w:t>Relaunch Give Respect Get Respect in conjunction with a research study into the experience of bullying in collaboration with the National Institute for Health and Care Research and with the Trust Research Innovation and Clinical Effectiveness team. The study will be informed by evidence-based research and will propose interventions that will be designed to reduce incidences and disparity between experiences in relevant WRES Metrics.</w:t>
      </w:r>
      <w:bookmarkEnd w:id="3"/>
    </w:p>
    <w:p w14:paraId="6CD8E2F7" w14:textId="77777777" w:rsidR="009A2B53" w:rsidRPr="009A2B53" w:rsidRDefault="009A2B53" w:rsidP="009A2B53">
      <w:pPr>
        <w:numPr>
          <w:ilvl w:val="0"/>
          <w:numId w:val="8"/>
        </w:numPr>
        <w:spacing w:after="0"/>
        <w:contextualSpacing/>
        <w:rPr>
          <w:rFonts w:ascii="Arial" w:hAnsi="Arial" w:cs="Arial"/>
          <w:kern w:val="0"/>
          <w:sz w:val="24"/>
          <w:szCs w:val="24"/>
          <w14:ligatures w14:val="none"/>
        </w:rPr>
      </w:pPr>
      <w:r w:rsidRPr="009A2B53">
        <w:rPr>
          <w:rFonts w:ascii="Arial" w:hAnsi="Arial" w:cs="Arial"/>
          <w:kern w:val="0"/>
          <w:sz w:val="24"/>
          <w:szCs w:val="24"/>
          <w14:ligatures w14:val="none"/>
        </w:rPr>
        <w:t>Introduce a summer campaign for ‘My Equality and Diversity’ reporting within the Electronic Staff Record (ESR). The aim of the campaign will be to encourage staff to update their ethnicity within ESR, which will also contribute towards data collection for race pay gap reporting.</w:t>
      </w:r>
    </w:p>
    <w:p w14:paraId="5787FF23" w14:textId="77777777" w:rsidR="009A2B53" w:rsidRPr="009A2B53" w:rsidRDefault="009A2B53" w:rsidP="009A2B53">
      <w:pPr>
        <w:numPr>
          <w:ilvl w:val="0"/>
          <w:numId w:val="8"/>
        </w:numPr>
        <w:spacing w:after="0"/>
        <w:contextualSpacing/>
        <w:rPr>
          <w:rFonts w:ascii="Arial" w:hAnsi="Arial" w:cs="Arial"/>
          <w:kern w:val="0"/>
          <w:sz w:val="24"/>
          <w:szCs w:val="24"/>
          <w14:ligatures w14:val="none"/>
        </w:rPr>
      </w:pPr>
      <w:r w:rsidRPr="009A2B53">
        <w:rPr>
          <w:rFonts w:ascii="Arial" w:hAnsi="Arial" w:cs="Arial"/>
          <w:kern w:val="0"/>
          <w:sz w:val="24"/>
          <w:szCs w:val="24"/>
          <w14:ligatures w14:val="none"/>
        </w:rPr>
        <w:t>Establish an EDI dashboard and run quarterly checks on data to pinpoint any areas of concern.</w:t>
      </w:r>
    </w:p>
    <w:p w14:paraId="1753C0A7" w14:textId="77777777" w:rsidR="009A2B53" w:rsidRPr="009A2B53" w:rsidRDefault="009A2B53" w:rsidP="009A2B53">
      <w:pPr>
        <w:numPr>
          <w:ilvl w:val="0"/>
          <w:numId w:val="8"/>
        </w:numPr>
        <w:spacing w:line="240" w:lineRule="auto"/>
        <w:contextualSpacing/>
        <w:rPr>
          <w:rFonts w:ascii="Arial" w:hAnsi="Arial" w:cs="Arial"/>
          <w:kern w:val="0"/>
          <w:sz w:val="24"/>
          <w:szCs w:val="24"/>
          <w14:ligatures w14:val="none"/>
        </w:rPr>
      </w:pPr>
      <w:r w:rsidRPr="009A2B53">
        <w:rPr>
          <w:rFonts w:ascii="Arial" w:hAnsi="Arial" w:cs="Arial"/>
          <w:kern w:val="0"/>
          <w:sz w:val="24"/>
          <w:szCs w:val="24"/>
          <w14:ligatures w14:val="none"/>
        </w:rPr>
        <w:t>Relaunch the Cultural Ambassador programme and consider Cultural Ambassador involvement within recruitment processes.</w:t>
      </w:r>
    </w:p>
    <w:p w14:paraId="03127F78" w14:textId="77777777" w:rsidR="009A2B53" w:rsidRPr="009A2B53" w:rsidRDefault="009A2B53" w:rsidP="009A2B53">
      <w:pPr>
        <w:spacing w:after="0" w:line="240" w:lineRule="auto"/>
        <w:rPr>
          <w:rFonts w:ascii="Arial" w:hAnsi="Arial" w:cs="Arial"/>
          <w:sz w:val="24"/>
          <w:szCs w:val="24"/>
        </w:rPr>
      </w:pPr>
    </w:p>
    <w:tbl>
      <w:tblPr>
        <w:tblStyle w:val="TableGrid"/>
        <w:tblW w:w="5217" w:type="pct"/>
        <w:tblLayout w:type="fixed"/>
        <w:tblLook w:val="04A0" w:firstRow="1" w:lastRow="0" w:firstColumn="1" w:lastColumn="0" w:noHBand="0" w:noVBand="1"/>
      </w:tblPr>
      <w:tblGrid>
        <w:gridCol w:w="1583"/>
        <w:gridCol w:w="1292"/>
        <w:gridCol w:w="1292"/>
        <w:gridCol w:w="1353"/>
        <w:gridCol w:w="1292"/>
        <w:gridCol w:w="1292"/>
        <w:gridCol w:w="1248"/>
        <w:gridCol w:w="1558"/>
      </w:tblGrid>
      <w:tr w:rsidR="009A2B53" w:rsidRPr="009A2B53" w14:paraId="1881B0A2" w14:textId="77777777" w:rsidTr="0057520B">
        <w:trPr>
          <w:trHeight w:val="557"/>
        </w:trPr>
        <w:tc>
          <w:tcPr>
            <w:tcW w:w="725" w:type="pct"/>
            <w:vMerge w:val="restart"/>
            <w:tcBorders>
              <w:bottom w:val="single" w:sz="18" w:space="0" w:color="auto"/>
            </w:tcBorders>
            <w:shd w:val="clear" w:color="auto" w:fill="005EB8"/>
          </w:tcPr>
          <w:p w14:paraId="77B0C5EE" w14:textId="77777777" w:rsidR="009A2B53" w:rsidRPr="009A2B53" w:rsidRDefault="009A2B53" w:rsidP="009A2B53">
            <w:pPr>
              <w:rPr>
                <w:rFonts w:ascii="Arial" w:hAnsi="Arial" w:cs="Arial"/>
                <w:b/>
                <w:bCs/>
                <w:color w:val="FFFFFF" w:themeColor="background1"/>
              </w:rPr>
            </w:pPr>
            <w:r w:rsidRPr="009A2B53">
              <w:rPr>
                <w:rFonts w:ascii="Arial" w:hAnsi="Arial" w:cs="Arial"/>
                <w:b/>
                <w:bCs/>
                <w:color w:val="FFFFFF" w:themeColor="background1"/>
              </w:rPr>
              <w:t>Metric</w:t>
            </w:r>
          </w:p>
        </w:tc>
        <w:tc>
          <w:tcPr>
            <w:tcW w:w="1804" w:type="pct"/>
            <w:gridSpan w:val="3"/>
            <w:tcBorders>
              <w:bottom w:val="single" w:sz="4" w:space="0" w:color="auto"/>
              <w:right w:val="single" w:sz="18" w:space="0" w:color="auto"/>
            </w:tcBorders>
            <w:shd w:val="clear" w:color="auto" w:fill="005EB8"/>
          </w:tcPr>
          <w:p w14:paraId="53A6232A" w14:textId="77777777" w:rsidR="009A2B53" w:rsidRPr="009A2B53" w:rsidRDefault="009A2B53" w:rsidP="009A2B53">
            <w:pPr>
              <w:rPr>
                <w:rFonts w:ascii="Arial" w:hAnsi="Arial" w:cs="Arial"/>
                <w:b/>
                <w:bCs/>
                <w:color w:val="FFFFFF" w:themeColor="background1"/>
              </w:rPr>
            </w:pPr>
            <w:r w:rsidRPr="009A2B53">
              <w:rPr>
                <w:rFonts w:ascii="Arial" w:hAnsi="Arial" w:cs="Arial"/>
                <w:b/>
                <w:bCs/>
                <w:color w:val="FFFFFF" w:themeColor="background1"/>
              </w:rPr>
              <w:t>CNTW Figures for Latest Reporting Period</w:t>
            </w:r>
          </w:p>
        </w:tc>
        <w:tc>
          <w:tcPr>
            <w:tcW w:w="1756" w:type="pct"/>
            <w:gridSpan w:val="3"/>
            <w:tcBorders>
              <w:left w:val="single" w:sz="18" w:space="0" w:color="auto"/>
              <w:bottom w:val="single" w:sz="4" w:space="0" w:color="auto"/>
            </w:tcBorders>
            <w:shd w:val="clear" w:color="auto" w:fill="005EB8"/>
          </w:tcPr>
          <w:p w14:paraId="279FDBCD" w14:textId="77777777" w:rsidR="009A2B53" w:rsidRPr="009A2B53" w:rsidRDefault="009A2B53" w:rsidP="009A2B53">
            <w:pPr>
              <w:rPr>
                <w:rFonts w:ascii="Arial" w:hAnsi="Arial" w:cs="Arial"/>
                <w:b/>
                <w:bCs/>
                <w:color w:val="FFFFFF" w:themeColor="background1"/>
              </w:rPr>
            </w:pPr>
            <w:r w:rsidRPr="009A2B53">
              <w:rPr>
                <w:rFonts w:ascii="Arial" w:hAnsi="Arial" w:cs="Arial"/>
                <w:b/>
                <w:bCs/>
                <w:color w:val="FFFFFF" w:themeColor="background1"/>
              </w:rPr>
              <w:t>CNTW Figures for Previous Reporting Period</w:t>
            </w:r>
          </w:p>
        </w:tc>
        <w:tc>
          <w:tcPr>
            <w:tcW w:w="714" w:type="pct"/>
            <w:vMerge w:val="restart"/>
            <w:tcBorders>
              <w:bottom w:val="single" w:sz="18" w:space="0" w:color="auto"/>
            </w:tcBorders>
            <w:shd w:val="clear" w:color="auto" w:fill="005EB8"/>
          </w:tcPr>
          <w:p w14:paraId="3ABFFD46" w14:textId="77777777" w:rsidR="009A2B53" w:rsidRPr="009A2B53" w:rsidRDefault="009A2B53" w:rsidP="009A2B53">
            <w:pPr>
              <w:rPr>
                <w:rFonts w:ascii="Arial" w:hAnsi="Arial" w:cs="Arial"/>
                <w:b/>
                <w:bCs/>
                <w:color w:val="FFFFFF" w:themeColor="background1"/>
              </w:rPr>
            </w:pPr>
            <w:r w:rsidRPr="009A2B53">
              <w:rPr>
                <w:rFonts w:ascii="Arial" w:hAnsi="Arial" w:cs="Arial"/>
                <w:b/>
                <w:bCs/>
                <w:color w:val="FFFFFF" w:themeColor="background1"/>
              </w:rPr>
              <w:t>2024 Trend</w:t>
            </w:r>
          </w:p>
          <w:p w14:paraId="726429F0" w14:textId="77777777" w:rsidR="009A2B53" w:rsidRPr="009A2B53" w:rsidRDefault="009A2B53" w:rsidP="009A2B53">
            <w:pPr>
              <w:rPr>
                <w:rFonts w:ascii="Arial" w:hAnsi="Arial" w:cs="Arial"/>
                <w:b/>
                <w:bCs/>
                <w:color w:val="FFFFFF" w:themeColor="background1"/>
              </w:rPr>
            </w:pPr>
            <w:r w:rsidRPr="009A2B53">
              <w:rPr>
                <w:rFonts w:ascii="Arial" w:hAnsi="Arial" w:cs="Arial"/>
                <w:b/>
                <w:bCs/>
                <w:color w:val="FFFFFF" w:themeColor="background1"/>
              </w:rPr>
              <w:t>(2023 in brackets)</w:t>
            </w:r>
          </w:p>
          <w:p w14:paraId="07A9CF48" w14:textId="77777777" w:rsidR="009A2B53" w:rsidRPr="009A2B53" w:rsidRDefault="009A2B53" w:rsidP="009A2B53">
            <w:pPr>
              <w:rPr>
                <w:rFonts w:ascii="Arial" w:hAnsi="Arial" w:cs="Arial"/>
                <w:b/>
                <w:bCs/>
                <w:color w:val="FFFFFF" w:themeColor="background1"/>
              </w:rPr>
            </w:pPr>
          </w:p>
        </w:tc>
      </w:tr>
      <w:tr w:rsidR="009A2B53" w:rsidRPr="009A2B53" w14:paraId="370E2DAB" w14:textId="77777777" w:rsidTr="0057520B">
        <w:trPr>
          <w:trHeight w:val="310"/>
        </w:trPr>
        <w:tc>
          <w:tcPr>
            <w:tcW w:w="725" w:type="pct"/>
            <w:vMerge/>
            <w:tcBorders>
              <w:bottom w:val="single" w:sz="18" w:space="0" w:color="auto"/>
            </w:tcBorders>
            <w:shd w:val="clear" w:color="auto" w:fill="005EB8"/>
          </w:tcPr>
          <w:p w14:paraId="42620886" w14:textId="77777777" w:rsidR="009A2B53" w:rsidRPr="009A2B53" w:rsidRDefault="009A2B53" w:rsidP="009A2B53">
            <w:pPr>
              <w:rPr>
                <w:rFonts w:ascii="Arial" w:hAnsi="Arial" w:cs="Arial"/>
              </w:rPr>
            </w:pPr>
          </w:p>
        </w:tc>
        <w:tc>
          <w:tcPr>
            <w:tcW w:w="592" w:type="pct"/>
            <w:tcBorders>
              <w:bottom w:val="single" w:sz="18" w:space="0" w:color="auto"/>
            </w:tcBorders>
            <w:shd w:val="clear" w:color="auto" w:fill="005EB8"/>
          </w:tcPr>
          <w:p w14:paraId="45EDD612" w14:textId="77777777" w:rsidR="009A2B53" w:rsidRPr="009A2B53" w:rsidRDefault="009A2B53" w:rsidP="009A2B53">
            <w:pPr>
              <w:rPr>
                <w:rFonts w:ascii="Arial" w:hAnsi="Arial" w:cs="Arial"/>
                <w:b/>
                <w:bCs/>
                <w:color w:val="FFFFFF" w:themeColor="background1"/>
                <w:sz w:val="18"/>
                <w:szCs w:val="18"/>
              </w:rPr>
            </w:pPr>
            <w:r w:rsidRPr="009A2B53">
              <w:rPr>
                <w:rFonts w:ascii="Arial" w:hAnsi="Arial" w:cs="Arial"/>
                <w:b/>
                <w:bCs/>
                <w:color w:val="FFFFFF" w:themeColor="background1"/>
                <w:sz w:val="18"/>
                <w:szCs w:val="18"/>
              </w:rPr>
              <w:t>White</w:t>
            </w:r>
          </w:p>
        </w:tc>
        <w:tc>
          <w:tcPr>
            <w:tcW w:w="592" w:type="pct"/>
            <w:tcBorders>
              <w:bottom w:val="single" w:sz="18" w:space="0" w:color="auto"/>
            </w:tcBorders>
            <w:shd w:val="clear" w:color="auto" w:fill="005EB8"/>
          </w:tcPr>
          <w:p w14:paraId="503A3EC3" w14:textId="77777777" w:rsidR="009A2B53" w:rsidRPr="009A2B53" w:rsidRDefault="009A2B53" w:rsidP="009A2B53">
            <w:pPr>
              <w:rPr>
                <w:rFonts w:ascii="Arial" w:hAnsi="Arial" w:cs="Arial"/>
                <w:b/>
                <w:bCs/>
                <w:color w:val="FFFFFF" w:themeColor="background1"/>
                <w:sz w:val="18"/>
                <w:szCs w:val="18"/>
              </w:rPr>
            </w:pPr>
            <w:r w:rsidRPr="009A2B53">
              <w:rPr>
                <w:rFonts w:ascii="Arial" w:hAnsi="Arial" w:cs="Arial"/>
                <w:b/>
                <w:bCs/>
                <w:color w:val="FFFFFF" w:themeColor="background1"/>
                <w:sz w:val="18"/>
                <w:szCs w:val="18"/>
              </w:rPr>
              <w:t>BME</w:t>
            </w:r>
          </w:p>
        </w:tc>
        <w:tc>
          <w:tcPr>
            <w:tcW w:w="620" w:type="pct"/>
            <w:tcBorders>
              <w:bottom w:val="single" w:sz="18" w:space="0" w:color="auto"/>
              <w:right w:val="single" w:sz="18" w:space="0" w:color="auto"/>
            </w:tcBorders>
            <w:shd w:val="clear" w:color="auto" w:fill="005EB8"/>
          </w:tcPr>
          <w:p w14:paraId="6586B0F4" w14:textId="77777777" w:rsidR="009A2B53" w:rsidRPr="009A2B53" w:rsidRDefault="009A2B53" w:rsidP="009A2B53">
            <w:pPr>
              <w:rPr>
                <w:rFonts w:ascii="Arial" w:hAnsi="Arial" w:cs="Arial"/>
                <w:b/>
                <w:bCs/>
                <w:color w:val="FFFFFF" w:themeColor="background1"/>
                <w:sz w:val="18"/>
                <w:szCs w:val="18"/>
              </w:rPr>
            </w:pPr>
            <w:r w:rsidRPr="009A2B53">
              <w:rPr>
                <w:rFonts w:ascii="Arial" w:hAnsi="Arial" w:cs="Arial"/>
                <w:b/>
                <w:bCs/>
                <w:color w:val="FFFFFF" w:themeColor="background1"/>
                <w:sz w:val="18"/>
                <w:szCs w:val="18"/>
              </w:rPr>
              <w:t>Comments</w:t>
            </w:r>
          </w:p>
        </w:tc>
        <w:tc>
          <w:tcPr>
            <w:tcW w:w="592" w:type="pct"/>
            <w:tcBorders>
              <w:left w:val="single" w:sz="18" w:space="0" w:color="auto"/>
              <w:bottom w:val="single" w:sz="18" w:space="0" w:color="auto"/>
            </w:tcBorders>
            <w:shd w:val="clear" w:color="auto" w:fill="005EB8"/>
          </w:tcPr>
          <w:p w14:paraId="7B3F72FA" w14:textId="77777777" w:rsidR="009A2B53" w:rsidRPr="009A2B53" w:rsidRDefault="009A2B53" w:rsidP="009A2B53">
            <w:pPr>
              <w:rPr>
                <w:rFonts w:ascii="Arial" w:hAnsi="Arial" w:cs="Arial"/>
                <w:b/>
                <w:bCs/>
                <w:color w:val="FFFFFF" w:themeColor="background1"/>
                <w:sz w:val="18"/>
                <w:szCs w:val="18"/>
              </w:rPr>
            </w:pPr>
            <w:r w:rsidRPr="009A2B53">
              <w:rPr>
                <w:rFonts w:ascii="Arial" w:hAnsi="Arial" w:cs="Arial"/>
                <w:b/>
                <w:bCs/>
                <w:color w:val="FFFFFF" w:themeColor="background1"/>
                <w:sz w:val="18"/>
                <w:szCs w:val="18"/>
              </w:rPr>
              <w:t>White</w:t>
            </w:r>
          </w:p>
        </w:tc>
        <w:tc>
          <w:tcPr>
            <w:tcW w:w="592" w:type="pct"/>
            <w:tcBorders>
              <w:bottom w:val="single" w:sz="18" w:space="0" w:color="auto"/>
            </w:tcBorders>
            <w:shd w:val="clear" w:color="auto" w:fill="005EB8"/>
          </w:tcPr>
          <w:p w14:paraId="4C2AE811" w14:textId="77777777" w:rsidR="009A2B53" w:rsidRPr="009A2B53" w:rsidRDefault="009A2B53" w:rsidP="009A2B53">
            <w:pPr>
              <w:rPr>
                <w:rFonts w:ascii="Arial" w:hAnsi="Arial" w:cs="Arial"/>
                <w:b/>
                <w:bCs/>
                <w:color w:val="FFFFFF" w:themeColor="background1"/>
                <w:sz w:val="18"/>
                <w:szCs w:val="18"/>
              </w:rPr>
            </w:pPr>
            <w:r w:rsidRPr="009A2B53">
              <w:rPr>
                <w:rFonts w:ascii="Arial" w:hAnsi="Arial" w:cs="Arial"/>
                <w:b/>
                <w:bCs/>
                <w:color w:val="FFFFFF" w:themeColor="background1"/>
                <w:sz w:val="18"/>
                <w:szCs w:val="18"/>
              </w:rPr>
              <w:t>BME</w:t>
            </w:r>
          </w:p>
        </w:tc>
        <w:tc>
          <w:tcPr>
            <w:tcW w:w="571" w:type="pct"/>
            <w:tcBorders>
              <w:bottom w:val="single" w:sz="18" w:space="0" w:color="auto"/>
            </w:tcBorders>
            <w:shd w:val="clear" w:color="auto" w:fill="005EB8"/>
          </w:tcPr>
          <w:p w14:paraId="2515A8C6" w14:textId="77777777" w:rsidR="009A2B53" w:rsidRPr="009A2B53" w:rsidRDefault="009A2B53" w:rsidP="009A2B53">
            <w:pPr>
              <w:rPr>
                <w:rFonts w:ascii="Arial" w:hAnsi="Arial" w:cs="Arial"/>
                <w:b/>
                <w:bCs/>
                <w:color w:val="FFFFFF" w:themeColor="background1"/>
                <w:sz w:val="18"/>
                <w:szCs w:val="18"/>
              </w:rPr>
            </w:pPr>
            <w:r w:rsidRPr="009A2B53">
              <w:rPr>
                <w:rFonts w:ascii="Arial" w:hAnsi="Arial" w:cs="Arial"/>
                <w:b/>
                <w:bCs/>
                <w:color w:val="FFFFFF" w:themeColor="background1"/>
                <w:sz w:val="18"/>
                <w:szCs w:val="18"/>
              </w:rPr>
              <w:t>Comments</w:t>
            </w:r>
          </w:p>
        </w:tc>
        <w:tc>
          <w:tcPr>
            <w:tcW w:w="714" w:type="pct"/>
            <w:vMerge/>
            <w:tcBorders>
              <w:bottom w:val="single" w:sz="18" w:space="0" w:color="auto"/>
            </w:tcBorders>
            <w:shd w:val="clear" w:color="auto" w:fill="005EB8"/>
          </w:tcPr>
          <w:p w14:paraId="4AF86A2D" w14:textId="77777777" w:rsidR="009A2B53" w:rsidRPr="009A2B53" w:rsidRDefault="009A2B53" w:rsidP="009A2B53">
            <w:pPr>
              <w:rPr>
                <w:rFonts w:ascii="Arial" w:hAnsi="Arial" w:cs="Arial"/>
              </w:rPr>
            </w:pPr>
          </w:p>
        </w:tc>
      </w:tr>
      <w:tr w:rsidR="009A2B53" w:rsidRPr="009A2B53" w14:paraId="4ED949B8" w14:textId="77777777" w:rsidTr="0057520B">
        <w:trPr>
          <w:trHeight w:val="576"/>
        </w:trPr>
        <w:tc>
          <w:tcPr>
            <w:tcW w:w="725" w:type="pct"/>
            <w:tcBorders>
              <w:top w:val="single" w:sz="18" w:space="0" w:color="auto"/>
              <w:right w:val="single" w:sz="18" w:space="0" w:color="auto"/>
            </w:tcBorders>
            <w:shd w:val="clear" w:color="auto" w:fill="005EB8"/>
          </w:tcPr>
          <w:p w14:paraId="35FAD37C" w14:textId="77777777" w:rsidR="009A2B53" w:rsidRPr="009A2B53" w:rsidRDefault="009A2B53" w:rsidP="009A2B53">
            <w:pPr>
              <w:rPr>
                <w:rFonts w:ascii="Arial" w:hAnsi="Arial" w:cs="Arial"/>
                <w:b/>
                <w:bCs/>
                <w:color w:val="FFFFFF" w:themeColor="background1"/>
                <w:sz w:val="20"/>
                <w:szCs w:val="20"/>
              </w:rPr>
            </w:pPr>
            <w:r w:rsidRPr="009A2B53">
              <w:rPr>
                <w:rFonts w:ascii="Arial" w:hAnsi="Arial" w:cs="Arial"/>
                <w:b/>
                <w:bCs/>
                <w:color w:val="FFFFFF" w:themeColor="background1"/>
                <w:sz w:val="20"/>
                <w:szCs w:val="20"/>
              </w:rPr>
              <w:t>Non-clinical Staff</w:t>
            </w:r>
          </w:p>
        </w:tc>
        <w:tc>
          <w:tcPr>
            <w:tcW w:w="592" w:type="pct"/>
            <w:tcBorders>
              <w:top w:val="single" w:sz="18" w:space="0" w:color="auto"/>
              <w:left w:val="single" w:sz="18" w:space="0" w:color="auto"/>
            </w:tcBorders>
            <w:shd w:val="clear" w:color="auto" w:fill="FFF2CC" w:themeFill="accent4" w:themeFillTint="33"/>
          </w:tcPr>
          <w:p w14:paraId="72901822" w14:textId="77777777" w:rsidR="009A2B53" w:rsidRPr="009A2B53" w:rsidRDefault="009A2B53" w:rsidP="009A2B53">
            <w:pPr>
              <w:rPr>
                <w:rFonts w:ascii="Arial" w:hAnsi="Arial" w:cs="Arial"/>
              </w:rPr>
            </w:pPr>
            <w:r w:rsidRPr="009A2B53">
              <w:rPr>
                <w:rFonts w:ascii="Arial" w:hAnsi="Arial" w:cs="Arial"/>
              </w:rPr>
              <w:t>1495</w:t>
            </w:r>
          </w:p>
        </w:tc>
        <w:tc>
          <w:tcPr>
            <w:tcW w:w="592" w:type="pct"/>
            <w:tcBorders>
              <w:top w:val="single" w:sz="18" w:space="0" w:color="auto"/>
            </w:tcBorders>
            <w:shd w:val="clear" w:color="auto" w:fill="FFF2CC" w:themeFill="accent4" w:themeFillTint="33"/>
          </w:tcPr>
          <w:p w14:paraId="1CFAB342" w14:textId="77777777" w:rsidR="009A2B53" w:rsidRPr="009A2B53" w:rsidRDefault="009A2B53" w:rsidP="009A2B53">
            <w:pPr>
              <w:rPr>
                <w:rFonts w:ascii="Arial" w:hAnsi="Arial" w:cs="Arial"/>
              </w:rPr>
            </w:pPr>
            <w:r w:rsidRPr="009A2B53">
              <w:rPr>
                <w:rFonts w:ascii="Arial" w:hAnsi="Arial" w:cs="Arial"/>
              </w:rPr>
              <w:t>47</w:t>
            </w:r>
          </w:p>
        </w:tc>
        <w:tc>
          <w:tcPr>
            <w:tcW w:w="620" w:type="pct"/>
            <w:vMerge w:val="restart"/>
            <w:tcBorders>
              <w:top w:val="single" w:sz="18" w:space="0" w:color="auto"/>
              <w:right w:val="single" w:sz="18" w:space="0" w:color="auto"/>
            </w:tcBorders>
            <w:shd w:val="clear" w:color="auto" w:fill="FFF2CC" w:themeFill="accent4" w:themeFillTint="33"/>
          </w:tcPr>
          <w:p w14:paraId="58BBBBD3" w14:textId="77777777" w:rsidR="009A2B53" w:rsidRPr="009A2B53" w:rsidRDefault="009A2B53" w:rsidP="009A2B53">
            <w:pPr>
              <w:rPr>
                <w:rFonts w:ascii="Arial" w:hAnsi="Arial" w:cs="Arial"/>
              </w:rPr>
            </w:pPr>
            <w:r w:rsidRPr="009A2B53">
              <w:rPr>
                <w:rFonts w:ascii="Arial" w:hAnsi="Arial" w:cs="Arial"/>
              </w:rPr>
              <w:t>BME 11% of total workforce</w:t>
            </w:r>
          </w:p>
        </w:tc>
        <w:tc>
          <w:tcPr>
            <w:tcW w:w="592" w:type="pct"/>
            <w:tcBorders>
              <w:top w:val="single" w:sz="18" w:space="0" w:color="auto"/>
              <w:left w:val="single" w:sz="18" w:space="0" w:color="auto"/>
            </w:tcBorders>
            <w:shd w:val="clear" w:color="auto" w:fill="FBE4D5" w:themeFill="accent2" w:themeFillTint="33"/>
          </w:tcPr>
          <w:p w14:paraId="3521671E" w14:textId="77777777" w:rsidR="009A2B53" w:rsidRPr="009A2B53" w:rsidRDefault="009A2B53" w:rsidP="009A2B53">
            <w:pPr>
              <w:rPr>
                <w:rFonts w:ascii="Arial" w:hAnsi="Arial" w:cs="Arial"/>
              </w:rPr>
            </w:pPr>
            <w:r w:rsidRPr="009A2B53">
              <w:rPr>
                <w:rFonts w:ascii="Arial" w:hAnsi="Arial" w:cs="Arial"/>
              </w:rPr>
              <w:t>1548</w:t>
            </w:r>
          </w:p>
        </w:tc>
        <w:tc>
          <w:tcPr>
            <w:tcW w:w="592" w:type="pct"/>
            <w:tcBorders>
              <w:top w:val="single" w:sz="18" w:space="0" w:color="auto"/>
            </w:tcBorders>
            <w:shd w:val="clear" w:color="auto" w:fill="FBE4D5" w:themeFill="accent2" w:themeFillTint="33"/>
          </w:tcPr>
          <w:p w14:paraId="5D7DBF17" w14:textId="77777777" w:rsidR="009A2B53" w:rsidRPr="009A2B53" w:rsidRDefault="009A2B53" w:rsidP="009A2B53">
            <w:pPr>
              <w:rPr>
                <w:rFonts w:ascii="Arial" w:hAnsi="Arial" w:cs="Arial"/>
              </w:rPr>
            </w:pPr>
            <w:r w:rsidRPr="009A2B53">
              <w:rPr>
                <w:rFonts w:ascii="Arial" w:hAnsi="Arial" w:cs="Arial"/>
              </w:rPr>
              <w:t xml:space="preserve">52 </w:t>
            </w:r>
          </w:p>
        </w:tc>
        <w:tc>
          <w:tcPr>
            <w:tcW w:w="571" w:type="pct"/>
            <w:vMerge w:val="restart"/>
            <w:tcBorders>
              <w:top w:val="single" w:sz="18" w:space="0" w:color="auto"/>
            </w:tcBorders>
            <w:shd w:val="clear" w:color="auto" w:fill="FBE4D5" w:themeFill="accent2" w:themeFillTint="33"/>
          </w:tcPr>
          <w:p w14:paraId="3C18C35A" w14:textId="77777777" w:rsidR="009A2B53" w:rsidRPr="009A2B53" w:rsidRDefault="009A2B53" w:rsidP="009A2B53">
            <w:pPr>
              <w:rPr>
                <w:rFonts w:ascii="Arial" w:hAnsi="Arial" w:cs="Arial"/>
              </w:rPr>
            </w:pPr>
            <w:r w:rsidRPr="009A2B53">
              <w:rPr>
                <w:rFonts w:ascii="Arial" w:hAnsi="Arial" w:cs="Arial"/>
              </w:rPr>
              <w:t>BME 9.06% of total workforce</w:t>
            </w:r>
          </w:p>
        </w:tc>
        <w:tc>
          <w:tcPr>
            <w:tcW w:w="714" w:type="pct"/>
            <w:vMerge w:val="restart"/>
            <w:tcBorders>
              <w:top w:val="single" w:sz="18" w:space="0" w:color="auto"/>
            </w:tcBorders>
          </w:tcPr>
          <w:p w14:paraId="1D0B200D" w14:textId="77777777" w:rsidR="009A2B53" w:rsidRPr="009A2B53" w:rsidRDefault="009A2B53" w:rsidP="009A2B53">
            <w:pPr>
              <w:rPr>
                <w:rFonts w:ascii="Arial" w:hAnsi="Arial" w:cs="Arial"/>
              </w:rPr>
            </w:pPr>
            <w:r w:rsidRPr="009A2B53">
              <w:rPr>
                <w:rFonts w:ascii="Arial" w:hAnsi="Arial" w:cs="Arial"/>
              </w:rPr>
              <w:t xml:space="preserve">BME workforce has grown </w:t>
            </w:r>
          </w:p>
        </w:tc>
      </w:tr>
      <w:tr w:rsidR="009A2B53" w:rsidRPr="009A2B53" w14:paraId="166E41FB" w14:textId="77777777" w:rsidTr="0057520B">
        <w:trPr>
          <w:trHeight w:val="310"/>
        </w:trPr>
        <w:tc>
          <w:tcPr>
            <w:tcW w:w="725" w:type="pct"/>
            <w:tcBorders>
              <w:right w:val="single" w:sz="18" w:space="0" w:color="auto"/>
            </w:tcBorders>
            <w:shd w:val="clear" w:color="auto" w:fill="005EB8"/>
          </w:tcPr>
          <w:p w14:paraId="00EDFE20" w14:textId="77777777" w:rsidR="009A2B53" w:rsidRPr="009A2B53" w:rsidRDefault="009A2B53" w:rsidP="009A2B53">
            <w:pPr>
              <w:rPr>
                <w:rFonts w:ascii="Arial" w:hAnsi="Arial" w:cs="Arial"/>
                <w:b/>
                <w:bCs/>
                <w:color w:val="FFFFFF" w:themeColor="background1"/>
                <w:sz w:val="20"/>
                <w:szCs w:val="20"/>
              </w:rPr>
            </w:pPr>
            <w:r w:rsidRPr="009A2B53">
              <w:rPr>
                <w:rFonts w:ascii="Arial" w:hAnsi="Arial" w:cs="Arial"/>
                <w:b/>
                <w:bCs/>
                <w:color w:val="FFFFFF" w:themeColor="background1"/>
                <w:sz w:val="20"/>
                <w:szCs w:val="20"/>
              </w:rPr>
              <w:t>Clinical Staff</w:t>
            </w:r>
          </w:p>
        </w:tc>
        <w:tc>
          <w:tcPr>
            <w:tcW w:w="592" w:type="pct"/>
            <w:tcBorders>
              <w:left w:val="single" w:sz="18" w:space="0" w:color="auto"/>
            </w:tcBorders>
            <w:shd w:val="clear" w:color="auto" w:fill="FFF2CC" w:themeFill="accent4" w:themeFillTint="33"/>
          </w:tcPr>
          <w:p w14:paraId="453AC2C7" w14:textId="77777777" w:rsidR="009A2B53" w:rsidRPr="009A2B53" w:rsidRDefault="009A2B53" w:rsidP="009A2B53">
            <w:pPr>
              <w:rPr>
                <w:rFonts w:ascii="Arial" w:hAnsi="Arial" w:cs="Arial"/>
              </w:rPr>
            </w:pPr>
            <w:r w:rsidRPr="009A2B53">
              <w:rPr>
                <w:rFonts w:ascii="Arial" w:hAnsi="Arial" w:cs="Arial"/>
              </w:rPr>
              <w:t>5536</w:t>
            </w:r>
          </w:p>
        </w:tc>
        <w:tc>
          <w:tcPr>
            <w:tcW w:w="592" w:type="pct"/>
            <w:shd w:val="clear" w:color="auto" w:fill="FFF2CC" w:themeFill="accent4" w:themeFillTint="33"/>
          </w:tcPr>
          <w:p w14:paraId="7A4F2C20" w14:textId="77777777" w:rsidR="009A2B53" w:rsidRPr="009A2B53" w:rsidRDefault="009A2B53" w:rsidP="009A2B53">
            <w:pPr>
              <w:rPr>
                <w:rFonts w:ascii="Arial" w:hAnsi="Arial" w:cs="Arial"/>
              </w:rPr>
            </w:pPr>
            <w:r w:rsidRPr="009A2B53">
              <w:rPr>
                <w:rFonts w:ascii="Arial" w:hAnsi="Arial" w:cs="Arial"/>
              </w:rPr>
              <w:t>685</w:t>
            </w:r>
          </w:p>
        </w:tc>
        <w:tc>
          <w:tcPr>
            <w:tcW w:w="620" w:type="pct"/>
            <w:vMerge/>
            <w:tcBorders>
              <w:right w:val="single" w:sz="18" w:space="0" w:color="auto"/>
            </w:tcBorders>
            <w:shd w:val="clear" w:color="auto" w:fill="FFF2CC" w:themeFill="accent4" w:themeFillTint="33"/>
          </w:tcPr>
          <w:p w14:paraId="4A5CB924" w14:textId="77777777" w:rsidR="009A2B53" w:rsidRPr="009A2B53" w:rsidRDefault="009A2B53" w:rsidP="009A2B53">
            <w:pPr>
              <w:rPr>
                <w:rFonts w:ascii="Arial" w:hAnsi="Arial" w:cs="Arial"/>
              </w:rPr>
            </w:pPr>
          </w:p>
        </w:tc>
        <w:tc>
          <w:tcPr>
            <w:tcW w:w="592" w:type="pct"/>
            <w:tcBorders>
              <w:left w:val="single" w:sz="18" w:space="0" w:color="auto"/>
            </w:tcBorders>
            <w:shd w:val="clear" w:color="auto" w:fill="FBE4D5" w:themeFill="accent2" w:themeFillTint="33"/>
          </w:tcPr>
          <w:p w14:paraId="62377B1C" w14:textId="77777777" w:rsidR="009A2B53" w:rsidRPr="009A2B53" w:rsidRDefault="009A2B53" w:rsidP="009A2B53">
            <w:pPr>
              <w:rPr>
                <w:rFonts w:ascii="Arial" w:hAnsi="Arial" w:cs="Arial"/>
              </w:rPr>
            </w:pPr>
            <w:r w:rsidRPr="009A2B53">
              <w:rPr>
                <w:rFonts w:ascii="Arial" w:hAnsi="Arial" w:cs="Arial"/>
              </w:rPr>
              <w:t>5387</w:t>
            </w:r>
          </w:p>
        </w:tc>
        <w:tc>
          <w:tcPr>
            <w:tcW w:w="592" w:type="pct"/>
            <w:shd w:val="clear" w:color="auto" w:fill="FBE4D5" w:themeFill="accent2" w:themeFillTint="33"/>
          </w:tcPr>
          <w:p w14:paraId="057AC3A2" w14:textId="77777777" w:rsidR="009A2B53" w:rsidRPr="009A2B53" w:rsidRDefault="009A2B53" w:rsidP="009A2B53">
            <w:pPr>
              <w:rPr>
                <w:rFonts w:ascii="Arial" w:hAnsi="Arial" w:cs="Arial"/>
              </w:rPr>
            </w:pPr>
            <w:r w:rsidRPr="009A2B53">
              <w:rPr>
                <w:rFonts w:ascii="Arial" w:hAnsi="Arial" w:cs="Arial"/>
              </w:rPr>
              <w:t>509</w:t>
            </w:r>
          </w:p>
        </w:tc>
        <w:tc>
          <w:tcPr>
            <w:tcW w:w="571" w:type="pct"/>
            <w:vMerge/>
            <w:shd w:val="clear" w:color="auto" w:fill="FBE4D5" w:themeFill="accent2" w:themeFillTint="33"/>
          </w:tcPr>
          <w:p w14:paraId="51AFC4E3" w14:textId="77777777" w:rsidR="009A2B53" w:rsidRPr="009A2B53" w:rsidRDefault="009A2B53" w:rsidP="009A2B53">
            <w:pPr>
              <w:rPr>
                <w:rFonts w:ascii="Arial" w:hAnsi="Arial" w:cs="Arial"/>
              </w:rPr>
            </w:pPr>
          </w:p>
        </w:tc>
        <w:tc>
          <w:tcPr>
            <w:tcW w:w="714" w:type="pct"/>
            <w:vMerge/>
          </w:tcPr>
          <w:p w14:paraId="5F212AA7" w14:textId="77777777" w:rsidR="009A2B53" w:rsidRPr="009A2B53" w:rsidRDefault="009A2B53" w:rsidP="009A2B53">
            <w:pPr>
              <w:rPr>
                <w:rFonts w:ascii="Arial" w:hAnsi="Arial" w:cs="Arial"/>
              </w:rPr>
            </w:pPr>
          </w:p>
        </w:tc>
      </w:tr>
      <w:tr w:rsidR="009A2B53" w:rsidRPr="009A2B53" w14:paraId="2A13D5D4" w14:textId="77777777" w:rsidTr="0057520B">
        <w:trPr>
          <w:trHeight w:val="310"/>
        </w:trPr>
        <w:tc>
          <w:tcPr>
            <w:tcW w:w="725" w:type="pct"/>
            <w:tcBorders>
              <w:right w:val="single" w:sz="18" w:space="0" w:color="auto"/>
            </w:tcBorders>
            <w:shd w:val="clear" w:color="auto" w:fill="005EB8"/>
          </w:tcPr>
          <w:p w14:paraId="1EE5F095" w14:textId="77777777" w:rsidR="009A2B53" w:rsidRPr="009A2B53" w:rsidRDefault="009A2B53" w:rsidP="009A2B53">
            <w:pPr>
              <w:rPr>
                <w:rFonts w:ascii="Arial" w:hAnsi="Arial" w:cs="Arial"/>
                <w:b/>
                <w:bCs/>
                <w:color w:val="FFFFFF" w:themeColor="background1"/>
                <w:sz w:val="20"/>
                <w:szCs w:val="20"/>
              </w:rPr>
            </w:pPr>
            <w:r w:rsidRPr="009A2B53">
              <w:rPr>
                <w:rFonts w:ascii="Arial" w:hAnsi="Arial" w:cs="Arial"/>
                <w:b/>
                <w:bCs/>
                <w:color w:val="FFFFFF" w:themeColor="background1"/>
                <w:sz w:val="20"/>
                <w:szCs w:val="20"/>
              </w:rPr>
              <w:t>Medical Staff</w:t>
            </w:r>
          </w:p>
        </w:tc>
        <w:tc>
          <w:tcPr>
            <w:tcW w:w="592" w:type="pct"/>
            <w:tcBorders>
              <w:left w:val="single" w:sz="18" w:space="0" w:color="auto"/>
            </w:tcBorders>
            <w:shd w:val="clear" w:color="auto" w:fill="FFF2CC" w:themeFill="accent4" w:themeFillTint="33"/>
          </w:tcPr>
          <w:p w14:paraId="764B5905" w14:textId="77777777" w:rsidR="009A2B53" w:rsidRPr="009A2B53" w:rsidRDefault="009A2B53" w:rsidP="009A2B53">
            <w:pPr>
              <w:rPr>
                <w:rFonts w:ascii="Arial" w:hAnsi="Arial" w:cs="Arial"/>
              </w:rPr>
            </w:pPr>
            <w:r w:rsidRPr="009A2B53">
              <w:rPr>
                <w:rFonts w:ascii="Arial" w:hAnsi="Arial" w:cs="Arial"/>
              </w:rPr>
              <w:t>166</w:t>
            </w:r>
          </w:p>
        </w:tc>
        <w:tc>
          <w:tcPr>
            <w:tcW w:w="592" w:type="pct"/>
            <w:shd w:val="clear" w:color="auto" w:fill="FFF2CC" w:themeFill="accent4" w:themeFillTint="33"/>
          </w:tcPr>
          <w:p w14:paraId="43A30D4D" w14:textId="77777777" w:rsidR="009A2B53" w:rsidRPr="009A2B53" w:rsidRDefault="009A2B53" w:rsidP="009A2B53">
            <w:pPr>
              <w:rPr>
                <w:rFonts w:ascii="Arial" w:hAnsi="Arial" w:cs="Arial"/>
              </w:rPr>
            </w:pPr>
            <w:r w:rsidRPr="009A2B53">
              <w:rPr>
                <w:rFonts w:ascii="Arial" w:hAnsi="Arial" w:cs="Arial"/>
              </w:rPr>
              <w:t>165</w:t>
            </w:r>
          </w:p>
        </w:tc>
        <w:tc>
          <w:tcPr>
            <w:tcW w:w="620" w:type="pct"/>
            <w:vMerge/>
            <w:tcBorders>
              <w:right w:val="single" w:sz="18" w:space="0" w:color="auto"/>
            </w:tcBorders>
            <w:shd w:val="clear" w:color="auto" w:fill="FFF2CC" w:themeFill="accent4" w:themeFillTint="33"/>
          </w:tcPr>
          <w:p w14:paraId="61421FCF" w14:textId="77777777" w:rsidR="009A2B53" w:rsidRPr="009A2B53" w:rsidRDefault="009A2B53" w:rsidP="009A2B53">
            <w:pPr>
              <w:rPr>
                <w:rFonts w:ascii="Arial" w:hAnsi="Arial" w:cs="Arial"/>
              </w:rPr>
            </w:pPr>
          </w:p>
        </w:tc>
        <w:tc>
          <w:tcPr>
            <w:tcW w:w="592" w:type="pct"/>
            <w:tcBorders>
              <w:left w:val="single" w:sz="18" w:space="0" w:color="auto"/>
            </w:tcBorders>
            <w:shd w:val="clear" w:color="auto" w:fill="FBE4D5" w:themeFill="accent2" w:themeFillTint="33"/>
          </w:tcPr>
          <w:p w14:paraId="40CB2410" w14:textId="77777777" w:rsidR="009A2B53" w:rsidRPr="009A2B53" w:rsidRDefault="009A2B53" w:rsidP="009A2B53">
            <w:pPr>
              <w:rPr>
                <w:rFonts w:ascii="Arial" w:hAnsi="Arial" w:cs="Arial"/>
              </w:rPr>
            </w:pPr>
            <w:r w:rsidRPr="009A2B53">
              <w:rPr>
                <w:rFonts w:ascii="Arial" w:hAnsi="Arial" w:cs="Arial"/>
              </w:rPr>
              <w:t>152</w:t>
            </w:r>
          </w:p>
        </w:tc>
        <w:tc>
          <w:tcPr>
            <w:tcW w:w="592" w:type="pct"/>
            <w:shd w:val="clear" w:color="auto" w:fill="FBE4D5" w:themeFill="accent2" w:themeFillTint="33"/>
          </w:tcPr>
          <w:p w14:paraId="4C3347D0" w14:textId="77777777" w:rsidR="009A2B53" w:rsidRPr="009A2B53" w:rsidRDefault="009A2B53" w:rsidP="009A2B53">
            <w:pPr>
              <w:rPr>
                <w:rFonts w:ascii="Arial" w:hAnsi="Arial" w:cs="Arial"/>
              </w:rPr>
            </w:pPr>
            <w:r w:rsidRPr="009A2B53">
              <w:rPr>
                <w:rFonts w:ascii="Arial" w:hAnsi="Arial" w:cs="Arial"/>
              </w:rPr>
              <w:t>153</w:t>
            </w:r>
          </w:p>
        </w:tc>
        <w:tc>
          <w:tcPr>
            <w:tcW w:w="571" w:type="pct"/>
            <w:vMerge/>
            <w:shd w:val="clear" w:color="auto" w:fill="FBE4D5" w:themeFill="accent2" w:themeFillTint="33"/>
          </w:tcPr>
          <w:p w14:paraId="6656D3C5" w14:textId="77777777" w:rsidR="009A2B53" w:rsidRPr="009A2B53" w:rsidRDefault="009A2B53" w:rsidP="009A2B53">
            <w:pPr>
              <w:rPr>
                <w:rFonts w:ascii="Arial" w:hAnsi="Arial" w:cs="Arial"/>
              </w:rPr>
            </w:pPr>
          </w:p>
        </w:tc>
        <w:tc>
          <w:tcPr>
            <w:tcW w:w="714" w:type="pct"/>
            <w:vMerge/>
          </w:tcPr>
          <w:p w14:paraId="2C072B46" w14:textId="77777777" w:rsidR="009A2B53" w:rsidRPr="009A2B53" w:rsidRDefault="009A2B53" w:rsidP="009A2B53">
            <w:pPr>
              <w:rPr>
                <w:rFonts w:ascii="Arial" w:hAnsi="Arial" w:cs="Arial"/>
              </w:rPr>
            </w:pPr>
          </w:p>
        </w:tc>
      </w:tr>
      <w:tr w:rsidR="009A2B53" w:rsidRPr="009A2B53" w14:paraId="1308B284" w14:textId="77777777" w:rsidTr="0057520B">
        <w:trPr>
          <w:trHeight w:val="622"/>
        </w:trPr>
        <w:tc>
          <w:tcPr>
            <w:tcW w:w="725" w:type="pct"/>
            <w:tcBorders>
              <w:right w:val="single" w:sz="18" w:space="0" w:color="auto"/>
            </w:tcBorders>
            <w:shd w:val="clear" w:color="auto" w:fill="005EB8"/>
          </w:tcPr>
          <w:p w14:paraId="55FEDEBC" w14:textId="77777777" w:rsidR="009A2B53" w:rsidRPr="009A2B53" w:rsidRDefault="009A2B53" w:rsidP="009A2B53">
            <w:pPr>
              <w:rPr>
                <w:rFonts w:ascii="Arial" w:hAnsi="Arial" w:cs="Arial"/>
                <w:b/>
                <w:bCs/>
                <w:color w:val="FFFFFF" w:themeColor="background1"/>
                <w:sz w:val="20"/>
                <w:szCs w:val="20"/>
              </w:rPr>
            </w:pPr>
            <w:r w:rsidRPr="009A2B53">
              <w:rPr>
                <w:rFonts w:ascii="Arial" w:hAnsi="Arial" w:cs="Arial"/>
                <w:b/>
                <w:bCs/>
                <w:color w:val="FFFFFF" w:themeColor="background1"/>
                <w:sz w:val="20"/>
                <w:szCs w:val="20"/>
              </w:rPr>
              <w:lastRenderedPageBreak/>
              <w:t>Non-Clinical Band 5 or below</w:t>
            </w:r>
          </w:p>
        </w:tc>
        <w:tc>
          <w:tcPr>
            <w:tcW w:w="592" w:type="pct"/>
            <w:tcBorders>
              <w:left w:val="single" w:sz="18" w:space="0" w:color="auto"/>
            </w:tcBorders>
            <w:shd w:val="clear" w:color="auto" w:fill="FFF2CC" w:themeFill="accent4" w:themeFillTint="33"/>
          </w:tcPr>
          <w:p w14:paraId="2DB3BF65" w14:textId="77777777" w:rsidR="009A2B53" w:rsidRPr="009A2B53" w:rsidRDefault="009A2B53" w:rsidP="009A2B53">
            <w:pPr>
              <w:rPr>
                <w:rFonts w:ascii="Arial" w:hAnsi="Arial" w:cs="Arial"/>
              </w:rPr>
            </w:pPr>
            <w:r w:rsidRPr="009A2B53">
              <w:rPr>
                <w:rFonts w:ascii="Arial" w:hAnsi="Arial" w:cs="Arial"/>
              </w:rPr>
              <w:t>1160</w:t>
            </w:r>
          </w:p>
        </w:tc>
        <w:tc>
          <w:tcPr>
            <w:tcW w:w="592" w:type="pct"/>
            <w:shd w:val="clear" w:color="auto" w:fill="FFF2CC" w:themeFill="accent4" w:themeFillTint="33"/>
          </w:tcPr>
          <w:p w14:paraId="63C24B26" w14:textId="77777777" w:rsidR="009A2B53" w:rsidRPr="009A2B53" w:rsidRDefault="009A2B53" w:rsidP="009A2B53">
            <w:pPr>
              <w:rPr>
                <w:rFonts w:ascii="Arial" w:hAnsi="Arial" w:cs="Arial"/>
              </w:rPr>
            </w:pPr>
            <w:r w:rsidRPr="009A2B53">
              <w:rPr>
                <w:rFonts w:ascii="Arial" w:hAnsi="Arial" w:cs="Arial"/>
              </w:rPr>
              <w:t>39</w:t>
            </w:r>
          </w:p>
        </w:tc>
        <w:tc>
          <w:tcPr>
            <w:tcW w:w="620" w:type="pct"/>
            <w:tcBorders>
              <w:right w:val="single" w:sz="18" w:space="0" w:color="auto"/>
            </w:tcBorders>
            <w:shd w:val="clear" w:color="auto" w:fill="FFF2CC" w:themeFill="accent4" w:themeFillTint="33"/>
          </w:tcPr>
          <w:p w14:paraId="2FC9D942" w14:textId="77777777" w:rsidR="009A2B53" w:rsidRPr="009A2B53" w:rsidRDefault="009A2B53" w:rsidP="009A2B53">
            <w:pPr>
              <w:rPr>
                <w:rFonts w:ascii="Arial" w:hAnsi="Arial" w:cs="Arial"/>
              </w:rPr>
            </w:pPr>
            <w:r w:rsidRPr="009A2B53">
              <w:rPr>
                <w:rFonts w:ascii="Arial" w:hAnsi="Arial" w:cs="Arial"/>
              </w:rPr>
              <w:t>3% of non-Clinical staff are BME</w:t>
            </w:r>
          </w:p>
        </w:tc>
        <w:tc>
          <w:tcPr>
            <w:tcW w:w="592" w:type="pct"/>
            <w:tcBorders>
              <w:left w:val="single" w:sz="18" w:space="0" w:color="auto"/>
            </w:tcBorders>
            <w:shd w:val="clear" w:color="auto" w:fill="FBE4D5" w:themeFill="accent2" w:themeFillTint="33"/>
          </w:tcPr>
          <w:p w14:paraId="6DA07464" w14:textId="77777777" w:rsidR="009A2B53" w:rsidRPr="009A2B53" w:rsidRDefault="009A2B53" w:rsidP="009A2B53">
            <w:pPr>
              <w:rPr>
                <w:rFonts w:ascii="Arial" w:hAnsi="Arial" w:cs="Arial"/>
              </w:rPr>
            </w:pPr>
            <w:r w:rsidRPr="009A2B53">
              <w:rPr>
                <w:rFonts w:ascii="Arial" w:hAnsi="Arial" w:cs="Arial"/>
              </w:rPr>
              <w:t>1243</w:t>
            </w:r>
          </w:p>
        </w:tc>
        <w:tc>
          <w:tcPr>
            <w:tcW w:w="592" w:type="pct"/>
            <w:shd w:val="clear" w:color="auto" w:fill="FBE4D5" w:themeFill="accent2" w:themeFillTint="33"/>
          </w:tcPr>
          <w:p w14:paraId="3F9E221B" w14:textId="77777777" w:rsidR="009A2B53" w:rsidRPr="009A2B53" w:rsidRDefault="009A2B53" w:rsidP="009A2B53">
            <w:pPr>
              <w:rPr>
                <w:rFonts w:ascii="Arial" w:hAnsi="Arial" w:cs="Arial"/>
              </w:rPr>
            </w:pPr>
            <w:r w:rsidRPr="009A2B53">
              <w:rPr>
                <w:rFonts w:ascii="Arial" w:hAnsi="Arial" w:cs="Arial"/>
              </w:rPr>
              <w:t>43</w:t>
            </w:r>
          </w:p>
        </w:tc>
        <w:tc>
          <w:tcPr>
            <w:tcW w:w="571" w:type="pct"/>
            <w:shd w:val="clear" w:color="auto" w:fill="FBE4D5" w:themeFill="accent2" w:themeFillTint="33"/>
          </w:tcPr>
          <w:p w14:paraId="308F305D" w14:textId="77777777" w:rsidR="009A2B53" w:rsidRPr="009A2B53" w:rsidRDefault="009A2B53" w:rsidP="009A2B53">
            <w:pPr>
              <w:rPr>
                <w:rFonts w:ascii="Arial" w:hAnsi="Arial" w:cs="Arial"/>
              </w:rPr>
            </w:pPr>
            <w:r w:rsidRPr="009A2B53">
              <w:rPr>
                <w:rFonts w:ascii="Arial" w:hAnsi="Arial" w:cs="Arial"/>
              </w:rPr>
              <w:t>3.2% of non-Clinical staff are BME</w:t>
            </w:r>
          </w:p>
        </w:tc>
        <w:tc>
          <w:tcPr>
            <w:tcW w:w="714" w:type="pct"/>
            <w:shd w:val="clear" w:color="auto" w:fill="FFFFFF" w:themeFill="background1"/>
          </w:tcPr>
          <w:p w14:paraId="003F2F5D" w14:textId="77777777" w:rsidR="009A2B53" w:rsidRPr="009A2B53" w:rsidRDefault="009A2B53" w:rsidP="009A2B53">
            <w:pPr>
              <w:rPr>
                <w:rFonts w:ascii="Arial" w:hAnsi="Arial" w:cs="Arial"/>
              </w:rPr>
            </w:pPr>
            <w:r w:rsidRPr="009A2B53">
              <w:rPr>
                <w:rFonts w:ascii="Arial" w:hAnsi="Arial" w:cs="Arial"/>
              </w:rPr>
              <w:t xml:space="preserve">82.9% BME (82.5%) vs 77.6% (77%) white staff in Band 5 or below Marginal change based on previous </w:t>
            </w:r>
          </w:p>
        </w:tc>
      </w:tr>
      <w:tr w:rsidR="009A2B53" w:rsidRPr="009A2B53" w14:paraId="56F36492" w14:textId="77777777" w:rsidTr="0057520B">
        <w:trPr>
          <w:trHeight w:val="622"/>
        </w:trPr>
        <w:tc>
          <w:tcPr>
            <w:tcW w:w="725" w:type="pct"/>
            <w:tcBorders>
              <w:right w:val="single" w:sz="18" w:space="0" w:color="auto"/>
            </w:tcBorders>
            <w:shd w:val="clear" w:color="auto" w:fill="005EB8"/>
          </w:tcPr>
          <w:p w14:paraId="4FB5407B" w14:textId="77777777" w:rsidR="009A2B53" w:rsidRPr="009A2B53" w:rsidRDefault="009A2B53" w:rsidP="009A2B53">
            <w:pPr>
              <w:rPr>
                <w:rFonts w:ascii="Arial" w:hAnsi="Arial" w:cs="Arial"/>
                <w:b/>
                <w:bCs/>
                <w:color w:val="FFFFFF" w:themeColor="background1"/>
                <w:sz w:val="20"/>
                <w:szCs w:val="20"/>
              </w:rPr>
            </w:pPr>
            <w:r w:rsidRPr="009A2B53">
              <w:rPr>
                <w:rFonts w:ascii="Arial" w:hAnsi="Arial" w:cs="Arial"/>
                <w:b/>
                <w:bCs/>
                <w:color w:val="FFFFFF" w:themeColor="background1"/>
                <w:sz w:val="20"/>
                <w:szCs w:val="20"/>
              </w:rPr>
              <w:t>Clinical Band 5 or below</w:t>
            </w:r>
          </w:p>
        </w:tc>
        <w:tc>
          <w:tcPr>
            <w:tcW w:w="592" w:type="pct"/>
            <w:tcBorders>
              <w:left w:val="single" w:sz="18" w:space="0" w:color="auto"/>
            </w:tcBorders>
            <w:shd w:val="clear" w:color="auto" w:fill="FFF2CC" w:themeFill="accent4" w:themeFillTint="33"/>
          </w:tcPr>
          <w:p w14:paraId="77777E50" w14:textId="77777777" w:rsidR="009A2B53" w:rsidRPr="009A2B53" w:rsidRDefault="009A2B53" w:rsidP="009A2B53">
            <w:pPr>
              <w:rPr>
                <w:rFonts w:ascii="Arial" w:hAnsi="Arial" w:cs="Arial"/>
              </w:rPr>
            </w:pPr>
            <w:r w:rsidRPr="009A2B53">
              <w:rPr>
                <w:rFonts w:ascii="Arial" w:hAnsi="Arial" w:cs="Arial"/>
              </w:rPr>
              <w:t>2572</w:t>
            </w:r>
          </w:p>
        </w:tc>
        <w:tc>
          <w:tcPr>
            <w:tcW w:w="592" w:type="pct"/>
            <w:shd w:val="clear" w:color="auto" w:fill="FFF2CC" w:themeFill="accent4" w:themeFillTint="33"/>
          </w:tcPr>
          <w:p w14:paraId="3E35A7FE" w14:textId="77777777" w:rsidR="009A2B53" w:rsidRPr="009A2B53" w:rsidRDefault="009A2B53" w:rsidP="009A2B53">
            <w:pPr>
              <w:rPr>
                <w:rFonts w:ascii="Arial" w:hAnsi="Arial" w:cs="Arial"/>
              </w:rPr>
            </w:pPr>
            <w:r w:rsidRPr="009A2B53">
              <w:rPr>
                <w:rFonts w:ascii="Arial" w:hAnsi="Arial" w:cs="Arial"/>
              </w:rPr>
              <w:t>543</w:t>
            </w:r>
          </w:p>
        </w:tc>
        <w:tc>
          <w:tcPr>
            <w:tcW w:w="620" w:type="pct"/>
            <w:tcBorders>
              <w:right w:val="single" w:sz="18" w:space="0" w:color="auto"/>
            </w:tcBorders>
            <w:shd w:val="clear" w:color="auto" w:fill="FFF2CC" w:themeFill="accent4" w:themeFillTint="33"/>
          </w:tcPr>
          <w:p w14:paraId="2B7A8887" w14:textId="77777777" w:rsidR="009A2B53" w:rsidRPr="009A2B53" w:rsidRDefault="009A2B53" w:rsidP="009A2B53">
            <w:pPr>
              <w:rPr>
                <w:rFonts w:ascii="Arial" w:hAnsi="Arial" w:cs="Arial"/>
              </w:rPr>
            </w:pPr>
            <w:r w:rsidRPr="009A2B53">
              <w:rPr>
                <w:rFonts w:ascii="Arial" w:hAnsi="Arial" w:cs="Arial"/>
              </w:rPr>
              <w:t>10.9% of Clinical staff are BME</w:t>
            </w:r>
          </w:p>
        </w:tc>
        <w:tc>
          <w:tcPr>
            <w:tcW w:w="592" w:type="pct"/>
            <w:tcBorders>
              <w:left w:val="single" w:sz="18" w:space="0" w:color="auto"/>
            </w:tcBorders>
            <w:shd w:val="clear" w:color="auto" w:fill="FBE4D5" w:themeFill="accent2" w:themeFillTint="33"/>
          </w:tcPr>
          <w:p w14:paraId="16D460F0" w14:textId="77777777" w:rsidR="009A2B53" w:rsidRPr="009A2B53" w:rsidRDefault="009A2B53" w:rsidP="009A2B53">
            <w:pPr>
              <w:rPr>
                <w:rFonts w:ascii="Arial" w:hAnsi="Arial" w:cs="Arial"/>
              </w:rPr>
            </w:pPr>
            <w:r w:rsidRPr="009A2B53">
              <w:rPr>
                <w:rFonts w:ascii="Arial" w:hAnsi="Arial" w:cs="Arial"/>
              </w:rPr>
              <w:t>2566</w:t>
            </w:r>
          </w:p>
        </w:tc>
        <w:tc>
          <w:tcPr>
            <w:tcW w:w="592" w:type="pct"/>
            <w:shd w:val="clear" w:color="auto" w:fill="FBE4D5" w:themeFill="accent2" w:themeFillTint="33"/>
          </w:tcPr>
          <w:p w14:paraId="6C978C02" w14:textId="77777777" w:rsidR="009A2B53" w:rsidRPr="009A2B53" w:rsidRDefault="009A2B53" w:rsidP="009A2B53">
            <w:pPr>
              <w:rPr>
                <w:rFonts w:ascii="Arial" w:hAnsi="Arial" w:cs="Arial"/>
              </w:rPr>
            </w:pPr>
            <w:r w:rsidRPr="009A2B53">
              <w:rPr>
                <w:rFonts w:ascii="Arial" w:hAnsi="Arial" w:cs="Arial"/>
              </w:rPr>
              <w:t>374</w:t>
            </w:r>
          </w:p>
        </w:tc>
        <w:tc>
          <w:tcPr>
            <w:tcW w:w="571" w:type="pct"/>
            <w:shd w:val="clear" w:color="auto" w:fill="FBE4D5" w:themeFill="accent2" w:themeFillTint="33"/>
          </w:tcPr>
          <w:p w14:paraId="0CE32B1B" w14:textId="77777777" w:rsidR="009A2B53" w:rsidRPr="009A2B53" w:rsidRDefault="009A2B53" w:rsidP="009A2B53">
            <w:pPr>
              <w:rPr>
                <w:rFonts w:ascii="Arial" w:hAnsi="Arial" w:cs="Arial"/>
              </w:rPr>
            </w:pPr>
            <w:r w:rsidRPr="009A2B53">
              <w:rPr>
                <w:rFonts w:ascii="Arial" w:hAnsi="Arial" w:cs="Arial"/>
              </w:rPr>
              <w:t>8.6% of Clinical staff are BME</w:t>
            </w:r>
          </w:p>
        </w:tc>
        <w:tc>
          <w:tcPr>
            <w:tcW w:w="714" w:type="pct"/>
            <w:shd w:val="clear" w:color="auto" w:fill="FFFFFF" w:themeFill="background1"/>
          </w:tcPr>
          <w:p w14:paraId="01F96063" w14:textId="77777777" w:rsidR="009A2B53" w:rsidRPr="009A2B53" w:rsidRDefault="009A2B53" w:rsidP="009A2B53">
            <w:pPr>
              <w:rPr>
                <w:rFonts w:ascii="Arial" w:hAnsi="Arial" w:cs="Arial"/>
              </w:rPr>
            </w:pPr>
            <w:r w:rsidRPr="009A2B53">
              <w:rPr>
                <w:rFonts w:ascii="Arial" w:hAnsi="Arial" w:cs="Arial"/>
              </w:rPr>
              <w:t>79.3% BME (73.5%) vs 46.5% white staff (47.6%) in Band 5 or below. Significant growth during reporting period. Planning and monitoring for progression will be key.</w:t>
            </w:r>
          </w:p>
        </w:tc>
      </w:tr>
      <w:tr w:rsidR="009A2B53" w:rsidRPr="009A2B53" w14:paraId="58321D15" w14:textId="77777777" w:rsidTr="0057520B">
        <w:trPr>
          <w:trHeight w:val="622"/>
        </w:trPr>
        <w:tc>
          <w:tcPr>
            <w:tcW w:w="725" w:type="pct"/>
            <w:tcBorders>
              <w:right w:val="single" w:sz="18" w:space="0" w:color="auto"/>
            </w:tcBorders>
            <w:shd w:val="clear" w:color="auto" w:fill="005EB8"/>
          </w:tcPr>
          <w:p w14:paraId="52660E21" w14:textId="77777777" w:rsidR="009A2B53" w:rsidRPr="009A2B53" w:rsidRDefault="009A2B53" w:rsidP="009A2B53">
            <w:pPr>
              <w:rPr>
                <w:rFonts w:ascii="Arial" w:hAnsi="Arial" w:cs="Arial"/>
                <w:b/>
                <w:bCs/>
                <w:color w:val="FFFFFF" w:themeColor="background1"/>
                <w:sz w:val="20"/>
                <w:szCs w:val="20"/>
              </w:rPr>
            </w:pPr>
            <w:r w:rsidRPr="009A2B53">
              <w:rPr>
                <w:rFonts w:ascii="Arial" w:hAnsi="Arial" w:cs="Arial"/>
                <w:b/>
                <w:bCs/>
                <w:color w:val="FFFFFF" w:themeColor="background1"/>
                <w:sz w:val="20"/>
                <w:szCs w:val="20"/>
              </w:rPr>
              <w:t>Medical Consultant Grade</w:t>
            </w:r>
          </w:p>
        </w:tc>
        <w:tc>
          <w:tcPr>
            <w:tcW w:w="592" w:type="pct"/>
            <w:tcBorders>
              <w:left w:val="single" w:sz="18" w:space="0" w:color="auto"/>
            </w:tcBorders>
            <w:shd w:val="clear" w:color="auto" w:fill="FFF2CC" w:themeFill="accent4" w:themeFillTint="33"/>
          </w:tcPr>
          <w:p w14:paraId="3038F7B5" w14:textId="77777777" w:rsidR="009A2B53" w:rsidRPr="009A2B53" w:rsidRDefault="009A2B53" w:rsidP="009A2B53">
            <w:pPr>
              <w:rPr>
                <w:rFonts w:ascii="Arial" w:hAnsi="Arial" w:cs="Arial"/>
              </w:rPr>
            </w:pPr>
            <w:r w:rsidRPr="009A2B53">
              <w:rPr>
                <w:rFonts w:ascii="Arial" w:hAnsi="Arial" w:cs="Arial"/>
              </w:rPr>
              <w:t>121</w:t>
            </w:r>
          </w:p>
        </w:tc>
        <w:tc>
          <w:tcPr>
            <w:tcW w:w="592" w:type="pct"/>
            <w:shd w:val="clear" w:color="auto" w:fill="FFF2CC" w:themeFill="accent4" w:themeFillTint="33"/>
          </w:tcPr>
          <w:p w14:paraId="1483ADED" w14:textId="77777777" w:rsidR="009A2B53" w:rsidRPr="009A2B53" w:rsidRDefault="009A2B53" w:rsidP="009A2B53">
            <w:pPr>
              <w:rPr>
                <w:rFonts w:ascii="Arial" w:hAnsi="Arial" w:cs="Arial"/>
              </w:rPr>
            </w:pPr>
            <w:r w:rsidRPr="009A2B53">
              <w:rPr>
                <w:rFonts w:ascii="Arial" w:hAnsi="Arial" w:cs="Arial"/>
              </w:rPr>
              <w:t>91</w:t>
            </w:r>
          </w:p>
        </w:tc>
        <w:tc>
          <w:tcPr>
            <w:tcW w:w="620" w:type="pct"/>
            <w:tcBorders>
              <w:right w:val="single" w:sz="18" w:space="0" w:color="auto"/>
            </w:tcBorders>
            <w:shd w:val="clear" w:color="auto" w:fill="FFF2CC" w:themeFill="accent4" w:themeFillTint="33"/>
          </w:tcPr>
          <w:p w14:paraId="1AB42867" w14:textId="77777777" w:rsidR="009A2B53" w:rsidRPr="009A2B53" w:rsidRDefault="009A2B53" w:rsidP="009A2B53">
            <w:pPr>
              <w:rPr>
                <w:rFonts w:ascii="Arial" w:hAnsi="Arial" w:cs="Arial"/>
              </w:rPr>
            </w:pPr>
            <w:r w:rsidRPr="009A2B53">
              <w:rPr>
                <w:rFonts w:ascii="Arial" w:hAnsi="Arial" w:cs="Arial"/>
              </w:rPr>
              <w:t>49.2% of Medical staff are BME</w:t>
            </w:r>
          </w:p>
        </w:tc>
        <w:tc>
          <w:tcPr>
            <w:tcW w:w="592" w:type="pct"/>
            <w:tcBorders>
              <w:left w:val="single" w:sz="18" w:space="0" w:color="auto"/>
            </w:tcBorders>
            <w:shd w:val="clear" w:color="auto" w:fill="FBE4D5" w:themeFill="accent2" w:themeFillTint="33"/>
          </w:tcPr>
          <w:p w14:paraId="0C7EBFF4" w14:textId="77777777" w:rsidR="009A2B53" w:rsidRPr="009A2B53" w:rsidRDefault="009A2B53" w:rsidP="009A2B53">
            <w:pPr>
              <w:rPr>
                <w:rFonts w:ascii="Arial" w:hAnsi="Arial" w:cs="Arial"/>
              </w:rPr>
            </w:pPr>
            <w:r w:rsidRPr="009A2B53">
              <w:rPr>
                <w:rFonts w:ascii="Arial" w:hAnsi="Arial" w:cs="Arial"/>
              </w:rPr>
              <w:t>116</w:t>
            </w:r>
          </w:p>
        </w:tc>
        <w:tc>
          <w:tcPr>
            <w:tcW w:w="592" w:type="pct"/>
            <w:shd w:val="clear" w:color="auto" w:fill="FBE4D5" w:themeFill="accent2" w:themeFillTint="33"/>
          </w:tcPr>
          <w:p w14:paraId="7596A085" w14:textId="77777777" w:rsidR="009A2B53" w:rsidRPr="009A2B53" w:rsidRDefault="009A2B53" w:rsidP="009A2B53">
            <w:pPr>
              <w:rPr>
                <w:rFonts w:ascii="Arial" w:hAnsi="Arial" w:cs="Arial"/>
              </w:rPr>
            </w:pPr>
            <w:r w:rsidRPr="009A2B53">
              <w:rPr>
                <w:rFonts w:ascii="Arial" w:hAnsi="Arial" w:cs="Arial"/>
              </w:rPr>
              <w:t>88</w:t>
            </w:r>
          </w:p>
        </w:tc>
        <w:tc>
          <w:tcPr>
            <w:tcW w:w="571" w:type="pct"/>
            <w:shd w:val="clear" w:color="auto" w:fill="FBE4D5" w:themeFill="accent2" w:themeFillTint="33"/>
          </w:tcPr>
          <w:p w14:paraId="2E9906F4" w14:textId="77777777" w:rsidR="009A2B53" w:rsidRPr="009A2B53" w:rsidRDefault="009A2B53" w:rsidP="009A2B53">
            <w:pPr>
              <w:rPr>
                <w:rFonts w:ascii="Arial" w:hAnsi="Arial" w:cs="Arial"/>
              </w:rPr>
            </w:pPr>
            <w:r w:rsidRPr="009A2B53">
              <w:rPr>
                <w:rFonts w:ascii="Arial" w:hAnsi="Arial" w:cs="Arial"/>
              </w:rPr>
              <w:t>50.2% of Medical staff are BME</w:t>
            </w:r>
          </w:p>
        </w:tc>
        <w:tc>
          <w:tcPr>
            <w:tcW w:w="714" w:type="pct"/>
            <w:shd w:val="clear" w:color="auto" w:fill="FFFFFF" w:themeFill="background1"/>
          </w:tcPr>
          <w:p w14:paraId="3FAC8333" w14:textId="77777777" w:rsidR="009A2B53" w:rsidRPr="009A2B53" w:rsidRDefault="009A2B53" w:rsidP="009A2B53">
            <w:pPr>
              <w:rPr>
                <w:rFonts w:ascii="Arial" w:hAnsi="Arial" w:cs="Arial"/>
              </w:rPr>
            </w:pPr>
            <w:r w:rsidRPr="009A2B53">
              <w:rPr>
                <w:rFonts w:ascii="Arial" w:hAnsi="Arial" w:cs="Arial"/>
              </w:rPr>
              <w:t>55.1% BME (43.1%) vs 72.8% white (56.8%) Consultant Grade staff</w:t>
            </w:r>
          </w:p>
        </w:tc>
      </w:tr>
      <w:tr w:rsidR="009A2B53" w:rsidRPr="009A2B53" w14:paraId="28706282" w14:textId="77777777" w:rsidTr="0057520B">
        <w:trPr>
          <w:trHeight w:val="298"/>
        </w:trPr>
        <w:tc>
          <w:tcPr>
            <w:tcW w:w="725" w:type="pct"/>
            <w:tcBorders>
              <w:right w:val="single" w:sz="18" w:space="0" w:color="auto"/>
            </w:tcBorders>
            <w:shd w:val="clear" w:color="auto" w:fill="005EB8"/>
          </w:tcPr>
          <w:p w14:paraId="15929B81" w14:textId="77777777" w:rsidR="009A2B53" w:rsidRPr="009A2B53" w:rsidRDefault="009A2B53" w:rsidP="009A2B53">
            <w:pPr>
              <w:rPr>
                <w:rFonts w:ascii="Arial" w:hAnsi="Arial" w:cs="Arial"/>
                <w:b/>
                <w:bCs/>
                <w:color w:val="FFFFFF" w:themeColor="background1"/>
                <w:sz w:val="20"/>
                <w:szCs w:val="20"/>
              </w:rPr>
            </w:pPr>
            <w:r w:rsidRPr="009A2B53">
              <w:rPr>
                <w:rFonts w:ascii="Arial" w:hAnsi="Arial" w:cs="Arial"/>
                <w:b/>
                <w:bCs/>
                <w:color w:val="FFFFFF" w:themeColor="background1"/>
                <w:sz w:val="20"/>
                <w:szCs w:val="20"/>
              </w:rPr>
              <w:t>Staff appointed from shortlisting</w:t>
            </w:r>
          </w:p>
        </w:tc>
        <w:tc>
          <w:tcPr>
            <w:tcW w:w="592" w:type="pct"/>
            <w:tcBorders>
              <w:left w:val="single" w:sz="18" w:space="0" w:color="auto"/>
            </w:tcBorders>
            <w:shd w:val="clear" w:color="auto" w:fill="FFF2CC" w:themeFill="accent4" w:themeFillTint="33"/>
          </w:tcPr>
          <w:p w14:paraId="3464546B" w14:textId="77777777" w:rsidR="009A2B53" w:rsidRPr="009A2B53" w:rsidRDefault="009A2B53" w:rsidP="009A2B53">
            <w:pPr>
              <w:rPr>
                <w:rFonts w:ascii="Arial" w:hAnsi="Arial" w:cs="Arial"/>
              </w:rPr>
            </w:pPr>
            <w:r w:rsidRPr="009A2B53">
              <w:rPr>
                <w:rFonts w:ascii="Arial" w:hAnsi="Arial" w:cs="Arial"/>
              </w:rPr>
              <w:t>759 (3517 shortlisted)</w:t>
            </w:r>
          </w:p>
          <w:p w14:paraId="08075B53" w14:textId="77777777" w:rsidR="009A2B53" w:rsidRPr="009A2B53" w:rsidRDefault="009A2B53" w:rsidP="009A2B53">
            <w:pPr>
              <w:rPr>
                <w:rFonts w:ascii="Arial" w:hAnsi="Arial" w:cs="Arial"/>
              </w:rPr>
            </w:pPr>
          </w:p>
        </w:tc>
        <w:tc>
          <w:tcPr>
            <w:tcW w:w="592" w:type="pct"/>
            <w:shd w:val="clear" w:color="auto" w:fill="FFF2CC" w:themeFill="accent4" w:themeFillTint="33"/>
          </w:tcPr>
          <w:p w14:paraId="1D473973" w14:textId="77777777" w:rsidR="009A2B53" w:rsidRPr="009A2B53" w:rsidRDefault="009A2B53" w:rsidP="009A2B53">
            <w:pPr>
              <w:rPr>
                <w:rFonts w:ascii="Arial" w:hAnsi="Arial" w:cs="Arial"/>
              </w:rPr>
            </w:pPr>
            <w:r w:rsidRPr="009A2B53">
              <w:rPr>
                <w:rFonts w:ascii="Arial" w:hAnsi="Arial" w:cs="Arial"/>
              </w:rPr>
              <w:t>276 (1918 shortlisted)</w:t>
            </w:r>
          </w:p>
          <w:p w14:paraId="5073B064" w14:textId="77777777" w:rsidR="009A2B53" w:rsidRPr="009A2B53" w:rsidRDefault="009A2B53" w:rsidP="009A2B53">
            <w:pPr>
              <w:rPr>
                <w:rFonts w:ascii="Arial" w:hAnsi="Arial" w:cs="Arial"/>
              </w:rPr>
            </w:pPr>
          </w:p>
        </w:tc>
        <w:tc>
          <w:tcPr>
            <w:tcW w:w="620" w:type="pct"/>
            <w:tcBorders>
              <w:right w:val="single" w:sz="18" w:space="0" w:color="auto"/>
            </w:tcBorders>
            <w:shd w:val="clear" w:color="auto" w:fill="FFF2CC" w:themeFill="accent4" w:themeFillTint="33"/>
          </w:tcPr>
          <w:p w14:paraId="0142CE57" w14:textId="77777777" w:rsidR="009A2B53" w:rsidRPr="009A2B53" w:rsidRDefault="009A2B53" w:rsidP="009A2B53">
            <w:pPr>
              <w:rPr>
                <w:rFonts w:ascii="Arial" w:hAnsi="Arial" w:cs="Arial"/>
              </w:rPr>
            </w:pPr>
            <w:r w:rsidRPr="009A2B53">
              <w:rPr>
                <w:rFonts w:ascii="Arial" w:hAnsi="Arial" w:cs="Arial"/>
              </w:rPr>
              <w:t xml:space="preserve">White applicants 1.48 times more likely to be appointed </w:t>
            </w:r>
          </w:p>
        </w:tc>
        <w:tc>
          <w:tcPr>
            <w:tcW w:w="592" w:type="pct"/>
            <w:tcBorders>
              <w:left w:val="single" w:sz="18" w:space="0" w:color="auto"/>
            </w:tcBorders>
            <w:shd w:val="clear" w:color="auto" w:fill="FBE4D5" w:themeFill="accent2" w:themeFillTint="33"/>
          </w:tcPr>
          <w:p w14:paraId="7AF28331" w14:textId="77777777" w:rsidR="009A2B53" w:rsidRPr="009A2B53" w:rsidRDefault="009A2B53" w:rsidP="009A2B53">
            <w:pPr>
              <w:rPr>
                <w:rFonts w:ascii="Arial" w:hAnsi="Arial" w:cs="Arial"/>
              </w:rPr>
            </w:pPr>
            <w:r w:rsidRPr="009A2B53">
              <w:rPr>
                <w:rFonts w:ascii="Arial" w:hAnsi="Arial" w:cs="Arial"/>
              </w:rPr>
              <w:t>1405 (4128 shortlisted)</w:t>
            </w:r>
          </w:p>
        </w:tc>
        <w:tc>
          <w:tcPr>
            <w:tcW w:w="592" w:type="pct"/>
            <w:shd w:val="clear" w:color="auto" w:fill="FBE4D5" w:themeFill="accent2" w:themeFillTint="33"/>
          </w:tcPr>
          <w:p w14:paraId="449FF9B8" w14:textId="77777777" w:rsidR="009A2B53" w:rsidRPr="009A2B53" w:rsidRDefault="009A2B53" w:rsidP="009A2B53">
            <w:pPr>
              <w:rPr>
                <w:rFonts w:ascii="Arial" w:hAnsi="Arial" w:cs="Arial"/>
              </w:rPr>
            </w:pPr>
            <w:r w:rsidRPr="009A2B53">
              <w:rPr>
                <w:rFonts w:ascii="Arial" w:hAnsi="Arial" w:cs="Arial"/>
              </w:rPr>
              <w:t>215 (1339 shortlisted)</w:t>
            </w:r>
          </w:p>
        </w:tc>
        <w:tc>
          <w:tcPr>
            <w:tcW w:w="571" w:type="pct"/>
            <w:shd w:val="clear" w:color="auto" w:fill="FBE4D5" w:themeFill="accent2" w:themeFillTint="33"/>
          </w:tcPr>
          <w:p w14:paraId="483BE415" w14:textId="77777777" w:rsidR="009A2B53" w:rsidRPr="009A2B53" w:rsidRDefault="009A2B53" w:rsidP="009A2B53">
            <w:pPr>
              <w:rPr>
                <w:rFonts w:ascii="Arial" w:hAnsi="Arial" w:cs="Arial"/>
              </w:rPr>
            </w:pPr>
            <w:r w:rsidRPr="009A2B53">
              <w:rPr>
                <w:rFonts w:ascii="Arial" w:hAnsi="Arial" w:cs="Arial"/>
              </w:rPr>
              <w:t>White applicants 2.12 times more likely to be appointed</w:t>
            </w:r>
          </w:p>
        </w:tc>
        <w:tc>
          <w:tcPr>
            <w:tcW w:w="714" w:type="pct"/>
            <w:shd w:val="clear" w:color="auto" w:fill="FFFFFF" w:themeFill="background1"/>
          </w:tcPr>
          <w:p w14:paraId="3CA9C41C" w14:textId="77777777" w:rsidR="009A2B53" w:rsidRPr="009A2B53" w:rsidRDefault="009A2B53" w:rsidP="009A2B53">
            <w:pPr>
              <w:rPr>
                <w:rFonts w:ascii="Arial" w:hAnsi="Arial" w:cs="Arial"/>
                <w:sz w:val="20"/>
                <w:szCs w:val="20"/>
              </w:rPr>
            </w:pPr>
            <w:r w:rsidRPr="009A2B53">
              <w:rPr>
                <w:rFonts w:ascii="Arial" w:hAnsi="Arial" w:cs="Arial"/>
                <w:sz w:val="20"/>
                <w:szCs w:val="20"/>
              </w:rPr>
              <w:t>Improvement over the last 4 reporting periods</w:t>
            </w:r>
          </w:p>
          <w:p w14:paraId="57D52EC7" w14:textId="77777777" w:rsidR="009A2B53" w:rsidRPr="009A2B53" w:rsidRDefault="009A2B53" w:rsidP="009A2B53">
            <w:pPr>
              <w:rPr>
                <w:rFonts w:ascii="Arial" w:hAnsi="Arial" w:cs="Arial"/>
              </w:rPr>
            </w:pPr>
          </w:p>
        </w:tc>
      </w:tr>
      <w:tr w:rsidR="009A2B53" w:rsidRPr="009A2B53" w14:paraId="6DA8E2E5" w14:textId="77777777" w:rsidTr="0057520B">
        <w:trPr>
          <w:trHeight w:val="298"/>
        </w:trPr>
        <w:tc>
          <w:tcPr>
            <w:tcW w:w="725" w:type="pct"/>
            <w:tcBorders>
              <w:right w:val="single" w:sz="18" w:space="0" w:color="auto"/>
            </w:tcBorders>
            <w:shd w:val="clear" w:color="auto" w:fill="005EB8"/>
          </w:tcPr>
          <w:p w14:paraId="7A7FE360" w14:textId="77777777" w:rsidR="009A2B53" w:rsidRPr="009A2B53" w:rsidRDefault="009A2B53" w:rsidP="009A2B53">
            <w:pPr>
              <w:rPr>
                <w:rFonts w:ascii="Arial" w:hAnsi="Arial" w:cs="Arial"/>
                <w:b/>
                <w:bCs/>
                <w:color w:val="FFFFFF" w:themeColor="background1"/>
                <w:sz w:val="20"/>
                <w:szCs w:val="20"/>
              </w:rPr>
            </w:pPr>
            <w:r w:rsidRPr="009A2B53">
              <w:rPr>
                <w:rFonts w:ascii="Arial" w:hAnsi="Arial" w:cs="Arial"/>
                <w:b/>
                <w:bCs/>
                <w:color w:val="FFFFFF" w:themeColor="background1"/>
                <w:sz w:val="20"/>
                <w:szCs w:val="20"/>
              </w:rPr>
              <w:t>Staff entering formal disciplinary process</w:t>
            </w:r>
          </w:p>
        </w:tc>
        <w:tc>
          <w:tcPr>
            <w:tcW w:w="592" w:type="pct"/>
            <w:tcBorders>
              <w:left w:val="single" w:sz="18" w:space="0" w:color="auto"/>
            </w:tcBorders>
            <w:shd w:val="clear" w:color="auto" w:fill="FFF2CC" w:themeFill="accent4" w:themeFillTint="33"/>
          </w:tcPr>
          <w:p w14:paraId="1742C506" w14:textId="77777777" w:rsidR="009A2B53" w:rsidRPr="009A2B53" w:rsidRDefault="009A2B53" w:rsidP="009A2B53">
            <w:pPr>
              <w:rPr>
                <w:rFonts w:ascii="Arial" w:hAnsi="Arial" w:cs="Arial"/>
              </w:rPr>
            </w:pPr>
            <w:r w:rsidRPr="009A2B53">
              <w:rPr>
                <w:rFonts w:ascii="Arial" w:hAnsi="Arial" w:cs="Arial"/>
              </w:rPr>
              <w:t>54</w:t>
            </w:r>
          </w:p>
        </w:tc>
        <w:tc>
          <w:tcPr>
            <w:tcW w:w="592" w:type="pct"/>
            <w:shd w:val="clear" w:color="auto" w:fill="FFF2CC" w:themeFill="accent4" w:themeFillTint="33"/>
          </w:tcPr>
          <w:p w14:paraId="778D476D" w14:textId="77777777" w:rsidR="009A2B53" w:rsidRPr="009A2B53" w:rsidRDefault="009A2B53" w:rsidP="009A2B53">
            <w:pPr>
              <w:rPr>
                <w:rFonts w:ascii="Arial" w:hAnsi="Arial" w:cs="Arial"/>
              </w:rPr>
            </w:pPr>
            <w:r w:rsidRPr="009A2B53">
              <w:rPr>
                <w:rFonts w:ascii="Arial" w:hAnsi="Arial" w:cs="Arial"/>
              </w:rPr>
              <w:t>12</w:t>
            </w:r>
          </w:p>
        </w:tc>
        <w:tc>
          <w:tcPr>
            <w:tcW w:w="620" w:type="pct"/>
            <w:tcBorders>
              <w:right w:val="single" w:sz="18" w:space="0" w:color="auto"/>
            </w:tcBorders>
            <w:shd w:val="clear" w:color="auto" w:fill="FFF2CC" w:themeFill="accent4" w:themeFillTint="33"/>
          </w:tcPr>
          <w:p w14:paraId="01FA0F0C" w14:textId="77777777" w:rsidR="009A2B53" w:rsidRPr="009A2B53" w:rsidRDefault="009A2B53" w:rsidP="009A2B53">
            <w:pPr>
              <w:rPr>
                <w:rFonts w:ascii="Arial" w:hAnsi="Arial" w:cs="Arial"/>
              </w:rPr>
            </w:pPr>
            <w:r w:rsidRPr="009A2B53">
              <w:rPr>
                <w:rFonts w:ascii="Arial" w:hAnsi="Arial" w:cs="Arial"/>
              </w:rPr>
              <w:t>BME staff 1.76 time more likely to be in formal process</w:t>
            </w:r>
          </w:p>
        </w:tc>
        <w:tc>
          <w:tcPr>
            <w:tcW w:w="592" w:type="pct"/>
            <w:tcBorders>
              <w:left w:val="single" w:sz="18" w:space="0" w:color="auto"/>
              <w:bottom w:val="single" w:sz="4" w:space="0" w:color="auto"/>
            </w:tcBorders>
            <w:shd w:val="clear" w:color="auto" w:fill="FBE4D5" w:themeFill="accent2" w:themeFillTint="33"/>
          </w:tcPr>
          <w:p w14:paraId="711FE8F1" w14:textId="77777777" w:rsidR="009A2B53" w:rsidRPr="009A2B53" w:rsidRDefault="009A2B53" w:rsidP="009A2B53">
            <w:pPr>
              <w:rPr>
                <w:rFonts w:ascii="Arial" w:hAnsi="Arial" w:cs="Arial"/>
              </w:rPr>
            </w:pPr>
            <w:r w:rsidRPr="009A2B53">
              <w:rPr>
                <w:rFonts w:ascii="Arial" w:hAnsi="Arial" w:cs="Arial"/>
              </w:rPr>
              <w:t>76</w:t>
            </w:r>
          </w:p>
        </w:tc>
        <w:tc>
          <w:tcPr>
            <w:tcW w:w="592" w:type="pct"/>
            <w:tcBorders>
              <w:bottom w:val="single" w:sz="4" w:space="0" w:color="auto"/>
            </w:tcBorders>
            <w:shd w:val="clear" w:color="auto" w:fill="FBE4D5" w:themeFill="accent2" w:themeFillTint="33"/>
          </w:tcPr>
          <w:p w14:paraId="70385E7C" w14:textId="77777777" w:rsidR="009A2B53" w:rsidRPr="009A2B53" w:rsidRDefault="009A2B53" w:rsidP="009A2B53">
            <w:pPr>
              <w:rPr>
                <w:rFonts w:ascii="Arial" w:hAnsi="Arial" w:cs="Arial"/>
              </w:rPr>
            </w:pPr>
            <w:r w:rsidRPr="009A2B53">
              <w:rPr>
                <w:rFonts w:ascii="Arial" w:hAnsi="Arial" w:cs="Arial"/>
              </w:rPr>
              <w:t>12</w:t>
            </w:r>
          </w:p>
        </w:tc>
        <w:tc>
          <w:tcPr>
            <w:tcW w:w="571" w:type="pct"/>
            <w:tcBorders>
              <w:bottom w:val="single" w:sz="4" w:space="0" w:color="auto"/>
            </w:tcBorders>
            <w:shd w:val="clear" w:color="auto" w:fill="FBE4D5" w:themeFill="accent2" w:themeFillTint="33"/>
          </w:tcPr>
          <w:p w14:paraId="3D8DB268" w14:textId="77777777" w:rsidR="009A2B53" w:rsidRPr="009A2B53" w:rsidRDefault="009A2B53" w:rsidP="009A2B53">
            <w:pPr>
              <w:rPr>
                <w:rFonts w:ascii="Arial" w:hAnsi="Arial" w:cs="Arial"/>
              </w:rPr>
            </w:pPr>
            <w:r w:rsidRPr="009A2B53">
              <w:rPr>
                <w:rFonts w:ascii="Arial" w:hAnsi="Arial" w:cs="Arial"/>
              </w:rPr>
              <w:t>BME staff 1.57 times more likely to be in formal process</w:t>
            </w:r>
          </w:p>
        </w:tc>
        <w:tc>
          <w:tcPr>
            <w:tcW w:w="714" w:type="pct"/>
            <w:shd w:val="clear" w:color="auto" w:fill="FFFFFF" w:themeFill="background1"/>
          </w:tcPr>
          <w:p w14:paraId="00022743" w14:textId="77777777" w:rsidR="009A2B53" w:rsidRPr="009A2B53" w:rsidRDefault="009A2B53" w:rsidP="009A2B53">
            <w:pPr>
              <w:rPr>
                <w:rFonts w:ascii="Arial" w:hAnsi="Arial" w:cs="Arial"/>
                <w:sz w:val="20"/>
                <w:szCs w:val="20"/>
              </w:rPr>
            </w:pPr>
            <w:r w:rsidRPr="009A2B53">
              <w:rPr>
                <w:rFonts w:ascii="Arial" w:hAnsi="Arial" w:cs="Arial"/>
                <w:sz w:val="20"/>
                <w:szCs w:val="20"/>
              </w:rPr>
              <w:t xml:space="preserve">Slight deterioration </w:t>
            </w:r>
          </w:p>
        </w:tc>
      </w:tr>
      <w:tr w:rsidR="009A2B53" w:rsidRPr="009A2B53" w14:paraId="2C55E827" w14:textId="77777777" w:rsidTr="0057520B">
        <w:trPr>
          <w:trHeight w:val="1766"/>
        </w:trPr>
        <w:tc>
          <w:tcPr>
            <w:tcW w:w="725" w:type="pct"/>
            <w:tcBorders>
              <w:right w:val="single" w:sz="18" w:space="0" w:color="auto"/>
            </w:tcBorders>
            <w:shd w:val="clear" w:color="auto" w:fill="005EB8"/>
          </w:tcPr>
          <w:p w14:paraId="031555D2" w14:textId="77777777" w:rsidR="009A2B53" w:rsidRPr="009A2B53" w:rsidRDefault="009A2B53" w:rsidP="009A2B53">
            <w:pPr>
              <w:rPr>
                <w:rFonts w:ascii="Arial" w:hAnsi="Arial" w:cs="Arial"/>
                <w:b/>
                <w:bCs/>
                <w:color w:val="FFFFFF" w:themeColor="background1"/>
                <w:sz w:val="20"/>
                <w:szCs w:val="20"/>
              </w:rPr>
            </w:pPr>
            <w:r w:rsidRPr="009A2B53">
              <w:rPr>
                <w:rFonts w:ascii="Arial" w:hAnsi="Arial" w:cs="Arial"/>
                <w:b/>
                <w:bCs/>
                <w:color w:val="FFFFFF" w:themeColor="background1"/>
                <w:sz w:val="20"/>
                <w:szCs w:val="20"/>
              </w:rPr>
              <w:t>Staff accessing non-mandatory training &amp; CPD</w:t>
            </w:r>
          </w:p>
        </w:tc>
        <w:tc>
          <w:tcPr>
            <w:tcW w:w="1804" w:type="pct"/>
            <w:gridSpan w:val="3"/>
            <w:tcBorders>
              <w:left w:val="single" w:sz="18" w:space="0" w:color="auto"/>
              <w:right w:val="single" w:sz="18" w:space="0" w:color="auto"/>
            </w:tcBorders>
            <w:shd w:val="clear" w:color="auto" w:fill="FFF2CC" w:themeFill="accent4" w:themeFillTint="33"/>
          </w:tcPr>
          <w:p w14:paraId="648A0678" w14:textId="77777777" w:rsidR="009A2B53" w:rsidRPr="009A2B53" w:rsidRDefault="009A2B53" w:rsidP="009A2B53">
            <w:pPr>
              <w:rPr>
                <w:rFonts w:ascii="Arial" w:hAnsi="Arial" w:cs="Arial"/>
              </w:rPr>
            </w:pPr>
            <w:r w:rsidRPr="009A2B53">
              <w:rPr>
                <w:rFonts w:ascii="Arial" w:hAnsi="Arial" w:cs="Arial"/>
                <w:bCs/>
              </w:rPr>
              <w:t>Not recorded by Group Workforce Teams and therefore unable to be reported on.</w:t>
            </w:r>
          </w:p>
          <w:p w14:paraId="1E2717BE" w14:textId="77777777" w:rsidR="009A2B53" w:rsidRPr="009A2B53" w:rsidRDefault="009A2B53" w:rsidP="009A2B53">
            <w:pPr>
              <w:rPr>
                <w:rFonts w:ascii="Arial" w:hAnsi="Arial" w:cs="Arial"/>
              </w:rPr>
            </w:pPr>
          </w:p>
        </w:tc>
        <w:tc>
          <w:tcPr>
            <w:tcW w:w="1756" w:type="pct"/>
            <w:gridSpan w:val="3"/>
            <w:tcBorders>
              <w:left w:val="single" w:sz="18" w:space="0" w:color="auto"/>
            </w:tcBorders>
            <w:shd w:val="clear" w:color="auto" w:fill="FBE4D5" w:themeFill="accent2" w:themeFillTint="33"/>
          </w:tcPr>
          <w:p w14:paraId="5CC69EF3" w14:textId="77777777" w:rsidR="009A2B53" w:rsidRPr="009A2B53" w:rsidRDefault="009A2B53" w:rsidP="009A2B53">
            <w:pPr>
              <w:rPr>
                <w:rFonts w:ascii="Arial" w:hAnsi="Arial" w:cs="Arial"/>
              </w:rPr>
            </w:pPr>
            <w:r w:rsidRPr="009A2B53">
              <w:rPr>
                <w:rFonts w:ascii="Arial" w:hAnsi="Arial" w:cs="Arial"/>
                <w:bCs/>
              </w:rPr>
              <w:t xml:space="preserve">Due to staff not accessing non-mandatory training during the pandemic, </w:t>
            </w:r>
            <w:r w:rsidRPr="009A2B53">
              <w:rPr>
                <w:rFonts w:ascii="Arial" w:hAnsi="Arial" w:cs="Arial"/>
              </w:rPr>
              <w:t xml:space="preserve">was not possible to calculate the figure. The 2020 return showed that BME staff were 1.5 times more likely than White staff to access non-mandatory training. </w:t>
            </w:r>
          </w:p>
        </w:tc>
        <w:tc>
          <w:tcPr>
            <w:tcW w:w="714" w:type="pct"/>
            <w:shd w:val="clear" w:color="auto" w:fill="auto"/>
          </w:tcPr>
          <w:p w14:paraId="4ACCC2B1" w14:textId="77777777" w:rsidR="009A2B53" w:rsidRPr="009A2B53" w:rsidRDefault="009A2B53" w:rsidP="009A2B53">
            <w:pPr>
              <w:rPr>
                <w:rFonts w:ascii="Arial" w:hAnsi="Arial" w:cs="Arial"/>
                <w:highlight w:val="yellow"/>
              </w:rPr>
            </w:pPr>
            <w:r w:rsidRPr="009A2B53">
              <w:rPr>
                <w:rFonts w:ascii="Arial" w:hAnsi="Arial" w:cs="Arial"/>
              </w:rPr>
              <w:t>N/A</w:t>
            </w:r>
          </w:p>
        </w:tc>
      </w:tr>
      <w:tr w:rsidR="009A2B53" w:rsidRPr="009A2B53" w14:paraId="746CCB1E" w14:textId="77777777" w:rsidTr="0057520B">
        <w:trPr>
          <w:trHeight w:val="298"/>
        </w:trPr>
        <w:tc>
          <w:tcPr>
            <w:tcW w:w="725" w:type="pct"/>
            <w:tcBorders>
              <w:right w:val="single" w:sz="18" w:space="0" w:color="auto"/>
            </w:tcBorders>
            <w:shd w:val="clear" w:color="auto" w:fill="005EB8"/>
          </w:tcPr>
          <w:p w14:paraId="76B7F090" w14:textId="77777777" w:rsidR="009A2B53" w:rsidRPr="009A2B53" w:rsidRDefault="009A2B53" w:rsidP="009A2B53">
            <w:pPr>
              <w:rPr>
                <w:rFonts w:ascii="Arial" w:hAnsi="Arial" w:cs="Arial"/>
                <w:b/>
                <w:bCs/>
                <w:color w:val="FFFFFF" w:themeColor="background1"/>
                <w:sz w:val="20"/>
                <w:szCs w:val="20"/>
              </w:rPr>
            </w:pPr>
            <w:r w:rsidRPr="009A2B53">
              <w:rPr>
                <w:rFonts w:ascii="Arial" w:hAnsi="Arial" w:cs="Arial"/>
                <w:b/>
                <w:bCs/>
                <w:color w:val="FFFFFF" w:themeColor="background1"/>
                <w:sz w:val="20"/>
                <w:szCs w:val="20"/>
              </w:rPr>
              <w:t>% Staff experiencing bullying, harassment or abuse from patients, relatives or public</w:t>
            </w:r>
          </w:p>
        </w:tc>
        <w:tc>
          <w:tcPr>
            <w:tcW w:w="592" w:type="pct"/>
            <w:tcBorders>
              <w:left w:val="single" w:sz="18" w:space="0" w:color="auto"/>
            </w:tcBorders>
            <w:shd w:val="clear" w:color="auto" w:fill="FFF2CC" w:themeFill="accent4" w:themeFillTint="33"/>
          </w:tcPr>
          <w:p w14:paraId="0994C0B2" w14:textId="77777777" w:rsidR="009A2B53" w:rsidRPr="009A2B53" w:rsidRDefault="009A2B53" w:rsidP="009A2B53">
            <w:pPr>
              <w:rPr>
                <w:rFonts w:ascii="Arial" w:hAnsi="Arial" w:cs="Arial"/>
              </w:rPr>
            </w:pPr>
            <w:r w:rsidRPr="009A2B53">
              <w:rPr>
                <w:rFonts w:ascii="Arial" w:hAnsi="Arial" w:cs="Arial"/>
              </w:rPr>
              <w:t>24.7%</w:t>
            </w:r>
          </w:p>
        </w:tc>
        <w:tc>
          <w:tcPr>
            <w:tcW w:w="592" w:type="pct"/>
            <w:shd w:val="clear" w:color="auto" w:fill="FFF2CC" w:themeFill="accent4" w:themeFillTint="33"/>
          </w:tcPr>
          <w:p w14:paraId="2AB13439" w14:textId="77777777" w:rsidR="009A2B53" w:rsidRPr="009A2B53" w:rsidRDefault="009A2B53" w:rsidP="009A2B53">
            <w:pPr>
              <w:rPr>
                <w:rFonts w:ascii="Arial" w:hAnsi="Arial" w:cs="Arial"/>
              </w:rPr>
            </w:pPr>
            <w:r w:rsidRPr="009A2B53">
              <w:rPr>
                <w:rFonts w:ascii="Arial" w:hAnsi="Arial" w:cs="Arial"/>
              </w:rPr>
              <w:t>36.55%</w:t>
            </w:r>
          </w:p>
        </w:tc>
        <w:tc>
          <w:tcPr>
            <w:tcW w:w="620" w:type="pct"/>
            <w:tcBorders>
              <w:right w:val="single" w:sz="18" w:space="0" w:color="auto"/>
            </w:tcBorders>
            <w:shd w:val="clear" w:color="auto" w:fill="FFF2CC" w:themeFill="accent4" w:themeFillTint="33"/>
          </w:tcPr>
          <w:p w14:paraId="6B2D3417" w14:textId="77777777" w:rsidR="009A2B53" w:rsidRPr="009A2B53" w:rsidRDefault="009A2B53" w:rsidP="009A2B53">
            <w:pPr>
              <w:rPr>
                <w:rFonts w:ascii="Arial" w:hAnsi="Arial" w:cs="Arial"/>
              </w:rPr>
            </w:pPr>
            <w:r w:rsidRPr="009A2B53">
              <w:rPr>
                <w:rFonts w:ascii="Arial" w:hAnsi="Arial" w:cs="Arial"/>
              </w:rPr>
              <w:t>11.85% point disparity gap</w:t>
            </w:r>
          </w:p>
        </w:tc>
        <w:tc>
          <w:tcPr>
            <w:tcW w:w="592" w:type="pct"/>
            <w:tcBorders>
              <w:left w:val="single" w:sz="18" w:space="0" w:color="auto"/>
            </w:tcBorders>
            <w:shd w:val="clear" w:color="auto" w:fill="FBE4D5" w:themeFill="accent2" w:themeFillTint="33"/>
          </w:tcPr>
          <w:p w14:paraId="403437D6" w14:textId="77777777" w:rsidR="009A2B53" w:rsidRPr="009A2B53" w:rsidRDefault="009A2B53" w:rsidP="009A2B53">
            <w:pPr>
              <w:rPr>
                <w:rFonts w:ascii="Arial" w:hAnsi="Arial" w:cs="Arial"/>
              </w:rPr>
            </w:pPr>
            <w:r w:rsidRPr="009A2B53">
              <w:rPr>
                <w:rFonts w:ascii="Arial" w:hAnsi="Arial" w:cs="Arial"/>
              </w:rPr>
              <w:t>26.6%</w:t>
            </w:r>
          </w:p>
        </w:tc>
        <w:tc>
          <w:tcPr>
            <w:tcW w:w="592" w:type="pct"/>
            <w:shd w:val="clear" w:color="auto" w:fill="FBE4D5" w:themeFill="accent2" w:themeFillTint="33"/>
          </w:tcPr>
          <w:p w14:paraId="2E4EF2B9" w14:textId="77777777" w:rsidR="009A2B53" w:rsidRPr="009A2B53" w:rsidRDefault="009A2B53" w:rsidP="009A2B53">
            <w:pPr>
              <w:rPr>
                <w:rFonts w:ascii="Arial" w:hAnsi="Arial" w:cs="Arial"/>
              </w:rPr>
            </w:pPr>
            <w:r w:rsidRPr="009A2B53">
              <w:rPr>
                <w:rFonts w:ascii="Arial" w:hAnsi="Arial" w:cs="Arial"/>
              </w:rPr>
              <w:t>36.2%</w:t>
            </w:r>
          </w:p>
        </w:tc>
        <w:tc>
          <w:tcPr>
            <w:tcW w:w="571" w:type="pct"/>
            <w:shd w:val="clear" w:color="auto" w:fill="FBE4D5" w:themeFill="accent2" w:themeFillTint="33"/>
          </w:tcPr>
          <w:p w14:paraId="25C25EDA" w14:textId="77777777" w:rsidR="009A2B53" w:rsidRPr="009A2B53" w:rsidRDefault="009A2B53" w:rsidP="009A2B53">
            <w:pPr>
              <w:rPr>
                <w:rFonts w:ascii="Arial" w:hAnsi="Arial" w:cs="Arial"/>
              </w:rPr>
            </w:pPr>
            <w:r w:rsidRPr="009A2B53">
              <w:rPr>
                <w:rFonts w:ascii="Arial" w:hAnsi="Arial" w:cs="Arial"/>
              </w:rPr>
              <w:t>9.6% point disparity gap</w:t>
            </w:r>
          </w:p>
        </w:tc>
        <w:tc>
          <w:tcPr>
            <w:tcW w:w="714" w:type="pct"/>
            <w:shd w:val="clear" w:color="auto" w:fill="FFFFFF" w:themeFill="background1"/>
          </w:tcPr>
          <w:p w14:paraId="2CBD9B27" w14:textId="77777777" w:rsidR="009A2B53" w:rsidRPr="009A2B53" w:rsidRDefault="009A2B53" w:rsidP="009A2B53">
            <w:pPr>
              <w:rPr>
                <w:rFonts w:ascii="Arial" w:hAnsi="Arial" w:cs="Arial"/>
                <w:bCs/>
                <w:sz w:val="20"/>
                <w:szCs w:val="20"/>
              </w:rPr>
            </w:pPr>
            <w:r w:rsidRPr="009A2B53">
              <w:rPr>
                <w:rFonts w:ascii="Arial" w:hAnsi="Arial" w:cs="Arial"/>
                <w:bCs/>
                <w:sz w:val="20"/>
                <w:szCs w:val="20"/>
              </w:rPr>
              <w:t>Experience of white staff has improved between 2022 to 2023, with marginal deterioration for BME staff. The disparity gap has increased</w:t>
            </w:r>
          </w:p>
          <w:p w14:paraId="00F5E55D" w14:textId="77777777" w:rsidR="009A2B53" w:rsidRPr="009A2B53" w:rsidRDefault="009A2B53" w:rsidP="009A2B53">
            <w:pPr>
              <w:rPr>
                <w:rFonts w:ascii="Arial" w:hAnsi="Arial" w:cs="Arial"/>
                <w:sz w:val="20"/>
                <w:szCs w:val="20"/>
              </w:rPr>
            </w:pPr>
          </w:p>
        </w:tc>
      </w:tr>
      <w:tr w:rsidR="009A2B53" w:rsidRPr="009A2B53" w14:paraId="7219558C" w14:textId="77777777" w:rsidTr="0057520B">
        <w:trPr>
          <w:trHeight w:val="298"/>
        </w:trPr>
        <w:tc>
          <w:tcPr>
            <w:tcW w:w="725" w:type="pct"/>
            <w:tcBorders>
              <w:right w:val="single" w:sz="18" w:space="0" w:color="auto"/>
            </w:tcBorders>
            <w:shd w:val="clear" w:color="auto" w:fill="005EB8"/>
          </w:tcPr>
          <w:p w14:paraId="0CB92FCB" w14:textId="77777777" w:rsidR="009A2B53" w:rsidRPr="009A2B53" w:rsidRDefault="009A2B53" w:rsidP="009A2B53">
            <w:pPr>
              <w:rPr>
                <w:rFonts w:ascii="Arial" w:hAnsi="Arial" w:cs="Arial"/>
                <w:b/>
                <w:bCs/>
                <w:color w:val="FFFFFF" w:themeColor="background1"/>
                <w:sz w:val="20"/>
                <w:szCs w:val="20"/>
              </w:rPr>
            </w:pPr>
            <w:r w:rsidRPr="009A2B53">
              <w:rPr>
                <w:rFonts w:ascii="Arial" w:hAnsi="Arial" w:cs="Arial"/>
                <w:b/>
                <w:bCs/>
                <w:color w:val="FFFFFF" w:themeColor="background1"/>
                <w:sz w:val="20"/>
                <w:szCs w:val="20"/>
              </w:rPr>
              <w:t>% Staff experiencing bullying, harassment or abuse from staff</w:t>
            </w:r>
          </w:p>
        </w:tc>
        <w:tc>
          <w:tcPr>
            <w:tcW w:w="592" w:type="pct"/>
            <w:tcBorders>
              <w:left w:val="single" w:sz="18" w:space="0" w:color="auto"/>
            </w:tcBorders>
            <w:shd w:val="clear" w:color="auto" w:fill="FFF2CC" w:themeFill="accent4" w:themeFillTint="33"/>
          </w:tcPr>
          <w:p w14:paraId="376B415C" w14:textId="77777777" w:rsidR="009A2B53" w:rsidRPr="009A2B53" w:rsidRDefault="009A2B53" w:rsidP="009A2B53">
            <w:pPr>
              <w:rPr>
                <w:rFonts w:ascii="Arial" w:hAnsi="Arial" w:cs="Arial"/>
              </w:rPr>
            </w:pPr>
            <w:r w:rsidRPr="009A2B53">
              <w:rPr>
                <w:rFonts w:ascii="Arial" w:hAnsi="Arial" w:cs="Arial"/>
              </w:rPr>
              <w:t>15.02%</w:t>
            </w:r>
          </w:p>
        </w:tc>
        <w:tc>
          <w:tcPr>
            <w:tcW w:w="592" w:type="pct"/>
            <w:shd w:val="clear" w:color="auto" w:fill="FFF2CC" w:themeFill="accent4" w:themeFillTint="33"/>
          </w:tcPr>
          <w:p w14:paraId="28B72C42" w14:textId="77777777" w:rsidR="009A2B53" w:rsidRPr="009A2B53" w:rsidRDefault="009A2B53" w:rsidP="009A2B53">
            <w:pPr>
              <w:rPr>
                <w:rFonts w:ascii="Arial" w:hAnsi="Arial" w:cs="Arial"/>
              </w:rPr>
            </w:pPr>
            <w:r w:rsidRPr="009A2B53">
              <w:rPr>
                <w:rFonts w:ascii="Arial" w:hAnsi="Arial" w:cs="Arial"/>
              </w:rPr>
              <w:t>21.28%</w:t>
            </w:r>
          </w:p>
        </w:tc>
        <w:tc>
          <w:tcPr>
            <w:tcW w:w="620" w:type="pct"/>
            <w:tcBorders>
              <w:right w:val="single" w:sz="18" w:space="0" w:color="auto"/>
            </w:tcBorders>
            <w:shd w:val="clear" w:color="auto" w:fill="FFF2CC" w:themeFill="accent4" w:themeFillTint="33"/>
          </w:tcPr>
          <w:p w14:paraId="16299E8B" w14:textId="77777777" w:rsidR="009A2B53" w:rsidRPr="009A2B53" w:rsidRDefault="009A2B53" w:rsidP="009A2B53">
            <w:pPr>
              <w:rPr>
                <w:rFonts w:ascii="Arial" w:hAnsi="Arial" w:cs="Arial"/>
              </w:rPr>
            </w:pPr>
            <w:r w:rsidRPr="009A2B53">
              <w:rPr>
                <w:rFonts w:ascii="Arial" w:hAnsi="Arial" w:cs="Arial"/>
              </w:rPr>
              <w:t>6.26% point disparity gap</w:t>
            </w:r>
          </w:p>
        </w:tc>
        <w:tc>
          <w:tcPr>
            <w:tcW w:w="592" w:type="pct"/>
            <w:tcBorders>
              <w:left w:val="single" w:sz="18" w:space="0" w:color="auto"/>
            </w:tcBorders>
            <w:shd w:val="clear" w:color="auto" w:fill="FBE4D5" w:themeFill="accent2" w:themeFillTint="33"/>
          </w:tcPr>
          <w:p w14:paraId="55B407AC" w14:textId="77777777" w:rsidR="009A2B53" w:rsidRPr="009A2B53" w:rsidRDefault="009A2B53" w:rsidP="009A2B53">
            <w:pPr>
              <w:rPr>
                <w:rFonts w:ascii="Arial" w:hAnsi="Arial" w:cs="Arial"/>
              </w:rPr>
            </w:pPr>
            <w:r w:rsidRPr="009A2B53">
              <w:rPr>
                <w:rFonts w:ascii="Arial" w:hAnsi="Arial" w:cs="Arial"/>
              </w:rPr>
              <w:t>13.6%</w:t>
            </w:r>
          </w:p>
        </w:tc>
        <w:tc>
          <w:tcPr>
            <w:tcW w:w="592" w:type="pct"/>
            <w:shd w:val="clear" w:color="auto" w:fill="FBE4D5" w:themeFill="accent2" w:themeFillTint="33"/>
          </w:tcPr>
          <w:p w14:paraId="76972EC4" w14:textId="77777777" w:rsidR="009A2B53" w:rsidRPr="009A2B53" w:rsidRDefault="009A2B53" w:rsidP="009A2B53">
            <w:pPr>
              <w:rPr>
                <w:rFonts w:ascii="Arial" w:hAnsi="Arial" w:cs="Arial"/>
              </w:rPr>
            </w:pPr>
            <w:r w:rsidRPr="009A2B53">
              <w:rPr>
                <w:rFonts w:ascii="Arial" w:hAnsi="Arial" w:cs="Arial"/>
              </w:rPr>
              <w:t>24.1%</w:t>
            </w:r>
          </w:p>
        </w:tc>
        <w:tc>
          <w:tcPr>
            <w:tcW w:w="571" w:type="pct"/>
            <w:shd w:val="clear" w:color="auto" w:fill="FBE4D5" w:themeFill="accent2" w:themeFillTint="33"/>
          </w:tcPr>
          <w:p w14:paraId="20EA1AE1" w14:textId="77777777" w:rsidR="009A2B53" w:rsidRPr="009A2B53" w:rsidRDefault="009A2B53" w:rsidP="009A2B53">
            <w:pPr>
              <w:rPr>
                <w:rFonts w:ascii="Arial" w:hAnsi="Arial" w:cs="Arial"/>
              </w:rPr>
            </w:pPr>
            <w:r w:rsidRPr="009A2B53">
              <w:rPr>
                <w:rFonts w:ascii="Arial" w:hAnsi="Arial" w:cs="Arial"/>
              </w:rPr>
              <w:t>10.5% point disparity gap</w:t>
            </w:r>
          </w:p>
        </w:tc>
        <w:tc>
          <w:tcPr>
            <w:tcW w:w="714" w:type="pct"/>
            <w:shd w:val="clear" w:color="auto" w:fill="FFFFFF" w:themeFill="background1"/>
          </w:tcPr>
          <w:p w14:paraId="5015DF03" w14:textId="77777777" w:rsidR="009A2B53" w:rsidRPr="009A2B53" w:rsidRDefault="009A2B53" w:rsidP="009A2B53">
            <w:pPr>
              <w:rPr>
                <w:rFonts w:ascii="Arial" w:hAnsi="Arial" w:cs="Arial"/>
                <w:sz w:val="20"/>
                <w:szCs w:val="20"/>
                <w:highlight w:val="yellow"/>
              </w:rPr>
            </w:pPr>
            <w:r w:rsidRPr="009A2B53">
              <w:rPr>
                <w:rFonts w:ascii="Arial" w:hAnsi="Arial" w:cs="Arial"/>
                <w:sz w:val="20"/>
                <w:szCs w:val="20"/>
              </w:rPr>
              <w:t>The experience of white staff has deteriorated and returned to 2020-21 levels. The experience of BME staff has improved by 2.82% points and the disparity gap has decreased</w:t>
            </w:r>
          </w:p>
        </w:tc>
      </w:tr>
      <w:tr w:rsidR="009A2B53" w:rsidRPr="009A2B53" w14:paraId="181E4078" w14:textId="77777777" w:rsidTr="0057520B">
        <w:trPr>
          <w:trHeight w:val="298"/>
        </w:trPr>
        <w:tc>
          <w:tcPr>
            <w:tcW w:w="725" w:type="pct"/>
            <w:tcBorders>
              <w:right w:val="single" w:sz="18" w:space="0" w:color="auto"/>
            </w:tcBorders>
            <w:shd w:val="clear" w:color="auto" w:fill="005EB8"/>
          </w:tcPr>
          <w:p w14:paraId="50F3C56F" w14:textId="77777777" w:rsidR="009A2B53" w:rsidRPr="009A2B53" w:rsidRDefault="009A2B53" w:rsidP="009A2B53">
            <w:pPr>
              <w:rPr>
                <w:rFonts w:ascii="Arial" w:hAnsi="Arial" w:cs="Arial"/>
                <w:b/>
                <w:bCs/>
                <w:color w:val="FFFFFF" w:themeColor="background1"/>
                <w:sz w:val="20"/>
                <w:szCs w:val="20"/>
              </w:rPr>
            </w:pPr>
            <w:r w:rsidRPr="009A2B53">
              <w:rPr>
                <w:rFonts w:ascii="Arial" w:hAnsi="Arial" w:cs="Arial"/>
                <w:b/>
                <w:bCs/>
                <w:color w:val="FFFFFF" w:themeColor="background1"/>
                <w:sz w:val="20"/>
                <w:szCs w:val="20"/>
              </w:rPr>
              <w:t xml:space="preserve">% Staff believing organisation provides equal opportunities </w:t>
            </w:r>
            <w:r w:rsidRPr="009A2B53">
              <w:rPr>
                <w:rFonts w:ascii="Arial" w:hAnsi="Arial" w:cs="Arial"/>
                <w:b/>
                <w:bCs/>
                <w:color w:val="FFFFFF" w:themeColor="background1"/>
                <w:sz w:val="20"/>
                <w:szCs w:val="20"/>
              </w:rPr>
              <w:lastRenderedPageBreak/>
              <w:t>for career progression</w:t>
            </w:r>
          </w:p>
        </w:tc>
        <w:tc>
          <w:tcPr>
            <w:tcW w:w="592" w:type="pct"/>
            <w:tcBorders>
              <w:left w:val="single" w:sz="18" w:space="0" w:color="auto"/>
            </w:tcBorders>
            <w:shd w:val="clear" w:color="auto" w:fill="FFF2CC" w:themeFill="accent4" w:themeFillTint="33"/>
          </w:tcPr>
          <w:p w14:paraId="32EA0A9E" w14:textId="77777777" w:rsidR="009A2B53" w:rsidRPr="009A2B53" w:rsidRDefault="009A2B53" w:rsidP="009A2B53">
            <w:pPr>
              <w:rPr>
                <w:rFonts w:ascii="Arial" w:hAnsi="Arial" w:cs="Arial"/>
              </w:rPr>
            </w:pPr>
            <w:r w:rsidRPr="009A2B53">
              <w:rPr>
                <w:rFonts w:ascii="Arial" w:hAnsi="Arial" w:cs="Arial"/>
              </w:rPr>
              <w:lastRenderedPageBreak/>
              <w:t>64.27%</w:t>
            </w:r>
          </w:p>
        </w:tc>
        <w:tc>
          <w:tcPr>
            <w:tcW w:w="592" w:type="pct"/>
            <w:shd w:val="clear" w:color="auto" w:fill="FFF2CC" w:themeFill="accent4" w:themeFillTint="33"/>
          </w:tcPr>
          <w:p w14:paraId="57A61A53" w14:textId="77777777" w:rsidR="009A2B53" w:rsidRPr="009A2B53" w:rsidRDefault="009A2B53" w:rsidP="009A2B53">
            <w:pPr>
              <w:rPr>
                <w:rFonts w:ascii="Arial" w:hAnsi="Arial" w:cs="Arial"/>
              </w:rPr>
            </w:pPr>
            <w:r w:rsidRPr="009A2B53">
              <w:rPr>
                <w:rFonts w:ascii="Arial" w:hAnsi="Arial" w:cs="Arial"/>
              </w:rPr>
              <w:t>53.45%</w:t>
            </w:r>
          </w:p>
        </w:tc>
        <w:tc>
          <w:tcPr>
            <w:tcW w:w="620" w:type="pct"/>
            <w:tcBorders>
              <w:right w:val="single" w:sz="18" w:space="0" w:color="auto"/>
            </w:tcBorders>
            <w:shd w:val="clear" w:color="auto" w:fill="FFF2CC" w:themeFill="accent4" w:themeFillTint="33"/>
          </w:tcPr>
          <w:p w14:paraId="1A4CD492" w14:textId="77777777" w:rsidR="009A2B53" w:rsidRPr="009A2B53" w:rsidRDefault="009A2B53" w:rsidP="009A2B53">
            <w:pPr>
              <w:rPr>
                <w:rFonts w:ascii="Arial" w:hAnsi="Arial" w:cs="Arial"/>
              </w:rPr>
            </w:pPr>
            <w:r w:rsidRPr="009A2B53">
              <w:rPr>
                <w:rFonts w:ascii="Arial" w:hAnsi="Arial" w:cs="Arial"/>
              </w:rPr>
              <w:t>10.82% point disparity gap</w:t>
            </w:r>
          </w:p>
        </w:tc>
        <w:tc>
          <w:tcPr>
            <w:tcW w:w="592" w:type="pct"/>
            <w:tcBorders>
              <w:left w:val="single" w:sz="18" w:space="0" w:color="auto"/>
            </w:tcBorders>
            <w:shd w:val="clear" w:color="auto" w:fill="FBE4D5" w:themeFill="accent2" w:themeFillTint="33"/>
          </w:tcPr>
          <w:p w14:paraId="1083A688" w14:textId="77777777" w:rsidR="009A2B53" w:rsidRPr="009A2B53" w:rsidRDefault="009A2B53" w:rsidP="009A2B53">
            <w:pPr>
              <w:rPr>
                <w:rFonts w:ascii="Arial" w:hAnsi="Arial" w:cs="Arial"/>
              </w:rPr>
            </w:pPr>
            <w:r w:rsidRPr="009A2B53">
              <w:rPr>
                <w:rFonts w:ascii="Arial" w:hAnsi="Arial" w:cs="Arial"/>
              </w:rPr>
              <w:t>68.2%</w:t>
            </w:r>
          </w:p>
        </w:tc>
        <w:tc>
          <w:tcPr>
            <w:tcW w:w="592" w:type="pct"/>
            <w:shd w:val="clear" w:color="auto" w:fill="FBE4D5" w:themeFill="accent2" w:themeFillTint="33"/>
          </w:tcPr>
          <w:p w14:paraId="25985971" w14:textId="77777777" w:rsidR="009A2B53" w:rsidRPr="009A2B53" w:rsidRDefault="009A2B53" w:rsidP="009A2B53">
            <w:pPr>
              <w:rPr>
                <w:rFonts w:ascii="Arial" w:hAnsi="Arial" w:cs="Arial"/>
              </w:rPr>
            </w:pPr>
            <w:r w:rsidRPr="009A2B53">
              <w:rPr>
                <w:rFonts w:ascii="Arial" w:hAnsi="Arial" w:cs="Arial"/>
              </w:rPr>
              <w:t>50.2%</w:t>
            </w:r>
          </w:p>
        </w:tc>
        <w:tc>
          <w:tcPr>
            <w:tcW w:w="571" w:type="pct"/>
            <w:shd w:val="clear" w:color="auto" w:fill="FBE4D5" w:themeFill="accent2" w:themeFillTint="33"/>
          </w:tcPr>
          <w:p w14:paraId="60AC1A11" w14:textId="77777777" w:rsidR="009A2B53" w:rsidRPr="009A2B53" w:rsidRDefault="009A2B53" w:rsidP="009A2B53">
            <w:pPr>
              <w:rPr>
                <w:rFonts w:ascii="Arial" w:hAnsi="Arial" w:cs="Arial"/>
              </w:rPr>
            </w:pPr>
            <w:r w:rsidRPr="009A2B53">
              <w:rPr>
                <w:rFonts w:ascii="Arial" w:hAnsi="Arial" w:cs="Arial"/>
              </w:rPr>
              <w:t>18% point disparity gap</w:t>
            </w:r>
          </w:p>
        </w:tc>
        <w:tc>
          <w:tcPr>
            <w:tcW w:w="714" w:type="pct"/>
            <w:shd w:val="clear" w:color="auto" w:fill="FFFFFF" w:themeFill="background1"/>
          </w:tcPr>
          <w:p w14:paraId="4570EC18" w14:textId="77777777" w:rsidR="009A2B53" w:rsidRPr="009A2B53" w:rsidRDefault="009A2B53" w:rsidP="009A2B53">
            <w:pPr>
              <w:tabs>
                <w:tab w:val="left" w:pos="971"/>
              </w:tabs>
              <w:contextualSpacing/>
              <w:rPr>
                <w:rFonts w:ascii="Arial" w:hAnsi="Arial" w:cs="Arial"/>
                <w:sz w:val="20"/>
                <w:szCs w:val="20"/>
              </w:rPr>
            </w:pPr>
            <w:r w:rsidRPr="009A2B53">
              <w:rPr>
                <w:rFonts w:ascii="Arial" w:hAnsi="Arial" w:cs="Arial"/>
                <w:sz w:val="20"/>
                <w:szCs w:val="20"/>
              </w:rPr>
              <w:t xml:space="preserve">There has been an improvement for BME staff but a decrease for white staff. Despite this, </w:t>
            </w:r>
            <w:r w:rsidRPr="009A2B53">
              <w:rPr>
                <w:rFonts w:ascii="Arial" w:hAnsi="Arial" w:cs="Arial"/>
                <w:sz w:val="20"/>
                <w:szCs w:val="20"/>
              </w:rPr>
              <w:lastRenderedPageBreak/>
              <w:t>there is still a disparity between white and BME staff, although there has been a significant improvement this year</w:t>
            </w:r>
          </w:p>
        </w:tc>
      </w:tr>
      <w:tr w:rsidR="009A2B53" w:rsidRPr="009A2B53" w14:paraId="1D18DE20" w14:textId="77777777" w:rsidTr="0057520B">
        <w:trPr>
          <w:trHeight w:val="298"/>
        </w:trPr>
        <w:tc>
          <w:tcPr>
            <w:tcW w:w="725" w:type="pct"/>
            <w:tcBorders>
              <w:right w:val="single" w:sz="18" w:space="0" w:color="auto"/>
            </w:tcBorders>
            <w:shd w:val="clear" w:color="auto" w:fill="005EB8"/>
          </w:tcPr>
          <w:p w14:paraId="5B9BF6B6" w14:textId="77777777" w:rsidR="009A2B53" w:rsidRPr="009A2B53" w:rsidRDefault="009A2B53" w:rsidP="009A2B53">
            <w:pPr>
              <w:rPr>
                <w:rFonts w:ascii="Arial" w:hAnsi="Arial" w:cs="Arial"/>
                <w:b/>
                <w:bCs/>
                <w:color w:val="FFFFFF" w:themeColor="background1"/>
                <w:sz w:val="20"/>
                <w:szCs w:val="20"/>
              </w:rPr>
            </w:pPr>
            <w:r w:rsidRPr="009A2B53">
              <w:rPr>
                <w:rFonts w:ascii="Arial" w:hAnsi="Arial" w:cs="Arial"/>
                <w:b/>
                <w:bCs/>
                <w:color w:val="FFFFFF" w:themeColor="background1"/>
                <w:sz w:val="20"/>
                <w:szCs w:val="20"/>
              </w:rPr>
              <w:lastRenderedPageBreak/>
              <w:t>% Staff experiencing discrimination from manager, team lead or colleague</w:t>
            </w:r>
          </w:p>
        </w:tc>
        <w:tc>
          <w:tcPr>
            <w:tcW w:w="592" w:type="pct"/>
            <w:tcBorders>
              <w:left w:val="single" w:sz="18" w:space="0" w:color="auto"/>
            </w:tcBorders>
            <w:shd w:val="clear" w:color="auto" w:fill="FFF2CC" w:themeFill="accent4" w:themeFillTint="33"/>
          </w:tcPr>
          <w:p w14:paraId="09548A06" w14:textId="77777777" w:rsidR="009A2B53" w:rsidRPr="009A2B53" w:rsidRDefault="009A2B53" w:rsidP="009A2B53">
            <w:pPr>
              <w:rPr>
                <w:rFonts w:ascii="Arial" w:hAnsi="Arial" w:cs="Arial"/>
              </w:rPr>
            </w:pPr>
            <w:r w:rsidRPr="009A2B53">
              <w:rPr>
                <w:rFonts w:ascii="Arial" w:hAnsi="Arial" w:cs="Arial"/>
              </w:rPr>
              <w:t>5.53%</w:t>
            </w:r>
          </w:p>
        </w:tc>
        <w:tc>
          <w:tcPr>
            <w:tcW w:w="592" w:type="pct"/>
            <w:shd w:val="clear" w:color="auto" w:fill="FFF2CC" w:themeFill="accent4" w:themeFillTint="33"/>
          </w:tcPr>
          <w:p w14:paraId="0B3FBCDC" w14:textId="77777777" w:rsidR="009A2B53" w:rsidRPr="009A2B53" w:rsidRDefault="009A2B53" w:rsidP="009A2B53">
            <w:pPr>
              <w:rPr>
                <w:rFonts w:ascii="Arial" w:hAnsi="Arial" w:cs="Arial"/>
              </w:rPr>
            </w:pPr>
            <w:r w:rsidRPr="009A2B53">
              <w:rPr>
                <w:rFonts w:ascii="Arial" w:hAnsi="Arial" w:cs="Arial"/>
              </w:rPr>
              <w:t>15.57%</w:t>
            </w:r>
          </w:p>
        </w:tc>
        <w:tc>
          <w:tcPr>
            <w:tcW w:w="620" w:type="pct"/>
            <w:tcBorders>
              <w:right w:val="single" w:sz="18" w:space="0" w:color="auto"/>
            </w:tcBorders>
            <w:shd w:val="clear" w:color="auto" w:fill="FFF2CC" w:themeFill="accent4" w:themeFillTint="33"/>
          </w:tcPr>
          <w:p w14:paraId="273CEBA3" w14:textId="77777777" w:rsidR="009A2B53" w:rsidRPr="009A2B53" w:rsidRDefault="009A2B53" w:rsidP="009A2B53">
            <w:pPr>
              <w:rPr>
                <w:rFonts w:ascii="Arial" w:hAnsi="Arial" w:cs="Arial"/>
              </w:rPr>
            </w:pPr>
            <w:r w:rsidRPr="009A2B53">
              <w:rPr>
                <w:rFonts w:ascii="Arial" w:hAnsi="Arial" w:cs="Arial"/>
              </w:rPr>
              <w:t>10.04% point disparity gap</w:t>
            </w:r>
          </w:p>
        </w:tc>
        <w:tc>
          <w:tcPr>
            <w:tcW w:w="592" w:type="pct"/>
            <w:tcBorders>
              <w:left w:val="single" w:sz="18" w:space="0" w:color="auto"/>
            </w:tcBorders>
            <w:shd w:val="clear" w:color="auto" w:fill="FBE4D5" w:themeFill="accent2" w:themeFillTint="33"/>
          </w:tcPr>
          <w:p w14:paraId="67288A07" w14:textId="77777777" w:rsidR="009A2B53" w:rsidRPr="009A2B53" w:rsidRDefault="009A2B53" w:rsidP="009A2B53">
            <w:pPr>
              <w:rPr>
                <w:rFonts w:ascii="Arial" w:hAnsi="Arial" w:cs="Arial"/>
              </w:rPr>
            </w:pPr>
            <w:r w:rsidRPr="009A2B53">
              <w:rPr>
                <w:rFonts w:ascii="Arial" w:hAnsi="Arial" w:cs="Arial"/>
              </w:rPr>
              <w:t>4.8%</w:t>
            </w:r>
          </w:p>
        </w:tc>
        <w:tc>
          <w:tcPr>
            <w:tcW w:w="592" w:type="pct"/>
            <w:shd w:val="clear" w:color="auto" w:fill="FBE4D5" w:themeFill="accent2" w:themeFillTint="33"/>
          </w:tcPr>
          <w:p w14:paraId="19442921" w14:textId="77777777" w:rsidR="009A2B53" w:rsidRPr="009A2B53" w:rsidRDefault="009A2B53" w:rsidP="009A2B53">
            <w:pPr>
              <w:rPr>
                <w:rFonts w:ascii="Arial" w:hAnsi="Arial" w:cs="Arial"/>
              </w:rPr>
            </w:pPr>
            <w:r w:rsidRPr="009A2B53">
              <w:rPr>
                <w:rFonts w:ascii="Arial" w:hAnsi="Arial" w:cs="Arial"/>
              </w:rPr>
              <w:t>17.3%</w:t>
            </w:r>
          </w:p>
        </w:tc>
        <w:tc>
          <w:tcPr>
            <w:tcW w:w="571" w:type="pct"/>
            <w:shd w:val="clear" w:color="auto" w:fill="FBE4D5" w:themeFill="accent2" w:themeFillTint="33"/>
          </w:tcPr>
          <w:p w14:paraId="66EA90C2" w14:textId="77777777" w:rsidR="009A2B53" w:rsidRPr="009A2B53" w:rsidRDefault="009A2B53" w:rsidP="009A2B53">
            <w:pPr>
              <w:rPr>
                <w:rFonts w:ascii="Arial" w:hAnsi="Arial" w:cs="Arial"/>
              </w:rPr>
            </w:pPr>
            <w:r w:rsidRPr="009A2B53">
              <w:rPr>
                <w:rFonts w:ascii="Arial" w:hAnsi="Arial" w:cs="Arial"/>
              </w:rPr>
              <w:t>12.5% point disparity gap</w:t>
            </w:r>
          </w:p>
        </w:tc>
        <w:tc>
          <w:tcPr>
            <w:tcW w:w="714" w:type="pct"/>
            <w:shd w:val="clear" w:color="auto" w:fill="FFFFFF" w:themeFill="background1"/>
          </w:tcPr>
          <w:p w14:paraId="4FC03E0A" w14:textId="77777777" w:rsidR="009A2B53" w:rsidRPr="009A2B53" w:rsidRDefault="009A2B53" w:rsidP="009A2B53">
            <w:pPr>
              <w:tabs>
                <w:tab w:val="left" w:pos="971"/>
              </w:tabs>
              <w:contextualSpacing/>
              <w:rPr>
                <w:rFonts w:ascii="Arial" w:hAnsi="Arial" w:cs="Arial"/>
                <w:sz w:val="20"/>
                <w:szCs w:val="20"/>
              </w:rPr>
            </w:pPr>
            <w:r w:rsidRPr="009A2B53">
              <w:rPr>
                <w:rFonts w:ascii="Arial" w:hAnsi="Arial" w:cs="Arial"/>
                <w:sz w:val="20"/>
                <w:szCs w:val="20"/>
              </w:rPr>
              <w:t>There has been an improvement for BME staff but a deterioration for white staff. Despite this, there remains a large disparity between white and BME staff however the disparity gap has improved over the last reporting period</w:t>
            </w:r>
          </w:p>
        </w:tc>
      </w:tr>
      <w:tr w:rsidR="009A2B53" w:rsidRPr="009A2B53" w14:paraId="2439A6A2" w14:textId="77777777" w:rsidTr="0057520B">
        <w:trPr>
          <w:trHeight w:val="298"/>
        </w:trPr>
        <w:tc>
          <w:tcPr>
            <w:tcW w:w="725" w:type="pct"/>
            <w:tcBorders>
              <w:right w:val="single" w:sz="18" w:space="0" w:color="auto"/>
            </w:tcBorders>
            <w:shd w:val="clear" w:color="auto" w:fill="005EB8"/>
          </w:tcPr>
          <w:p w14:paraId="5E0E38F5" w14:textId="77777777" w:rsidR="009A2B53" w:rsidRPr="009A2B53" w:rsidRDefault="009A2B53" w:rsidP="009A2B53">
            <w:pPr>
              <w:rPr>
                <w:rFonts w:ascii="Arial" w:hAnsi="Arial" w:cs="Arial"/>
                <w:b/>
                <w:bCs/>
                <w:color w:val="FFFFFF" w:themeColor="background1"/>
                <w:sz w:val="20"/>
                <w:szCs w:val="20"/>
              </w:rPr>
            </w:pPr>
            <w:r w:rsidRPr="009A2B53">
              <w:rPr>
                <w:rFonts w:ascii="Arial" w:hAnsi="Arial" w:cs="Arial"/>
                <w:b/>
                <w:bCs/>
                <w:color w:val="FFFFFF" w:themeColor="background1"/>
                <w:sz w:val="20"/>
                <w:szCs w:val="20"/>
              </w:rPr>
              <w:t>% Trust’s Board membership compared to overall workforce</w:t>
            </w:r>
          </w:p>
        </w:tc>
        <w:tc>
          <w:tcPr>
            <w:tcW w:w="592" w:type="pct"/>
            <w:tcBorders>
              <w:left w:val="single" w:sz="18" w:space="0" w:color="auto"/>
            </w:tcBorders>
            <w:shd w:val="clear" w:color="auto" w:fill="FFF2CC" w:themeFill="accent4" w:themeFillTint="33"/>
          </w:tcPr>
          <w:p w14:paraId="62ABE5D8" w14:textId="77777777" w:rsidR="009A2B53" w:rsidRPr="009A2B53" w:rsidRDefault="009A2B53" w:rsidP="009A2B53">
            <w:pPr>
              <w:rPr>
                <w:rFonts w:ascii="Arial" w:hAnsi="Arial" w:cs="Arial"/>
              </w:rPr>
            </w:pPr>
            <w:r w:rsidRPr="009A2B53">
              <w:rPr>
                <w:rFonts w:ascii="Arial" w:hAnsi="Arial" w:cs="Arial"/>
              </w:rPr>
              <w:t xml:space="preserve">85.71% </w:t>
            </w:r>
          </w:p>
        </w:tc>
        <w:tc>
          <w:tcPr>
            <w:tcW w:w="592" w:type="pct"/>
            <w:shd w:val="clear" w:color="auto" w:fill="FFF2CC" w:themeFill="accent4" w:themeFillTint="33"/>
          </w:tcPr>
          <w:p w14:paraId="779D7D50" w14:textId="77777777" w:rsidR="009A2B53" w:rsidRPr="009A2B53" w:rsidRDefault="009A2B53" w:rsidP="009A2B53">
            <w:pPr>
              <w:rPr>
                <w:rFonts w:ascii="Arial" w:hAnsi="Arial" w:cs="Arial"/>
              </w:rPr>
            </w:pPr>
            <w:r w:rsidRPr="009A2B53">
              <w:rPr>
                <w:rFonts w:ascii="Arial" w:hAnsi="Arial" w:cs="Arial"/>
              </w:rPr>
              <w:t>14.29% (overall workforce is 11% BME)</w:t>
            </w:r>
          </w:p>
        </w:tc>
        <w:tc>
          <w:tcPr>
            <w:tcW w:w="620" w:type="pct"/>
            <w:tcBorders>
              <w:right w:val="single" w:sz="18" w:space="0" w:color="auto"/>
            </w:tcBorders>
            <w:shd w:val="clear" w:color="auto" w:fill="FFF2CC" w:themeFill="accent4" w:themeFillTint="33"/>
          </w:tcPr>
          <w:p w14:paraId="6FDD4AD7" w14:textId="77777777" w:rsidR="009A2B53" w:rsidRPr="009A2B53" w:rsidRDefault="009A2B53" w:rsidP="009A2B53">
            <w:pPr>
              <w:rPr>
                <w:rFonts w:ascii="Arial" w:hAnsi="Arial" w:cs="Arial"/>
              </w:rPr>
            </w:pPr>
            <w:r w:rsidRPr="009A2B53">
              <w:rPr>
                <w:rFonts w:ascii="Arial" w:hAnsi="Arial" w:cs="Arial"/>
              </w:rPr>
              <w:t xml:space="preserve">BME Board Members averaged 10.6% across North East and Yorkshire. (2023 National WRES) </w:t>
            </w:r>
          </w:p>
        </w:tc>
        <w:tc>
          <w:tcPr>
            <w:tcW w:w="592" w:type="pct"/>
            <w:tcBorders>
              <w:left w:val="single" w:sz="18" w:space="0" w:color="auto"/>
            </w:tcBorders>
            <w:shd w:val="clear" w:color="auto" w:fill="FBE4D5" w:themeFill="accent2" w:themeFillTint="33"/>
          </w:tcPr>
          <w:p w14:paraId="178CFFC9" w14:textId="77777777" w:rsidR="009A2B53" w:rsidRPr="009A2B53" w:rsidRDefault="009A2B53" w:rsidP="009A2B53">
            <w:pPr>
              <w:rPr>
                <w:rFonts w:ascii="Arial" w:hAnsi="Arial" w:cs="Arial"/>
              </w:rPr>
            </w:pPr>
            <w:r w:rsidRPr="009A2B53">
              <w:rPr>
                <w:rFonts w:ascii="Arial" w:hAnsi="Arial" w:cs="Arial"/>
              </w:rPr>
              <w:t xml:space="preserve">92.3% </w:t>
            </w:r>
          </w:p>
        </w:tc>
        <w:tc>
          <w:tcPr>
            <w:tcW w:w="592" w:type="pct"/>
            <w:shd w:val="clear" w:color="auto" w:fill="FBE4D5" w:themeFill="accent2" w:themeFillTint="33"/>
          </w:tcPr>
          <w:p w14:paraId="173D883B" w14:textId="77777777" w:rsidR="009A2B53" w:rsidRPr="009A2B53" w:rsidRDefault="009A2B53" w:rsidP="009A2B53">
            <w:pPr>
              <w:rPr>
                <w:rFonts w:ascii="Arial" w:hAnsi="Arial" w:cs="Arial"/>
              </w:rPr>
            </w:pPr>
            <w:r w:rsidRPr="009A2B53">
              <w:rPr>
                <w:rFonts w:ascii="Arial" w:hAnsi="Arial" w:cs="Arial"/>
              </w:rPr>
              <w:t>7.7%</w:t>
            </w:r>
          </w:p>
          <w:p w14:paraId="2E9FFA7A" w14:textId="77777777" w:rsidR="009A2B53" w:rsidRPr="009A2B53" w:rsidRDefault="009A2B53" w:rsidP="009A2B53">
            <w:pPr>
              <w:rPr>
                <w:rFonts w:ascii="Arial" w:hAnsi="Arial" w:cs="Arial"/>
              </w:rPr>
            </w:pPr>
            <w:r w:rsidRPr="009A2B53">
              <w:rPr>
                <w:rFonts w:ascii="Arial" w:hAnsi="Arial" w:cs="Arial"/>
              </w:rPr>
              <w:t>(overall workforce was 9.06% BME)</w:t>
            </w:r>
          </w:p>
        </w:tc>
        <w:tc>
          <w:tcPr>
            <w:tcW w:w="571" w:type="pct"/>
            <w:shd w:val="clear" w:color="auto" w:fill="FBE4D5" w:themeFill="accent2" w:themeFillTint="33"/>
          </w:tcPr>
          <w:p w14:paraId="4A58F941" w14:textId="77777777" w:rsidR="009A2B53" w:rsidRPr="009A2B53" w:rsidRDefault="009A2B53" w:rsidP="009A2B53">
            <w:pPr>
              <w:rPr>
                <w:rFonts w:ascii="Arial" w:hAnsi="Arial" w:cs="Arial"/>
              </w:rPr>
            </w:pPr>
            <w:r w:rsidRPr="009A2B53">
              <w:rPr>
                <w:rFonts w:ascii="Arial" w:hAnsi="Arial" w:cs="Arial"/>
              </w:rPr>
              <w:t>BME Board Members averaged 9.3% across North East and Yorkshire. (2022 National WRES)</w:t>
            </w:r>
          </w:p>
        </w:tc>
        <w:tc>
          <w:tcPr>
            <w:tcW w:w="714" w:type="pct"/>
            <w:shd w:val="clear" w:color="auto" w:fill="FFFFFF" w:themeFill="background1"/>
          </w:tcPr>
          <w:p w14:paraId="525F11C5" w14:textId="77777777" w:rsidR="009A2B53" w:rsidRPr="009A2B53" w:rsidRDefault="009A2B53" w:rsidP="009A2B53">
            <w:pPr>
              <w:rPr>
                <w:rFonts w:ascii="Arial" w:hAnsi="Arial" w:cs="Arial"/>
              </w:rPr>
            </w:pPr>
            <w:r w:rsidRPr="009A2B53">
              <w:rPr>
                <w:rFonts w:ascii="Arial" w:hAnsi="Arial" w:cs="Arial"/>
                <w:sz w:val="20"/>
                <w:szCs w:val="20"/>
              </w:rPr>
              <w:t xml:space="preserve">The Trust Board is more representative than the overall BME workforce </w:t>
            </w:r>
          </w:p>
        </w:tc>
      </w:tr>
    </w:tbl>
    <w:p w14:paraId="52BA5630" w14:textId="77777777" w:rsidR="009A2B53" w:rsidRPr="009A2B53" w:rsidRDefault="009A2B53" w:rsidP="009A2B53">
      <w:pPr>
        <w:spacing w:after="0" w:line="240" w:lineRule="auto"/>
        <w:rPr>
          <w:rFonts w:ascii="Arial" w:hAnsi="Arial" w:cs="Arial"/>
          <w:b/>
          <w:sz w:val="24"/>
          <w:szCs w:val="24"/>
        </w:rPr>
      </w:pPr>
    </w:p>
    <w:p w14:paraId="51895843" w14:textId="77777777" w:rsidR="009A2B53" w:rsidRPr="009A2B53" w:rsidRDefault="009A2B53" w:rsidP="009A2B53">
      <w:pPr>
        <w:spacing w:after="0" w:line="240" w:lineRule="auto"/>
        <w:rPr>
          <w:rFonts w:ascii="Arial" w:hAnsi="Arial" w:cs="Arial"/>
          <w:b/>
          <w:sz w:val="24"/>
          <w:szCs w:val="24"/>
        </w:rPr>
      </w:pPr>
      <w:r w:rsidRPr="009A2B53">
        <w:rPr>
          <w:rFonts w:ascii="Arial" w:hAnsi="Arial" w:cs="Arial"/>
          <w:b/>
          <w:sz w:val="24"/>
          <w:szCs w:val="24"/>
        </w:rPr>
        <w:t>Key WRES learnings for focus:</w:t>
      </w:r>
    </w:p>
    <w:p w14:paraId="1D0BE09A" w14:textId="77777777" w:rsidR="009A2B53" w:rsidRPr="009A2B53" w:rsidRDefault="009A2B53" w:rsidP="009A2B53">
      <w:pPr>
        <w:spacing w:after="0" w:line="240" w:lineRule="auto"/>
        <w:rPr>
          <w:rFonts w:ascii="Arial" w:hAnsi="Arial" w:cs="Arial"/>
          <w:b/>
          <w:sz w:val="24"/>
          <w:szCs w:val="24"/>
        </w:rPr>
      </w:pPr>
    </w:p>
    <w:p w14:paraId="6BB43AC0" w14:textId="77777777" w:rsidR="009A2B53" w:rsidRPr="009A2B53" w:rsidRDefault="009A2B53" w:rsidP="009A2B53">
      <w:pPr>
        <w:numPr>
          <w:ilvl w:val="0"/>
          <w:numId w:val="10"/>
        </w:numPr>
        <w:spacing w:after="0" w:line="240" w:lineRule="auto"/>
        <w:contextualSpacing/>
        <w:rPr>
          <w:rFonts w:ascii="Arial" w:hAnsi="Arial" w:cs="Arial"/>
          <w:b/>
          <w:kern w:val="0"/>
          <w:sz w:val="24"/>
          <w:szCs w:val="24"/>
          <w14:ligatures w14:val="none"/>
        </w:rPr>
      </w:pPr>
      <w:r w:rsidRPr="009A2B53">
        <w:rPr>
          <w:rFonts w:ascii="Arial" w:hAnsi="Arial" w:cs="Arial"/>
          <w:bCs/>
          <w:kern w:val="0"/>
          <w:sz w:val="24"/>
          <w:szCs w:val="24"/>
          <w14:ligatures w14:val="none"/>
        </w:rPr>
        <w:t>BME staff make up 3% of the overall non-clinical workforce, yet 82.9% of BME staff are in band 5 or below. This is compared to 77.6% of white staff in band 5 or below.</w:t>
      </w:r>
    </w:p>
    <w:p w14:paraId="7C3ECA89" w14:textId="77777777" w:rsidR="009A2B53" w:rsidRPr="009A2B53" w:rsidRDefault="009A2B53" w:rsidP="009A2B53">
      <w:pPr>
        <w:numPr>
          <w:ilvl w:val="0"/>
          <w:numId w:val="10"/>
        </w:numPr>
        <w:spacing w:after="0" w:line="240" w:lineRule="auto"/>
        <w:contextualSpacing/>
        <w:rPr>
          <w:rFonts w:ascii="Arial" w:hAnsi="Arial" w:cs="Arial"/>
          <w:b/>
          <w:kern w:val="0"/>
          <w:sz w:val="24"/>
          <w:szCs w:val="24"/>
          <w14:ligatures w14:val="none"/>
        </w:rPr>
      </w:pPr>
      <w:r w:rsidRPr="009A2B53">
        <w:rPr>
          <w:rFonts w:ascii="Arial" w:hAnsi="Arial" w:cs="Arial"/>
          <w:bCs/>
          <w:kern w:val="0"/>
          <w:sz w:val="24"/>
          <w:szCs w:val="24"/>
          <w14:ligatures w14:val="none"/>
        </w:rPr>
        <w:t>BME staff make up 10.9% of the overall clinical workforce, yet 79.3% of BME staff are in band 5 or below. This is compared to 46.5% of white staff in band 5 or below.</w:t>
      </w:r>
    </w:p>
    <w:p w14:paraId="0FECF477" w14:textId="77777777" w:rsidR="009A2B53" w:rsidRPr="009A2B53" w:rsidRDefault="009A2B53" w:rsidP="009A2B53">
      <w:pPr>
        <w:numPr>
          <w:ilvl w:val="0"/>
          <w:numId w:val="10"/>
        </w:numPr>
        <w:spacing w:after="0" w:line="240" w:lineRule="auto"/>
        <w:contextualSpacing/>
        <w:rPr>
          <w:rFonts w:ascii="Arial" w:hAnsi="Arial" w:cs="Arial"/>
          <w:b/>
          <w:kern w:val="0"/>
          <w:sz w:val="24"/>
          <w:szCs w:val="24"/>
          <w14:ligatures w14:val="none"/>
        </w:rPr>
      </w:pPr>
      <w:r w:rsidRPr="009A2B53">
        <w:rPr>
          <w:rFonts w:ascii="Arial" w:hAnsi="Arial" w:cs="Arial"/>
          <w:bCs/>
          <w:kern w:val="0"/>
          <w:sz w:val="24"/>
          <w:szCs w:val="24"/>
          <w14:ligatures w14:val="none"/>
        </w:rPr>
        <w:t>Despite BME staff making up nearly half (49.2%) of the overall medical workforce, only 55.1% are at Consultant grade. This compares to 72.8% of white medical staff being at Consultant grade. White medical staff at Consultant grade increased by 16% points, and BME medical staff at Consultant grade increased by 12% points. There is a 17.7% point disparity between BME and white medical staff at Consultant grade (13.7% point disparity last year).</w:t>
      </w:r>
    </w:p>
    <w:p w14:paraId="106B351A" w14:textId="77777777" w:rsidR="009A2B53" w:rsidRPr="009A2B53" w:rsidRDefault="009A2B53" w:rsidP="009A2B53">
      <w:pPr>
        <w:numPr>
          <w:ilvl w:val="0"/>
          <w:numId w:val="10"/>
        </w:numPr>
        <w:spacing w:after="0" w:line="240" w:lineRule="auto"/>
        <w:contextualSpacing/>
        <w:rPr>
          <w:rFonts w:ascii="Arial" w:hAnsi="Arial" w:cs="Arial"/>
          <w:b/>
          <w:kern w:val="0"/>
          <w:sz w:val="24"/>
          <w:szCs w:val="24"/>
          <w14:ligatures w14:val="none"/>
        </w:rPr>
      </w:pPr>
      <w:r w:rsidRPr="009A2B53">
        <w:rPr>
          <w:rFonts w:ascii="Arial" w:hAnsi="Arial" w:cs="Arial"/>
          <w:bCs/>
          <w:kern w:val="0"/>
          <w:sz w:val="24"/>
          <w:szCs w:val="24"/>
          <w14:ligatures w14:val="none"/>
        </w:rPr>
        <w:t xml:space="preserve">The percentage of staff experiencing bullying, harassment or abuse from patients, relatives, or the public has marginally increased for BME staff, and marginally decreased for white staff. Despite marginal differences, the disparity gap between the experience of BME and white staff has widened to 11.85% points, the disparity last year was 9.6% points. </w:t>
      </w:r>
    </w:p>
    <w:p w14:paraId="7BE0DEF0" w14:textId="77777777" w:rsidR="009A2B53" w:rsidRPr="009A2B53" w:rsidRDefault="009A2B53" w:rsidP="009A2B53">
      <w:pPr>
        <w:numPr>
          <w:ilvl w:val="0"/>
          <w:numId w:val="10"/>
        </w:numPr>
        <w:spacing w:after="0" w:line="240" w:lineRule="auto"/>
        <w:contextualSpacing/>
        <w:rPr>
          <w:rFonts w:ascii="Arial" w:hAnsi="Arial" w:cs="Arial"/>
          <w:b/>
          <w:kern w:val="0"/>
          <w:sz w:val="24"/>
          <w:szCs w:val="24"/>
          <w14:ligatures w14:val="none"/>
        </w:rPr>
      </w:pPr>
      <w:r w:rsidRPr="009A2B53">
        <w:rPr>
          <w:rFonts w:ascii="Arial" w:hAnsi="Arial" w:cs="Arial"/>
          <w:bCs/>
          <w:kern w:val="0"/>
          <w:sz w:val="24"/>
          <w:szCs w:val="24"/>
          <w14:ligatures w14:val="none"/>
        </w:rPr>
        <w:t xml:space="preserve">The percentage of BME staff believing the organisation provides equal opportunities for career progression has increased by 3.25% points, however the result for white staff has deteriorated by 3.93% points. </w:t>
      </w:r>
      <w:r w:rsidRPr="009A2B53">
        <w:rPr>
          <w:rFonts w:ascii="Arial" w:hAnsi="Arial" w:cs="Arial"/>
          <w:bCs/>
          <w:kern w:val="0"/>
          <w:sz w:val="24"/>
          <w:szCs w:val="24"/>
          <w14:ligatures w14:val="none"/>
        </w:rPr>
        <w:lastRenderedPageBreak/>
        <w:t>There is a 10.82% point disparity between BME and white staff according to the NHS Staff Survey 2023 (this gap was 18% in 2022).</w:t>
      </w:r>
    </w:p>
    <w:p w14:paraId="7CD59BBD" w14:textId="77777777" w:rsidR="009A2B53" w:rsidRPr="009A2B53" w:rsidRDefault="009A2B53" w:rsidP="009A2B53">
      <w:pPr>
        <w:spacing w:after="0" w:line="240" w:lineRule="auto"/>
        <w:rPr>
          <w:rFonts w:ascii="Arial" w:hAnsi="Arial" w:cs="Arial"/>
          <w:b/>
          <w:sz w:val="24"/>
          <w:szCs w:val="24"/>
        </w:rPr>
      </w:pPr>
    </w:p>
    <w:p w14:paraId="29C499EC" w14:textId="77777777" w:rsidR="009A2B53" w:rsidRPr="009A2B53" w:rsidRDefault="009A2B53" w:rsidP="009A2B53">
      <w:pPr>
        <w:spacing w:after="0" w:line="240" w:lineRule="auto"/>
        <w:rPr>
          <w:rFonts w:ascii="Arial" w:hAnsi="Arial" w:cs="Arial"/>
          <w:b/>
          <w:sz w:val="24"/>
          <w:szCs w:val="24"/>
        </w:rPr>
      </w:pPr>
      <w:r w:rsidRPr="009A2B53">
        <w:rPr>
          <w:rFonts w:ascii="Arial" w:hAnsi="Arial" w:cs="Arial"/>
          <w:b/>
          <w:sz w:val="24"/>
          <w:szCs w:val="24"/>
        </w:rPr>
        <w:t>Workforce Disability Equality Standard (WDES)</w:t>
      </w:r>
    </w:p>
    <w:p w14:paraId="7651BABD" w14:textId="77777777" w:rsidR="009A2B53" w:rsidRPr="009A2B53" w:rsidRDefault="009A2B53" w:rsidP="009A2B53">
      <w:pPr>
        <w:spacing w:after="0" w:line="240" w:lineRule="auto"/>
        <w:rPr>
          <w:rFonts w:ascii="Arial" w:hAnsi="Arial" w:cs="Arial"/>
          <w:sz w:val="24"/>
          <w:szCs w:val="24"/>
        </w:rPr>
      </w:pPr>
    </w:p>
    <w:p w14:paraId="3875D3DB" w14:textId="77777777" w:rsidR="009A2B53" w:rsidRPr="009A2B53" w:rsidRDefault="009A2B53" w:rsidP="009A2B53">
      <w:pPr>
        <w:spacing w:after="0" w:line="240" w:lineRule="auto"/>
        <w:contextualSpacing/>
        <w:rPr>
          <w:rFonts w:ascii="Arial" w:hAnsi="Arial" w:cs="Arial"/>
          <w:sz w:val="24"/>
          <w:szCs w:val="24"/>
        </w:rPr>
      </w:pPr>
      <w:r w:rsidRPr="009A2B53">
        <w:rPr>
          <w:rFonts w:ascii="Arial" w:hAnsi="Arial" w:cs="Arial"/>
          <w:sz w:val="24"/>
          <w:szCs w:val="24"/>
        </w:rPr>
        <w:t>The figures contained in the table below are a snapshot as of 31</w:t>
      </w:r>
      <w:r w:rsidRPr="009A2B53">
        <w:rPr>
          <w:rFonts w:ascii="Arial" w:hAnsi="Arial" w:cs="Arial"/>
          <w:sz w:val="24"/>
          <w:szCs w:val="24"/>
          <w:vertAlign w:val="superscript"/>
        </w:rPr>
        <w:t>st</w:t>
      </w:r>
      <w:r w:rsidRPr="009A2B53">
        <w:rPr>
          <w:rFonts w:ascii="Arial" w:hAnsi="Arial" w:cs="Arial"/>
          <w:sz w:val="24"/>
          <w:szCs w:val="24"/>
        </w:rPr>
        <w:t xml:space="preserve"> March 2024, as well as findings from the most recent NHS Staff Survey which took place in Autumn 2023. These figures do not include NTW Solutions Staff or Bank staff. It should be noted that the overall ESR figure of Disabled Staff employed by the Trust is 8.9%, this is considerably lower than the figure identified through the most recent NHS Staff Survey, where 36.7% of our workforce stated that they live with a long term condition. The most recent figures for the disabled population of the North East (2021 Census) states that 21.2% of the population meets the criteria for disability as defined by the Equality Act. Disclosure of disability has increased by 75 from 2023, with the increase in 2022 being 116. We still have 10.2% (11.3% in 2022) of staff for whom we have no data on their disability status. Please see the appendices for all WDES data tables.</w:t>
      </w:r>
    </w:p>
    <w:p w14:paraId="1B4D4151" w14:textId="77777777" w:rsidR="009A2B53" w:rsidRPr="009A2B53" w:rsidRDefault="009A2B53" w:rsidP="009A2B53">
      <w:pPr>
        <w:spacing w:after="0"/>
        <w:rPr>
          <w:rFonts w:ascii="Arial" w:hAnsi="Arial" w:cs="Arial"/>
          <w:b/>
          <w:bCs/>
          <w:sz w:val="24"/>
          <w:szCs w:val="24"/>
        </w:rPr>
      </w:pPr>
    </w:p>
    <w:p w14:paraId="7DCF8236" w14:textId="77777777" w:rsidR="009A2B53" w:rsidRPr="009A2B53" w:rsidRDefault="009A2B53" w:rsidP="009A2B53">
      <w:pPr>
        <w:spacing w:after="0"/>
        <w:rPr>
          <w:rFonts w:ascii="Arial" w:hAnsi="Arial" w:cs="Arial"/>
          <w:b/>
          <w:bCs/>
          <w:sz w:val="24"/>
          <w:szCs w:val="24"/>
        </w:rPr>
      </w:pPr>
      <w:r w:rsidRPr="009A2B53">
        <w:rPr>
          <w:rFonts w:ascii="Arial" w:hAnsi="Arial" w:cs="Arial"/>
          <w:b/>
          <w:bCs/>
          <w:sz w:val="24"/>
          <w:szCs w:val="24"/>
        </w:rPr>
        <w:t xml:space="preserve">WDES 2024 Actions: </w:t>
      </w:r>
    </w:p>
    <w:p w14:paraId="1CC33DE4" w14:textId="77777777" w:rsidR="009A2B53" w:rsidRPr="009A2B53" w:rsidRDefault="009A2B53" w:rsidP="009A2B53">
      <w:pPr>
        <w:spacing w:after="0"/>
        <w:rPr>
          <w:rFonts w:ascii="Arial" w:hAnsi="Arial" w:cs="Arial"/>
          <w:b/>
          <w:bCs/>
          <w:sz w:val="24"/>
          <w:szCs w:val="24"/>
        </w:rPr>
      </w:pPr>
    </w:p>
    <w:p w14:paraId="092A1971" w14:textId="77777777" w:rsidR="009A2B53" w:rsidRPr="009A2B53" w:rsidRDefault="009A2B53" w:rsidP="009A2B53">
      <w:pPr>
        <w:numPr>
          <w:ilvl w:val="0"/>
          <w:numId w:val="14"/>
        </w:numPr>
        <w:spacing w:after="0" w:line="240" w:lineRule="auto"/>
        <w:contextualSpacing/>
        <w:rPr>
          <w:rFonts w:ascii="Arial" w:hAnsi="Arial" w:cs="Arial"/>
          <w:kern w:val="0"/>
          <w:sz w:val="24"/>
          <w:szCs w:val="24"/>
          <w14:ligatures w14:val="none"/>
        </w:rPr>
      </w:pPr>
      <w:r w:rsidRPr="009A2B53">
        <w:rPr>
          <w:rFonts w:ascii="Arial" w:hAnsi="Arial" w:cs="Arial"/>
          <w:kern w:val="0"/>
          <w:sz w:val="24"/>
          <w:szCs w:val="24"/>
          <w14:ligatures w14:val="none"/>
        </w:rPr>
        <w:t>Continue work to address progression opportunities for staff as part of agreed Trust Equality Objectives.</w:t>
      </w:r>
    </w:p>
    <w:p w14:paraId="2F1EADB6" w14:textId="77777777" w:rsidR="009A2B53" w:rsidRPr="009A2B53" w:rsidRDefault="009A2B53" w:rsidP="009A2B53">
      <w:pPr>
        <w:numPr>
          <w:ilvl w:val="0"/>
          <w:numId w:val="14"/>
        </w:numPr>
        <w:spacing w:line="240" w:lineRule="auto"/>
        <w:contextualSpacing/>
        <w:rPr>
          <w:rFonts w:ascii="Arial" w:hAnsi="Arial" w:cs="Arial"/>
          <w:kern w:val="0"/>
          <w:sz w:val="24"/>
          <w:szCs w:val="24"/>
          <w14:ligatures w14:val="none"/>
        </w:rPr>
      </w:pPr>
      <w:r w:rsidRPr="009A2B53">
        <w:rPr>
          <w:rFonts w:ascii="Arial" w:hAnsi="Arial" w:cs="Arial"/>
          <w:kern w:val="0"/>
          <w:sz w:val="24"/>
          <w:szCs w:val="24"/>
          <w14:ligatures w14:val="none"/>
        </w:rPr>
        <w:t>Relaunch Give Respect Get Respect in conjunction with a research study into the experience of bullying in collaboration with the National Institute for Health and Care Research and with the Trust Research Innovation and Clinical Effectiveness team. The study will be informed by evidence-based research and will propose interventions that will be designed to reduce incidences and disparity between experiences in relevant WDES Metrics.</w:t>
      </w:r>
    </w:p>
    <w:p w14:paraId="46FAF8A8" w14:textId="77777777" w:rsidR="009A2B53" w:rsidRPr="009A2B53" w:rsidRDefault="009A2B53" w:rsidP="009A2B53">
      <w:pPr>
        <w:numPr>
          <w:ilvl w:val="0"/>
          <w:numId w:val="14"/>
        </w:numPr>
        <w:spacing w:after="0"/>
        <w:contextualSpacing/>
        <w:rPr>
          <w:rFonts w:ascii="Arial" w:hAnsi="Arial" w:cs="Arial"/>
          <w:kern w:val="0"/>
          <w:sz w:val="24"/>
          <w:szCs w:val="24"/>
          <w14:ligatures w14:val="none"/>
        </w:rPr>
      </w:pPr>
      <w:r w:rsidRPr="009A2B53">
        <w:rPr>
          <w:rFonts w:ascii="Arial" w:hAnsi="Arial" w:cs="Arial"/>
          <w:kern w:val="0"/>
          <w:sz w:val="24"/>
          <w:szCs w:val="24"/>
          <w14:ligatures w14:val="none"/>
        </w:rPr>
        <w:t>Introduce a summer campaign for ‘My Equality and Diversity’ reporting within the Electronic Staff Record (ESR). The aim of the campaign will be to encourage staff to update their disability status within ESR, which will also contribute towards data collection for disability pay gap reporting.</w:t>
      </w:r>
    </w:p>
    <w:p w14:paraId="25222132" w14:textId="77777777" w:rsidR="009A2B53" w:rsidRPr="009A2B53" w:rsidRDefault="009A2B53" w:rsidP="009A2B53">
      <w:pPr>
        <w:numPr>
          <w:ilvl w:val="0"/>
          <w:numId w:val="14"/>
        </w:numPr>
        <w:spacing w:after="0"/>
        <w:contextualSpacing/>
        <w:rPr>
          <w:rFonts w:ascii="Arial" w:hAnsi="Arial" w:cs="Arial"/>
          <w:kern w:val="0"/>
          <w:sz w:val="24"/>
          <w:szCs w:val="24"/>
          <w14:ligatures w14:val="none"/>
        </w:rPr>
      </w:pPr>
      <w:r w:rsidRPr="009A2B53">
        <w:rPr>
          <w:rFonts w:ascii="Arial" w:hAnsi="Arial" w:cs="Arial"/>
          <w:kern w:val="0"/>
          <w:sz w:val="24"/>
          <w:szCs w:val="24"/>
          <w14:ligatures w14:val="none"/>
        </w:rPr>
        <w:t>Establish an EDI dashboard and run quarterly checks on data to pinpoint any areas of concern.</w:t>
      </w:r>
    </w:p>
    <w:p w14:paraId="29603EAD" w14:textId="77777777" w:rsidR="009A2B53" w:rsidRPr="009A2B53" w:rsidRDefault="009A2B53" w:rsidP="009A2B53">
      <w:pPr>
        <w:numPr>
          <w:ilvl w:val="0"/>
          <w:numId w:val="14"/>
        </w:numPr>
        <w:spacing w:after="0" w:line="240" w:lineRule="auto"/>
        <w:contextualSpacing/>
        <w:rPr>
          <w:rFonts w:ascii="Arial" w:hAnsi="Arial" w:cs="Arial"/>
          <w:kern w:val="0"/>
          <w:sz w:val="24"/>
          <w:szCs w:val="24"/>
          <w14:ligatures w14:val="none"/>
        </w:rPr>
      </w:pPr>
      <w:r w:rsidRPr="009A2B53">
        <w:rPr>
          <w:rFonts w:ascii="Arial" w:hAnsi="Arial" w:cs="Arial"/>
          <w:kern w:val="0"/>
          <w:sz w:val="24"/>
          <w:szCs w:val="24"/>
          <w14:ligatures w14:val="none"/>
        </w:rPr>
        <w:t>Measure the impact of the Reasonable Adjustments Toolkits for Managers and Staff.</w:t>
      </w:r>
    </w:p>
    <w:p w14:paraId="6C513F92" w14:textId="77777777" w:rsidR="009A2B53" w:rsidRPr="009A2B53" w:rsidRDefault="009A2B53" w:rsidP="009A2B53">
      <w:pPr>
        <w:numPr>
          <w:ilvl w:val="0"/>
          <w:numId w:val="14"/>
        </w:numPr>
        <w:spacing w:after="0" w:line="240" w:lineRule="auto"/>
        <w:contextualSpacing/>
        <w:rPr>
          <w:rFonts w:ascii="Arial" w:hAnsi="Arial" w:cs="Arial"/>
          <w:kern w:val="0"/>
          <w:sz w:val="24"/>
          <w:szCs w:val="24"/>
          <w14:ligatures w14:val="none"/>
        </w:rPr>
      </w:pPr>
      <w:r w:rsidRPr="009A2B53">
        <w:rPr>
          <w:rFonts w:ascii="Arial" w:hAnsi="Arial" w:cs="Arial"/>
          <w:kern w:val="0"/>
          <w:sz w:val="24"/>
          <w:szCs w:val="24"/>
          <w14:ligatures w14:val="none"/>
        </w:rPr>
        <w:t>Work towards becoming a level 3 (highest level) Disability Confident Employer. Work to take place in conjunction with Disabled Staff Network and to be completed before the next Disability Confident validation in 2026.</w:t>
      </w:r>
    </w:p>
    <w:p w14:paraId="0400C43F" w14:textId="77777777" w:rsidR="009A2B53" w:rsidRPr="009A2B53" w:rsidRDefault="009A2B53" w:rsidP="009A2B53">
      <w:pPr>
        <w:spacing w:after="0" w:line="240" w:lineRule="auto"/>
        <w:rPr>
          <w:rFonts w:ascii="Arial" w:hAnsi="Arial" w:cs="Arial"/>
          <w:sz w:val="24"/>
          <w:szCs w:val="24"/>
        </w:rPr>
      </w:pPr>
    </w:p>
    <w:tbl>
      <w:tblPr>
        <w:tblStyle w:val="TableGrid"/>
        <w:tblW w:w="5219" w:type="pct"/>
        <w:tblInd w:w="-147" w:type="dxa"/>
        <w:tblLayout w:type="fixed"/>
        <w:tblLook w:val="04A0" w:firstRow="1" w:lastRow="0" w:firstColumn="1" w:lastColumn="0" w:noHBand="0" w:noVBand="1"/>
      </w:tblPr>
      <w:tblGrid>
        <w:gridCol w:w="1566"/>
        <w:gridCol w:w="1338"/>
        <w:gridCol w:w="1259"/>
        <w:gridCol w:w="1240"/>
        <w:gridCol w:w="1259"/>
        <w:gridCol w:w="1259"/>
        <w:gridCol w:w="1299"/>
        <w:gridCol w:w="1694"/>
      </w:tblGrid>
      <w:tr w:rsidR="009A2B53" w:rsidRPr="009A2B53" w14:paraId="53F4D535" w14:textId="77777777" w:rsidTr="0057520B">
        <w:trPr>
          <w:trHeight w:val="557"/>
        </w:trPr>
        <w:tc>
          <w:tcPr>
            <w:tcW w:w="717" w:type="pct"/>
            <w:vMerge w:val="restart"/>
            <w:tcBorders>
              <w:bottom w:val="single" w:sz="18" w:space="0" w:color="auto"/>
            </w:tcBorders>
            <w:shd w:val="clear" w:color="auto" w:fill="005EB8"/>
          </w:tcPr>
          <w:p w14:paraId="2C755046" w14:textId="77777777" w:rsidR="009A2B53" w:rsidRPr="009A2B53" w:rsidRDefault="009A2B53" w:rsidP="009A2B53">
            <w:pPr>
              <w:rPr>
                <w:rFonts w:ascii="Arial" w:hAnsi="Arial" w:cs="Arial"/>
                <w:b/>
                <w:bCs/>
                <w:color w:val="FFFFFF" w:themeColor="background1"/>
              </w:rPr>
            </w:pPr>
            <w:r w:rsidRPr="009A2B53">
              <w:rPr>
                <w:rFonts w:ascii="Arial" w:hAnsi="Arial" w:cs="Arial"/>
                <w:b/>
                <w:bCs/>
                <w:color w:val="FFFFFF" w:themeColor="background1"/>
              </w:rPr>
              <w:t>Metric</w:t>
            </w:r>
          </w:p>
        </w:tc>
        <w:tc>
          <w:tcPr>
            <w:tcW w:w="1758" w:type="pct"/>
            <w:gridSpan w:val="3"/>
            <w:tcBorders>
              <w:bottom w:val="single" w:sz="4" w:space="0" w:color="auto"/>
              <w:right w:val="single" w:sz="18" w:space="0" w:color="auto"/>
            </w:tcBorders>
            <w:shd w:val="clear" w:color="auto" w:fill="005EB8"/>
          </w:tcPr>
          <w:p w14:paraId="2B95476D" w14:textId="77777777" w:rsidR="009A2B53" w:rsidRPr="009A2B53" w:rsidRDefault="009A2B53" w:rsidP="009A2B53">
            <w:pPr>
              <w:rPr>
                <w:rFonts w:ascii="Arial" w:hAnsi="Arial" w:cs="Arial"/>
                <w:b/>
                <w:bCs/>
                <w:color w:val="FFFFFF" w:themeColor="background1"/>
              </w:rPr>
            </w:pPr>
            <w:r w:rsidRPr="009A2B53">
              <w:rPr>
                <w:rFonts w:ascii="Arial" w:hAnsi="Arial" w:cs="Arial"/>
                <w:b/>
                <w:bCs/>
                <w:color w:val="FFFFFF" w:themeColor="background1"/>
              </w:rPr>
              <w:t>CNTW Figures for Latest Reporting Period</w:t>
            </w:r>
          </w:p>
        </w:tc>
        <w:tc>
          <w:tcPr>
            <w:tcW w:w="1749" w:type="pct"/>
            <w:gridSpan w:val="3"/>
            <w:tcBorders>
              <w:left w:val="single" w:sz="18" w:space="0" w:color="auto"/>
              <w:bottom w:val="single" w:sz="4" w:space="0" w:color="auto"/>
            </w:tcBorders>
            <w:shd w:val="clear" w:color="auto" w:fill="005EB8"/>
          </w:tcPr>
          <w:p w14:paraId="18E1EAB4" w14:textId="77777777" w:rsidR="009A2B53" w:rsidRPr="009A2B53" w:rsidRDefault="009A2B53" w:rsidP="009A2B53">
            <w:pPr>
              <w:rPr>
                <w:rFonts w:ascii="Arial" w:hAnsi="Arial" w:cs="Arial"/>
                <w:b/>
                <w:bCs/>
                <w:color w:val="FFFFFF" w:themeColor="background1"/>
              </w:rPr>
            </w:pPr>
            <w:r w:rsidRPr="009A2B53">
              <w:rPr>
                <w:rFonts w:ascii="Arial" w:hAnsi="Arial" w:cs="Arial"/>
                <w:b/>
                <w:bCs/>
                <w:color w:val="FFFFFF" w:themeColor="background1"/>
              </w:rPr>
              <w:t>CNTW Figures for Previous Reporting Period</w:t>
            </w:r>
          </w:p>
        </w:tc>
        <w:tc>
          <w:tcPr>
            <w:tcW w:w="776" w:type="pct"/>
            <w:vMerge w:val="restart"/>
            <w:tcBorders>
              <w:bottom w:val="single" w:sz="18" w:space="0" w:color="auto"/>
            </w:tcBorders>
            <w:shd w:val="clear" w:color="auto" w:fill="005EB8"/>
          </w:tcPr>
          <w:p w14:paraId="2DF5C785" w14:textId="77777777" w:rsidR="009A2B53" w:rsidRPr="009A2B53" w:rsidRDefault="009A2B53" w:rsidP="009A2B53">
            <w:pPr>
              <w:rPr>
                <w:rFonts w:ascii="Arial" w:hAnsi="Arial" w:cs="Arial"/>
                <w:b/>
                <w:bCs/>
                <w:color w:val="FFFFFF" w:themeColor="background1"/>
              </w:rPr>
            </w:pPr>
            <w:r w:rsidRPr="009A2B53">
              <w:rPr>
                <w:rFonts w:ascii="Arial" w:hAnsi="Arial" w:cs="Arial"/>
                <w:b/>
                <w:bCs/>
                <w:color w:val="FFFFFF" w:themeColor="background1"/>
              </w:rPr>
              <w:t>2024 Trend</w:t>
            </w:r>
          </w:p>
          <w:p w14:paraId="48F401C6" w14:textId="77777777" w:rsidR="009A2B53" w:rsidRPr="009A2B53" w:rsidRDefault="009A2B53" w:rsidP="009A2B53">
            <w:pPr>
              <w:rPr>
                <w:rFonts w:ascii="Arial" w:hAnsi="Arial" w:cs="Arial"/>
                <w:b/>
                <w:bCs/>
                <w:color w:val="FFFFFF" w:themeColor="background1"/>
              </w:rPr>
            </w:pPr>
          </w:p>
        </w:tc>
      </w:tr>
      <w:tr w:rsidR="009A2B53" w:rsidRPr="009A2B53" w14:paraId="682574D1" w14:textId="77777777" w:rsidTr="0057520B">
        <w:trPr>
          <w:trHeight w:val="310"/>
        </w:trPr>
        <w:tc>
          <w:tcPr>
            <w:tcW w:w="717" w:type="pct"/>
            <w:vMerge/>
            <w:tcBorders>
              <w:bottom w:val="single" w:sz="18" w:space="0" w:color="auto"/>
            </w:tcBorders>
            <w:shd w:val="clear" w:color="auto" w:fill="005EB8"/>
          </w:tcPr>
          <w:p w14:paraId="72A428A5" w14:textId="77777777" w:rsidR="009A2B53" w:rsidRPr="009A2B53" w:rsidRDefault="009A2B53" w:rsidP="009A2B53">
            <w:pPr>
              <w:rPr>
                <w:rFonts w:ascii="Arial" w:hAnsi="Arial" w:cs="Arial"/>
                <w:color w:val="FFFFFF" w:themeColor="background1"/>
              </w:rPr>
            </w:pPr>
          </w:p>
        </w:tc>
        <w:tc>
          <w:tcPr>
            <w:tcW w:w="613" w:type="pct"/>
            <w:tcBorders>
              <w:bottom w:val="single" w:sz="18" w:space="0" w:color="auto"/>
            </w:tcBorders>
            <w:shd w:val="clear" w:color="auto" w:fill="005EB8"/>
          </w:tcPr>
          <w:p w14:paraId="1EB82C58" w14:textId="77777777" w:rsidR="009A2B53" w:rsidRPr="009A2B53" w:rsidRDefault="009A2B53" w:rsidP="009A2B53">
            <w:pPr>
              <w:rPr>
                <w:rFonts w:ascii="Arial" w:hAnsi="Arial" w:cs="Arial"/>
                <w:b/>
                <w:bCs/>
                <w:color w:val="FFFFFF" w:themeColor="background1"/>
                <w:sz w:val="19"/>
                <w:szCs w:val="19"/>
              </w:rPr>
            </w:pPr>
            <w:r w:rsidRPr="009A2B53">
              <w:rPr>
                <w:rFonts w:ascii="Arial" w:hAnsi="Arial" w:cs="Arial"/>
                <w:b/>
                <w:bCs/>
                <w:color w:val="FFFFFF" w:themeColor="background1"/>
                <w:sz w:val="19"/>
                <w:szCs w:val="19"/>
              </w:rPr>
              <w:t>Disabled</w:t>
            </w:r>
          </w:p>
        </w:tc>
        <w:tc>
          <w:tcPr>
            <w:tcW w:w="577" w:type="pct"/>
            <w:tcBorders>
              <w:bottom w:val="single" w:sz="18" w:space="0" w:color="auto"/>
            </w:tcBorders>
            <w:shd w:val="clear" w:color="auto" w:fill="005EB8"/>
          </w:tcPr>
          <w:p w14:paraId="1A89DCC0" w14:textId="77777777" w:rsidR="009A2B53" w:rsidRPr="009A2B53" w:rsidRDefault="009A2B53" w:rsidP="009A2B53">
            <w:pPr>
              <w:rPr>
                <w:rFonts w:ascii="Arial" w:hAnsi="Arial" w:cs="Arial"/>
                <w:b/>
                <w:bCs/>
                <w:color w:val="FFFFFF" w:themeColor="background1"/>
                <w:sz w:val="19"/>
                <w:szCs w:val="19"/>
              </w:rPr>
            </w:pPr>
            <w:r w:rsidRPr="009A2B53">
              <w:rPr>
                <w:rFonts w:ascii="Arial" w:hAnsi="Arial" w:cs="Arial"/>
                <w:b/>
                <w:bCs/>
                <w:color w:val="FFFFFF" w:themeColor="background1"/>
                <w:sz w:val="19"/>
                <w:szCs w:val="19"/>
              </w:rPr>
              <w:t>Non-Disabled</w:t>
            </w:r>
          </w:p>
        </w:tc>
        <w:tc>
          <w:tcPr>
            <w:tcW w:w="568" w:type="pct"/>
            <w:tcBorders>
              <w:bottom w:val="single" w:sz="18" w:space="0" w:color="auto"/>
              <w:right w:val="single" w:sz="18" w:space="0" w:color="auto"/>
            </w:tcBorders>
            <w:shd w:val="clear" w:color="auto" w:fill="005EB8"/>
          </w:tcPr>
          <w:p w14:paraId="35E66EBE" w14:textId="77777777" w:rsidR="009A2B53" w:rsidRPr="009A2B53" w:rsidRDefault="009A2B53" w:rsidP="009A2B53">
            <w:pPr>
              <w:rPr>
                <w:rFonts w:ascii="Arial" w:hAnsi="Arial" w:cs="Arial"/>
                <w:b/>
                <w:bCs/>
                <w:color w:val="FFFFFF" w:themeColor="background1"/>
                <w:sz w:val="19"/>
                <w:szCs w:val="19"/>
              </w:rPr>
            </w:pPr>
            <w:r w:rsidRPr="009A2B53">
              <w:rPr>
                <w:rFonts w:ascii="Arial" w:hAnsi="Arial" w:cs="Arial"/>
                <w:b/>
                <w:bCs/>
                <w:color w:val="FFFFFF" w:themeColor="background1"/>
                <w:sz w:val="19"/>
                <w:szCs w:val="19"/>
              </w:rPr>
              <w:t>Comments</w:t>
            </w:r>
          </w:p>
        </w:tc>
        <w:tc>
          <w:tcPr>
            <w:tcW w:w="577" w:type="pct"/>
            <w:tcBorders>
              <w:left w:val="single" w:sz="18" w:space="0" w:color="auto"/>
              <w:bottom w:val="single" w:sz="18" w:space="0" w:color="auto"/>
            </w:tcBorders>
            <w:shd w:val="clear" w:color="auto" w:fill="005EB8"/>
          </w:tcPr>
          <w:p w14:paraId="64334351" w14:textId="77777777" w:rsidR="009A2B53" w:rsidRPr="009A2B53" w:rsidRDefault="009A2B53" w:rsidP="009A2B53">
            <w:pPr>
              <w:rPr>
                <w:rFonts w:ascii="Arial" w:hAnsi="Arial" w:cs="Arial"/>
                <w:b/>
                <w:bCs/>
                <w:color w:val="FFFFFF" w:themeColor="background1"/>
                <w:sz w:val="19"/>
                <w:szCs w:val="19"/>
              </w:rPr>
            </w:pPr>
            <w:r w:rsidRPr="009A2B53">
              <w:rPr>
                <w:rFonts w:ascii="Arial" w:hAnsi="Arial" w:cs="Arial"/>
                <w:b/>
                <w:bCs/>
                <w:color w:val="FFFFFF" w:themeColor="background1"/>
                <w:sz w:val="19"/>
                <w:szCs w:val="19"/>
              </w:rPr>
              <w:t>Disabled</w:t>
            </w:r>
          </w:p>
        </w:tc>
        <w:tc>
          <w:tcPr>
            <w:tcW w:w="577" w:type="pct"/>
            <w:tcBorders>
              <w:bottom w:val="single" w:sz="18" w:space="0" w:color="auto"/>
            </w:tcBorders>
            <w:shd w:val="clear" w:color="auto" w:fill="005EB8"/>
          </w:tcPr>
          <w:p w14:paraId="1DAA6188" w14:textId="77777777" w:rsidR="009A2B53" w:rsidRPr="009A2B53" w:rsidRDefault="009A2B53" w:rsidP="009A2B53">
            <w:pPr>
              <w:rPr>
                <w:rFonts w:ascii="Arial" w:hAnsi="Arial" w:cs="Arial"/>
                <w:b/>
                <w:bCs/>
                <w:color w:val="FFFFFF" w:themeColor="background1"/>
                <w:sz w:val="19"/>
                <w:szCs w:val="19"/>
              </w:rPr>
            </w:pPr>
            <w:r w:rsidRPr="009A2B53">
              <w:rPr>
                <w:rFonts w:ascii="Arial" w:hAnsi="Arial" w:cs="Arial"/>
                <w:b/>
                <w:bCs/>
                <w:color w:val="FFFFFF" w:themeColor="background1"/>
                <w:sz w:val="19"/>
                <w:szCs w:val="19"/>
              </w:rPr>
              <w:t>Non-Disabled</w:t>
            </w:r>
          </w:p>
        </w:tc>
        <w:tc>
          <w:tcPr>
            <w:tcW w:w="595" w:type="pct"/>
            <w:tcBorders>
              <w:bottom w:val="single" w:sz="18" w:space="0" w:color="auto"/>
            </w:tcBorders>
            <w:shd w:val="clear" w:color="auto" w:fill="005EB8"/>
          </w:tcPr>
          <w:p w14:paraId="2C6C4F7C" w14:textId="77777777" w:rsidR="009A2B53" w:rsidRPr="009A2B53" w:rsidRDefault="009A2B53" w:rsidP="009A2B53">
            <w:pPr>
              <w:rPr>
                <w:rFonts w:ascii="Arial" w:hAnsi="Arial" w:cs="Arial"/>
                <w:b/>
                <w:bCs/>
                <w:color w:val="FFFFFF" w:themeColor="background1"/>
                <w:sz w:val="19"/>
                <w:szCs w:val="19"/>
              </w:rPr>
            </w:pPr>
            <w:r w:rsidRPr="009A2B53">
              <w:rPr>
                <w:rFonts w:ascii="Arial" w:hAnsi="Arial" w:cs="Arial"/>
                <w:b/>
                <w:bCs/>
                <w:color w:val="FFFFFF" w:themeColor="background1"/>
                <w:sz w:val="19"/>
                <w:szCs w:val="19"/>
              </w:rPr>
              <w:t>Comments</w:t>
            </w:r>
          </w:p>
        </w:tc>
        <w:tc>
          <w:tcPr>
            <w:tcW w:w="776" w:type="pct"/>
            <w:vMerge/>
            <w:tcBorders>
              <w:bottom w:val="single" w:sz="18" w:space="0" w:color="auto"/>
            </w:tcBorders>
            <w:shd w:val="clear" w:color="auto" w:fill="005EB8"/>
          </w:tcPr>
          <w:p w14:paraId="523220E9" w14:textId="77777777" w:rsidR="009A2B53" w:rsidRPr="009A2B53" w:rsidRDefault="009A2B53" w:rsidP="009A2B53">
            <w:pPr>
              <w:rPr>
                <w:rFonts w:ascii="Arial" w:hAnsi="Arial" w:cs="Arial"/>
                <w:color w:val="FFFFFF" w:themeColor="background1"/>
              </w:rPr>
            </w:pPr>
          </w:p>
        </w:tc>
      </w:tr>
      <w:tr w:rsidR="009A2B53" w:rsidRPr="009A2B53" w14:paraId="2B70724D" w14:textId="77777777" w:rsidTr="0057520B">
        <w:trPr>
          <w:trHeight w:val="508"/>
        </w:trPr>
        <w:tc>
          <w:tcPr>
            <w:tcW w:w="717" w:type="pct"/>
            <w:tcBorders>
              <w:top w:val="single" w:sz="18" w:space="0" w:color="auto"/>
              <w:right w:val="single" w:sz="18" w:space="0" w:color="auto"/>
            </w:tcBorders>
            <w:shd w:val="clear" w:color="auto" w:fill="005EB8"/>
          </w:tcPr>
          <w:p w14:paraId="7FFF5E86" w14:textId="77777777" w:rsidR="009A2B53" w:rsidRPr="009A2B53" w:rsidRDefault="009A2B53" w:rsidP="009A2B53">
            <w:pPr>
              <w:rPr>
                <w:rFonts w:ascii="Arial" w:hAnsi="Arial" w:cs="Arial"/>
                <w:b/>
                <w:bCs/>
                <w:color w:val="FFFFFF" w:themeColor="background1"/>
                <w:sz w:val="20"/>
                <w:szCs w:val="20"/>
              </w:rPr>
            </w:pPr>
            <w:r w:rsidRPr="009A2B53">
              <w:rPr>
                <w:rFonts w:ascii="Arial" w:hAnsi="Arial" w:cs="Arial"/>
                <w:b/>
                <w:bCs/>
                <w:color w:val="FFFFFF" w:themeColor="background1"/>
                <w:sz w:val="20"/>
                <w:szCs w:val="20"/>
              </w:rPr>
              <w:t>Overall workforce</w:t>
            </w:r>
          </w:p>
        </w:tc>
        <w:tc>
          <w:tcPr>
            <w:tcW w:w="613" w:type="pct"/>
            <w:tcBorders>
              <w:top w:val="single" w:sz="18" w:space="0" w:color="auto"/>
              <w:left w:val="single" w:sz="18" w:space="0" w:color="auto"/>
            </w:tcBorders>
            <w:shd w:val="clear" w:color="auto" w:fill="FFF2CC" w:themeFill="accent4" w:themeFillTint="33"/>
          </w:tcPr>
          <w:p w14:paraId="02DA2A67" w14:textId="77777777" w:rsidR="009A2B53" w:rsidRPr="009A2B53" w:rsidRDefault="009A2B53" w:rsidP="009A2B53">
            <w:pPr>
              <w:rPr>
                <w:rFonts w:ascii="Arial" w:hAnsi="Arial" w:cs="Arial"/>
              </w:rPr>
            </w:pPr>
            <w:r w:rsidRPr="009A2B53">
              <w:rPr>
                <w:rFonts w:ascii="Arial" w:hAnsi="Arial" w:cs="Arial"/>
              </w:rPr>
              <w:t>723</w:t>
            </w:r>
          </w:p>
        </w:tc>
        <w:tc>
          <w:tcPr>
            <w:tcW w:w="577" w:type="pct"/>
            <w:tcBorders>
              <w:top w:val="single" w:sz="18" w:space="0" w:color="auto"/>
            </w:tcBorders>
            <w:shd w:val="clear" w:color="auto" w:fill="FFF2CC" w:themeFill="accent4" w:themeFillTint="33"/>
          </w:tcPr>
          <w:p w14:paraId="06995E4E" w14:textId="77777777" w:rsidR="009A2B53" w:rsidRPr="009A2B53" w:rsidRDefault="009A2B53" w:rsidP="009A2B53">
            <w:pPr>
              <w:rPr>
                <w:rFonts w:ascii="Arial" w:hAnsi="Arial" w:cs="Arial"/>
              </w:rPr>
            </w:pPr>
            <w:r w:rsidRPr="009A2B53">
              <w:rPr>
                <w:rFonts w:ascii="Arial" w:hAnsi="Arial" w:cs="Arial"/>
              </w:rPr>
              <w:t>6601</w:t>
            </w:r>
          </w:p>
        </w:tc>
        <w:tc>
          <w:tcPr>
            <w:tcW w:w="568" w:type="pct"/>
            <w:tcBorders>
              <w:top w:val="single" w:sz="18" w:space="0" w:color="auto"/>
              <w:right w:val="single" w:sz="18" w:space="0" w:color="auto"/>
            </w:tcBorders>
            <w:shd w:val="clear" w:color="auto" w:fill="FFF2CC" w:themeFill="accent4" w:themeFillTint="33"/>
          </w:tcPr>
          <w:p w14:paraId="44C3823F" w14:textId="77777777" w:rsidR="009A2B53" w:rsidRPr="009A2B53" w:rsidRDefault="009A2B53" w:rsidP="009A2B53">
            <w:pPr>
              <w:rPr>
                <w:rFonts w:ascii="Arial" w:hAnsi="Arial" w:cs="Arial"/>
              </w:rPr>
            </w:pPr>
            <w:r w:rsidRPr="009A2B53">
              <w:rPr>
                <w:rFonts w:ascii="Arial" w:hAnsi="Arial" w:cs="Arial"/>
              </w:rPr>
              <w:t>Disabled staff 8.9% of total workforce</w:t>
            </w:r>
          </w:p>
        </w:tc>
        <w:tc>
          <w:tcPr>
            <w:tcW w:w="577" w:type="pct"/>
            <w:tcBorders>
              <w:top w:val="single" w:sz="18" w:space="0" w:color="auto"/>
              <w:left w:val="single" w:sz="18" w:space="0" w:color="auto"/>
            </w:tcBorders>
            <w:shd w:val="clear" w:color="auto" w:fill="FBE4D5" w:themeFill="accent2" w:themeFillTint="33"/>
          </w:tcPr>
          <w:p w14:paraId="1B68864B" w14:textId="77777777" w:rsidR="009A2B53" w:rsidRPr="009A2B53" w:rsidRDefault="009A2B53" w:rsidP="009A2B53">
            <w:pPr>
              <w:rPr>
                <w:rFonts w:ascii="Arial" w:hAnsi="Arial" w:cs="Arial"/>
              </w:rPr>
            </w:pPr>
            <w:r w:rsidRPr="009A2B53">
              <w:rPr>
                <w:rFonts w:ascii="Arial" w:hAnsi="Arial" w:cs="Arial"/>
              </w:rPr>
              <w:t>648</w:t>
            </w:r>
          </w:p>
        </w:tc>
        <w:tc>
          <w:tcPr>
            <w:tcW w:w="577" w:type="pct"/>
            <w:tcBorders>
              <w:top w:val="single" w:sz="18" w:space="0" w:color="auto"/>
            </w:tcBorders>
            <w:shd w:val="clear" w:color="auto" w:fill="FBE4D5" w:themeFill="accent2" w:themeFillTint="33"/>
          </w:tcPr>
          <w:p w14:paraId="13F4A684" w14:textId="77777777" w:rsidR="009A2B53" w:rsidRPr="009A2B53" w:rsidRDefault="009A2B53" w:rsidP="009A2B53">
            <w:pPr>
              <w:rPr>
                <w:rFonts w:ascii="Arial" w:hAnsi="Arial" w:cs="Arial"/>
              </w:rPr>
            </w:pPr>
            <w:r w:rsidRPr="009A2B53">
              <w:rPr>
                <w:rFonts w:ascii="Arial" w:hAnsi="Arial" w:cs="Arial"/>
              </w:rPr>
              <w:t>6334</w:t>
            </w:r>
          </w:p>
        </w:tc>
        <w:tc>
          <w:tcPr>
            <w:tcW w:w="595" w:type="pct"/>
            <w:tcBorders>
              <w:top w:val="single" w:sz="18" w:space="0" w:color="auto"/>
            </w:tcBorders>
            <w:shd w:val="clear" w:color="auto" w:fill="FBE4D5" w:themeFill="accent2" w:themeFillTint="33"/>
          </w:tcPr>
          <w:p w14:paraId="2BA4E36E" w14:textId="77777777" w:rsidR="009A2B53" w:rsidRPr="009A2B53" w:rsidRDefault="009A2B53" w:rsidP="009A2B53">
            <w:pPr>
              <w:rPr>
                <w:rFonts w:ascii="Arial" w:hAnsi="Arial" w:cs="Arial"/>
              </w:rPr>
            </w:pPr>
            <w:r w:rsidRPr="009A2B53">
              <w:rPr>
                <w:rFonts w:ascii="Arial" w:hAnsi="Arial" w:cs="Arial"/>
              </w:rPr>
              <w:t>Disabled staff 8.2% of total workforce</w:t>
            </w:r>
          </w:p>
        </w:tc>
        <w:tc>
          <w:tcPr>
            <w:tcW w:w="776" w:type="pct"/>
            <w:tcBorders>
              <w:top w:val="single" w:sz="18" w:space="0" w:color="auto"/>
            </w:tcBorders>
          </w:tcPr>
          <w:p w14:paraId="6FB5C5C1" w14:textId="77777777" w:rsidR="009A2B53" w:rsidRPr="009A2B53" w:rsidRDefault="009A2B53" w:rsidP="009A2B53">
            <w:pPr>
              <w:rPr>
                <w:rFonts w:ascii="Arial" w:hAnsi="Arial" w:cs="Arial"/>
                <w:sz w:val="20"/>
                <w:szCs w:val="20"/>
              </w:rPr>
            </w:pPr>
            <w:r w:rsidRPr="009A2B53">
              <w:rPr>
                <w:rFonts w:ascii="Arial" w:hAnsi="Arial" w:cs="Arial"/>
                <w:sz w:val="20"/>
                <w:szCs w:val="20"/>
              </w:rPr>
              <w:t xml:space="preserve">Disabled workforce has increased </w:t>
            </w:r>
          </w:p>
        </w:tc>
      </w:tr>
      <w:tr w:rsidR="009A2B53" w:rsidRPr="009A2B53" w14:paraId="02C4838C" w14:textId="77777777" w:rsidTr="0057520B">
        <w:trPr>
          <w:trHeight w:val="310"/>
        </w:trPr>
        <w:tc>
          <w:tcPr>
            <w:tcW w:w="717" w:type="pct"/>
            <w:tcBorders>
              <w:right w:val="single" w:sz="18" w:space="0" w:color="auto"/>
            </w:tcBorders>
            <w:shd w:val="clear" w:color="auto" w:fill="005EB8"/>
          </w:tcPr>
          <w:p w14:paraId="13DDD11D" w14:textId="77777777" w:rsidR="009A2B53" w:rsidRPr="009A2B53" w:rsidRDefault="009A2B53" w:rsidP="009A2B53">
            <w:pPr>
              <w:rPr>
                <w:rFonts w:ascii="Arial" w:hAnsi="Arial" w:cs="Arial"/>
                <w:b/>
                <w:bCs/>
                <w:color w:val="FFFFFF" w:themeColor="background1"/>
                <w:sz w:val="20"/>
                <w:szCs w:val="20"/>
              </w:rPr>
            </w:pPr>
            <w:r w:rsidRPr="009A2B53">
              <w:rPr>
                <w:rFonts w:ascii="Arial" w:hAnsi="Arial" w:cs="Arial"/>
                <w:b/>
                <w:bCs/>
                <w:color w:val="FFFFFF" w:themeColor="background1"/>
                <w:sz w:val="20"/>
                <w:szCs w:val="20"/>
              </w:rPr>
              <w:t>Non-Clinical Band 5 or below</w:t>
            </w:r>
          </w:p>
        </w:tc>
        <w:tc>
          <w:tcPr>
            <w:tcW w:w="613" w:type="pct"/>
            <w:tcBorders>
              <w:left w:val="single" w:sz="18" w:space="0" w:color="auto"/>
            </w:tcBorders>
            <w:shd w:val="clear" w:color="auto" w:fill="FFF2CC" w:themeFill="accent4" w:themeFillTint="33"/>
          </w:tcPr>
          <w:p w14:paraId="3FABF08B" w14:textId="77777777" w:rsidR="009A2B53" w:rsidRPr="009A2B53" w:rsidRDefault="009A2B53" w:rsidP="009A2B53">
            <w:pPr>
              <w:rPr>
                <w:rFonts w:ascii="Arial" w:hAnsi="Arial" w:cs="Arial"/>
              </w:rPr>
            </w:pPr>
            <w:r w:rsidRPr="009A2B53">
              <w:rPr>
                <w:rFonts w:ascii="Arial" w:hAnsi="Arial" w:cs="Arial"/>
              </w:rPr>
              <w:t>134 (85.9%)</w:t>
            </w:r>
          </w:p>
        </w:tc>
        <w:tc>
          <w:tcPr>
            <w:tcW w:w="577" w:type="pct"/>
            <w:shd w:val="clear" w:color="auto" w:fill="FFF2CC" w:themeFill="accent4" w:themeFillTint="33"/>
          </w:tcPr>
          <w:p w14:paraId="4237E860" w14:textId="77777777" w:rsidR="009A2B53" w:rsidRPr="009A2B53" w:rsidRDefault="009A2B53" w:rsidP="009A2B53">
            <w:pPr>
              <w:rPr>
                <w:rFonts w:ascii="Arial" w:hAnsi="Arial" w:cs="Arial"/>
              </w:rPr>
            </w:pPr>
            <w:r w:rsidRPr="009A2B53">
              <w:rPr>
                <w:rFonts w:ascii="Arial" w:hAnsi="Arial" w:cs="Arial"/>
              </w:rPr>
              <w:t>979 (77.1%)</w:t>
            </w:r>
          </w:p>
        </w:tc>
        <w:tc>
          <w:tcPr>
            <w:tcW w:w="568" w:type="pct"/>
            <w:tcBorders>
              <w:right w:val="single" w:sz="18" w:space="0" w:color="auto"/>
            </w:tcBorders>
            <w:shd w:val="clear" w:color="auto" w:fill="FFF2CC" w:themeFill="accent4" w:themeFillTint="33"/>
          </w:tcPr>
          <w:p w14:paraId="75DA8995" w14:textId="77777777" w:rsidR="009A2B53" w:rsidRPr="009A2B53" w:rsidRDefault="009A2B53" w:rsidP="009A2B53">
            <w:pPr>
              <w:rPr>
                <w:rFonts w:ascii="Arial" w:hAnsi="Arial" w:cs="Arial"/>
              </w:rPr>
            </w:pPr>
            <w:r w:rsidRPr="009A2B53">
              <w:rPr>
                <w:rFonts w:ascii="Arial" w:hAnsi="Arial" w:cs="Arial"/>
              </w:rPr>
              <w:t>10% of non-Clinical staff are disabled</w:t>
            </w:r>
          </w:p>
        </w:tc>
        <w:tc>
          <w:tcPr>
            <w:tcW w:w="577" w:type="pct"/>
            <w:tcBorders>
              <w:left w:val="single" w:sz="18" w:space="0" w:color="auto"/>
            </w:tcBorders>
            <w:shd w:val="clear" w:color="auto" w:fill="FBE4D5" w:themeFill="accent2" w:themeFillTint="33"/>
          </w:tcPr>
          <w:p w14:paraId="5BDD09BF" w14:textId="77777777" w:rsidR="009A2B53" w:rsidRPr="009A2B53" w:rsidRDefault="009A2B53" w:rsidP="009A2B53">
            <w:pPr>
              <w:rPr>
                <w:rFonts w:ascii="Arial" w:hAnsi="Arial" w:cs="Arial"/>
              </w:rPr>
            </w:pPr>
            <w:r w:rsidRPr="009A2B53">
              <w:rPr>
                <w:rFonts w:ascii="Arial" w:hAnsi="Arial" w:cs="Arial"/>
              </w:rPr>
              <w:t>85.6%</w:t>
            </w:r>
          </w:p>
        </w:tc>
        <w:tc>
          <w:tcPr>
            <w:tcW w:w="577" w:type="pct"/>
            <w:shd w:val="clear" w:color="auto" w:fill="FBE4D5" w:themeFill="accent2" w:themeFillTint="33"/>
          </w:tcPr>
          <w:p w14:paraId="49CBBE86" w14:textId="77777777" w:rsidR="009A2B53" w:rsidRPr="009A2B53" w:rsidRDefault="009A2B53" w:rsidP="009A2B53">
            <w:pPr>
              <w:rPr>
                <w:rFonts w:ascii="Arial" w:hAnsi="Arial" w:cs="Arial"/>
              </w:rPr>
            </w:pPr>
            <w:r w:rsidRPr="009A2B53">
              <w:rPr>
                <w:rFonts w:ascii="Arial" w:hAnsi="Arial" w:cs="Arial"/>
              </w:rPr>
              <w:t>80.1%</w:t>
            </w:r>
          </w:p>
        </w:tc>
        <w:tc>
          <w:tcPr>
            <w:tcW w:w="595" w:type="pct"/>
            <w:shd w:val="clear" w:color="auto" w:fill="FBE4D5" w:themeFill="accent2" w:themeFillTint="33"/>
          </w:tcPr>
          <w:p w14:paraId="2859083A" w14:textId="77777777" w:rsidR="009A2B53" w:rsidRPr="009A2B53" w:rsidRDefault="009A2B53" w:rsidP="009A2B53">
            <w:pPr>
              <w:rPr>
                <w:rFonts w:ascii="Arial" w:hAnsi="Arial" w:cs="Arial"/>
              </w:rPr>
            </w:pPr>
            <w:r w:rsidRPr="009A2B53">
              <w:rPr>
                <w:rFonts w:ascii="Arial" w:hAnsi="Arial" w:cs="Arial"/>
              </w:rPr>
              <w:t>9% of non-Clinical staff are disabled</w:t>
            </w:r>
          </w:p>
        </w:tc>
        <w:tc>
          <w:tcPr>
            <w:tcW w:w="776" w:type="pct"/>
            <w:shd w:val="clear" w:color="auto" w:fill="FFFFFF" w:themeFill="background1"/>
          </w:tcPr>
          <w:p w14:paraId="7A9D61F9" w14:textId="77777777" w:rsidR="009A2B53" w:rsidRPr="009A2B53" w:rsidRDefault="009A2B53" w:rsidP="009A2B53">
            <w:pPr>
              <w:rPr>
                <w:rFonts w:ascii="Arial" w:hAnsi="Arial" w:cs="Arial"/>
                <w:sz w:val="20"/>
                <w:szCs w:val="20"/>
              </w:rPr>
            </w:pPr>
            <w:r w:rsidRPr="009A2B53">
              <w:rPr>
                <w:rFonts w:ascii="Arial" w:hAnsi="Arial" w:cs="Arial"/>
                <w:sz w:val="20"/>
                <w:szCs w:val="20"/>
              </w:rPr>
              <w:t>There are more non-clinical disabled staff at Band 5 or below than non-disabled staff</w:t>
            </w:r>
          </w:p>
        </w:tc>
      </w:tr>
      <w:tr w:rsidR="009A2B53" w:rsidRPr="009A2B53" w14:paraId="63307382" w14:textId="77777777" w:rsidTr="0057520B">
        <w:trPr>
          <w:trHeight w:val="310"/>
        </w:trPr>
        <w:tc>
          <w:tcPr>
            <w:tcW w:w="717" w:type="pct"/>
            <w:tcBorders>
              <w:right w:val="single" w:sz="18" w:space="0" w:color="auto"/>
            </w:tcBorders>
            <w:shd w:val="clear" w:color="auto" w:fill="005EB8"/>
          </w:tcPr>
          <w:p w14:paraId="47F74F86" w14:textId="77777777" w:rsidR="009A2B53" w:rsidRPr="009A2B53" w:rsidRDefault="009A2B53" w:rsidP="009A2B53">
            <w:pPr>
              <w:rPr>
                <w:rFonts w:ascii="Arial" w:hAnsi="Arial" w:cs="Arial"/>
                <w:b/>
                <w:bCs/>
                <w:color w:val="FFFFFF" w:themeColor="background1"/>
                <w:sz w:val="20"/>
                <w:szCs w:val="20"/>
              </w:rPr>
            </w:pPr>
            <w:r w:rsidRPr="009A2B53">
              <w:rPr>
                <w:rFonts w:ascii="Arial" w:hAnsi="Arial" w:cs="Arial"/>
                <w:b/>
                <w:bCs/>
                <w:color w:val="FFFFFF" w:themeColor="background1"/>
                <w:sz w:val="20"/>
                <w:szCs w:val="20"/>
              </w:rPr>
              <w:t>Clinical Band 5 or below</w:t>
            </w:r>
          </w:p>
        </w:tc>
        <w:tc>
          <w:tcPr>
            <w:tcW w:w="613" w:type="pct"/>
            <w:tcBorders>
              <w:left w:val="single" w:sz="18" w:space="0" w:color="auto"/>
            </w:tcBorders>
            <w:shd w:val="clear" w:color="auto" w:fill="FFF2CC" w:themeFill="accent4" w:themeFillTint="33"/>
          </w:tcPr>
          <w:p w14:paraId="75B2B453" w14:textId="77777777" w:rsidR="009A2B53" w:rsidRPr="009A2B53" w:rsidRDefault="009A2B53" w:rsidP="009A2B53">
            <w:pPr>
              <w:rPr>
                <w:rFonts w:ascii="Arial" w:hAnsi="Arial" w:cs="Arial"/>
              </w:rPr>
            </w:pPr>
            <w:r w:rsidRPr="009A2B53">
              <w:rPr>
                <w:rFonts w:ascii="Arial" w:hAnsi="Arial" w:cs="Arial"/>
              </w:rPr>
              <w:t>267 (49%)</w:t>
            </w:r>
          </w:p>
        </w:tc>
        <w:tc>
          <w:tcPr>
            <w:tcW w:w="577" w:type="pct"/>
            <w:shd w:val="clear" w:color="auto" w:fill="FFF2CC" w:themeFill="accent4" w:themeFillTint="33"/>
          </w:tcPr>
          <w:p w14:paraId="63BCD387" w14:textId="77777777" w:rsidR="009A2B53" w:rsidRPr="009A2B53" w:rsidRDefault="009A2B53" w:rsidP="009A2B53">
            <w:pPr>
              <w:rPr>
                <w:rFonts w:ascii="Arial" w:hAnsi="Arial" w:cs="Arial"/>
              </w:rPr>
            </w:pPr>
            <w:r w:rsidRPr="009A2B53">
              <w:rPr>
                <w:rFonts w:ascii="Arial" w:hAnsi="Arial" w:cs="Arial"/>
              </w:rPr>
              <w:t>2495 (49%)</w:t>
            </w:r>
          </w:p>
        </w:tc>
        <w:tc>
          <w:tcPr>
            <w:tcW w:w="568" w:type="pct"/>
            <w:tcBorders>
              <w:right w:val="single" w:sz="18" w:space="0" w:color="auto"/>
            </w:tcBorders>
            <w:shd w:val="clear" w:color="auto" w:fill="FFF2CC" w:themeFill="accent4" w:themeFillTint="33"/>
          </w:tcPr>
          <w:p w14:paraId="5E0BDA27" w14:textId="77777777" w:rsidR="009A2B53" w:rsidRPr="009A2B53" w:rsidRDefault="009A2B53" w:rsidP="009A2B53">
            <w:pPr>
              <w:rPr>
                <w:rFonts w:ascii="Arial" w:hAnsi="Arial" w:cs="Arial"/>
              </w:rPr>
            </w:pPr>
            <w:r w:rsidRPr="009A2B53">
              <w:rPr>
                <w:rFonts w:ascii="Arial" w:hAnsi="Arial" w:cs="Arial"/>
              </w:rPr>
              <w:t>8.7% of Clinical staff are disabled</w:t>
            </w:r>
          </w:p>
        </w:tc>
        <w:tc>
          <w:tcPr>
            <w:tcW w:w="577" w:type="pct"/>
            <w:tcBorders>
              <w:left w:val="single" w:sz="18" w:space="0" w:color="auto"/>
            </w:tcBorders>
            <w:shd w:val="clear" w:color="auto" w:fill="FBE4D5" w:themeFill="accent2" w:themeFillTint="33"/>
          </w:tcPr>
          <w:p w14:paraId="07BCEA88" w14:textId="77777777" w:rsidR="009A2B53" w:rsidRPr="009A2B53" w:rsidRDefault="009A2B53" w:rsidP="009A2B53">
            <w:pPr>
              <w:rPr>
                <w:rFonts w:ascii="Arial" w:hAnsi="Arial" w:cs="Arial"/>
              </w:rPr>
            </w:pPr>
            <w:r w:rsidRPr="009A2B53">
              <w:rPr>
                <w:rFonts w:ascii="Arial" w:hAnsi="Arial" w:cs="Arial"/>
              </w:rPr>
              <w:t>50.9%</w:t>
            </w:r>
          </w:p>
        </w:tc>
        <w:tc>
          <w:tcPr>
            <w:tcW w:w="577" w:type="pct"/>
            <w:shd w:val="clear" w:color="auto" w:fill="FBE4D5" w:themeFill="accent2" w:themeFillTint="33"/>
          </w:tcPr>
          <w:p w14:paraId="757E0725" w14:textId="77777777" w:rsidR="009A2B53" w:rsidRPr="009A2B53" w:rsidRDefault="009A2B53" w:rsidP="009A2B53">
            <w:pPr>
              <w:rPr>
                <w:rFonts w:ascii="Arial" w:hAnsi="Arial" w:cs="Arial"/>
              </w:rPr>
            </w:pPr>
            <w:r w:rsidRPr="009A2B53">
              <w:rPr>
                <w:rFonts w:ascii="Arial" w:hAnsi="Arial" w:cs="Arial"/>
              </w:rPr>
              <w:t>48.1%</w:t>
            </w:r>
          </w:p>
        </w:tc>
        <w:tc>
          <w:tcPr>
            <w:tcW w:w="595" w:type="pct"/>
            <w:shd w:val="clear" w:color="auto" w:fill="FBE4D5" w:themeFill="accent2" w:themeFillTint="33"/>
          </w:tcPr>
          <w:p w14:paraId="7EE508EE" w14:textId="77777777" w:rsidR="009A2B53" w:rsidRPr="009A2B53" w:rsidRDefault="009A2B53" w:rsidP="009A2B53">
            <w:pPr>
              <w:rPr>
                <w:rFonts w:ascii="Arial" w:hAnsi="Arial" w:cs="Arial"/>
              </w:rPr>
            </w:pPr>
            <w:r w:rsidRPr="009A2B53">
              <w:rPr>
                <w:rFonts w:ascii="Arial" w:hAnsi="Arial" w:cs="Arial"/>
              </w:rPr>
              <w:t xml:space="preserve">8.1% of Clinical staff are disabled </w:t>
            </w:r>
          </w:p>
        </w:tc>
        <w:tc>
          <w:tcPr>
            <w:tcW w:w="776" w:type="pct"/>
            <w:shd w:val="clear" w:color="auto" w:fill="FFFFFF" w:themeFill="background1"/>
          </w:tcPr>
          <w:p w14:paraId="33948148" w14:textId="77777777" w:rsidR="009A2B53" w:rsidRPr="009A2B53" w:rsidRDefault="009A2B53" w:rsidP="009A2B53">
            <w:pPr>
              <w:rPr>
                <w:rFonts w:ascii="Arial" w:hAnsi="Arial" w:cs="Arial"/>
                <w:sz w:val="20"/>
                <w:szCs w:val="20"/>
              </w:rPr>
            </w:pPr>
            <w:r w:rsidRPr="009A2B53">
              <w:rPr>
                <w:rFonts w:ascii="Arial" w:hAnsi="Arial" w:cs="Arial"/>
                <w:sz w:val="20"/>
                <w:szCs w:val="20"/>
              </w:rPr>
              <w:t>The ratio of disabled and non-disabled clinical staff is the same</w:t>
            </w:r>
          </w:p>
        </w:tc>
      </w:tr>
      <w:tr w:rsidR="009A2B53" w:rsidRPr="009A2B53" w14:paraId="4AAC53C3" w14:textId="77777777" w:rsidTr="0057520B">
        <w:trPr>
          <w:trHeight w:val="622"/>
        </w:trPr>
        <w:tc>
          <w:tcPr>
            <w:tcW w:w="717" w:type="pct"/>
            <w:tcBorders>
              <w:right w:val="single" w:sz="18" w:space="0" w:color="auto"/>
            </w:tcBorders>
            <w:shd w:val="clear" w:color="auto" w:fill="005EB8"/>
          </w:tcPr>
          <w:p w14:paraId="54CC1F96" w14:textId="77777777" w:rsidR="009A2B53" w:rsidRPr="009A2B53" w:rsidRDefault="009A2B53" w:rsidP="009A2B53">
            <w:pPr>
              <w:rPr>
                <w:rFonts w:ascii="Arial" w:hAnsi="Arial" w:cs="Arial"/>
                <w:b/>
                <w:bCs/>
                <w:color w:val="FFFFFF" w:themeColor="background1"/>
                <w:sz w:val="20"/>
                <w:szCs w:val="20"/>
              </w:rPr>
            </w:pPr>
            <w:r w:rsidRPr="009A2B53">
              <w:rPr>
                <w:rFonts w:ascii="Arial" w:hAnsi="Arial" w:cs="Arial"/>
                <w:b/>
                <w:bCs/>
                <w:color w:val="FFFFFF" w:themeColor="background1"/>
                <w:sz w:val="20"/>
                <w:szCs w:val="20"/>
              </w:rPr>
              <w:t>Medical consultant grade</w:t>
            </w:r>
          </w:p>
        </w:tc>
        <w:tc>
          <w:tcPr>
            <w:tcW w:w="613" w:type="pct"/>
            <w:tcBorders>
              <w:left w:val="single" w:sz="18" w:space="0" w:color="auto"/>
            </w:tcBorders>
            <w:shd w:val="clear" w:color="auto" w:fill="FFF2CC" w:themeFill="accent4" w:themeFillTint="33"/>
          </w:tcPr>
          <w:p w14:paraId="35E4A3C5" w14:textId="77777777" w:rsidR="009A2B53" w:rsidRPr="009A2B53" w:rsidRDefault="009A2B53" w:rsidP="009A2B53">
            <w:pPr>
              <w:rPr>
                <w:rFonts w:ascii="Arial" w:hAnsi="Arial" w:cs="Arial"/>
              </w:rPr>
            </w:pPr>
            <w:r w:rsidRPr="009A2B53">
              <w:rPr>
                <w:rFonts w:ascii="Arial" w:hAnsi="Arial" w:cs="Arial"/>
              </w:rPr>
              <w:t>12 (54.5%)</w:t>
            </w:r>
          </w:p>
        </w:tc>
        <w:tc>
          <w:tcPr>
            <w:tcW w:w="577" w:type="pct"/>
            <w:shd w:val="clear" w:color="auto" w:fill="FFF2CC" w:themeFill="accent4" w:themeFillTint="33"/>
          </w:tcPr>
          <w:p w14:paraId="1F6B9416" w14:textId="77777777" w:rsidR="009A2B53" w:rsidRPr="009A2B53" w:rsidRDefault="009A2B53" w:rsidP="009A2B53">
            <w:pPr>
              <w:rPr>
                <w:rFonts w:ascii="Arial" w:hAnsi="Arial" w:cs="Arial"/>
              </w:rPr>
            </w:pPr>
            <w:r w:rsidRPr="009A2B53">
              <w:rPr>
                <w:rFonts w:ascii="Arial" w:hAnsi="Arial" w:cs="Arial"/>
              </w:rPr>
              <w:t>154 (61.8%)</w:t>
            </w:r>
          </w:p>
        </w:tc>
        <w:tc>
          <w:tcPr>
            <w:tcW w:w="568" w:type="pct"/>
            <w:tcBorders>
              <w:right w:val="single" w:sz="18" w:space="0" w:color="auto"/>
            </w:tcBorders>
            <w:shd w:val="clear" w:color="auto" w:fill="FFF2CC" w:themeFill="accent4" w:themeFillTint="33"/>
          </w:tcPr>
          <w:p w14:paraId="7D1CC975" w14:textId="77777777" w:rsidR="009A2B53" w:rsidRPr="009A2B53" w:rsidRDefault="009A2B53" w:rsidP="009A2B53">
            <w:pPr>
              <w:rPr>
                <w:rFonts w:ascii="Arial" w:hAnsi="Arial" w:cs="Arial"/>
              </w:rPr>
            </w:pPr>
            <w:r w:rsidRPr="009A2B53">
              <w:rPr>
                <w:rFonts w:ascii="Arial" w:hAnsi="Arial" w:cs="Arial"/>
              </w:rPr>
              <w:t>3% of Medical staff are Disabled</w:t>
            </w:r>
          </w:p>
        </w:tc>
        <w:tc>
          <w:tcPr>
            <w:tcW w:w="577" w:type="pct"/>
            <w:tcBorders>
              <w:left w:val="single" w:sz="18" w:space="0" w:color="auto"/>
            </w:tcBorders>
            <w:shd w:val="clear" w:color="auto" w:fill="FBE4D5" w:themeFill="accent2" w:themeFillTint="33"/>
          </w:tcPr>
          <w:p w14:paraId="546999EB" w14:textId="77777777" w:rsidR="009A2B53" w:rsidRPr="009A2B53" w:rsidRDefault="009A2B53" w:rsidP="009A2B53">
            <w:pPr>
              <w:rPr>
                <w:rFonts w:ascii="Arial" w:hAnsi="Arial" w:cs="Arial"/>
              </w:rPr>
            </w:pPr>
            <w:r w:rsidRPr="009A2B53">
              <w:rPr>
                <w:rFonts w:ascii="Arial" w:hAnsi="Arial" w:cs="Arial"/>
              </w:rPr>
              <w:t>58.8%</w:t>
            </w:r>
          </w:p>
        </w:tc>
        <w:tc>
          <w:tcPr>
            <w:tcW w:w="577" w:type="pct"/>
            <w:shd w:val="clear" w:color="auto" w:fill="FBE4D5" w:themeFill="accent2" w:themeFillTint="33"/>
          </w:tcPr>
          <w:p w14:paraId="7242B57E" w14:textId="77777777" w:rsidR="009A2B53" w:rsidRPr="009A2B53" w:rsidRDefault="009A2B53" w:rsidP="009A2B53">
            <w:pPr>
              <w:rPr>
                <w:rFonts w:ascii="Arial" w:hAnsi="Arial" w:cs="Arial"/>
              </w:rPr>
            </w:pPr>
            <w:r w:rsidRPr="009A2B53">
              <w:rPr>
                <w:rFonts w:ascii="Arial" w:hAnsi="Arial" w:cs="Arial"/>
              </w:rPr>
              <w:t>61.8%</w:t>
            </w:r>
          </w:p>
        </w:tc>
        <w:tc>
          <w:tcPr>
            <w:tcW w:w="595" w:type="pct"/>
            <w:shd w:val="clear" w:color="auto" w:fill="FBE4D5" w:themeFill="accent2" w:themeFillTint="33"/>
          </w:tcPr>
          <w:p w14:paraId="04399CE9" w14:textId="77777777" w:rsidR="009A2B53" w:rsidRPr="009A2B53" w:rsidRDefault="009A2B53" w:rsidP="009A2B53">
            <w:pPr>
              <w:rPr>
                <w:rFonts w:ascii="Arial" w:hAnsi="Arial" w:cs="Arial"/>
              </w:rPr>
            </w:pPr>
            <w:r w:rsidRPr="009A2B53">
              <w:rPr>
                <w:rFonts w:ascii="Arial" w:hAnsi="Arial" w:cs="Arial"/>
              </w:rPr>
              <w:t xml:space="preserve">6.2% of Medical staff are Disabled </w:t>
            </w:r>
          </w:p>
        </w:tc>
        <w:tc>
          <w:tcPr>
            <w:tcW w:w="776" w:type="pct"/>
            <w:shd w:val="clear" w:color="auto" w:fill="FFFFFF" w:themeFill="background1"/>
          </w:tcPr>
          <w:p w14:paraId="31454D1E" w14:textId="77777777" w:rsidR="009A2B53" w:rsidRPr="009A2B53" w:rsidRDefault="009A2B53" w:rsidP="009A2B53">
            <w:pPr>
              <w:rPr>
                <w:rFonts w:ascii="Arial" w:hAnsi="Arial" w:cs="Arial"/>
                <w:sz w:val="20"/>
                <w:szCs w:val="20"/>
              </w:rPr>
            </w:pPr>
            <w:r w:rsidRPr="009A2B53">
              <w:rPr>
                <w:rFonts w:ascii="Arial" w:hAnsi="Arial" w:cs="Arial"/>
                <w:sz w:val="20"/>
                <w:szCs w:val="20"/>
              </w:rPr>
              <w:t>There are more non-disabled staff at Consultant Grade</w:t>
            </w:r>
          </w:p>
        </w:tc>
      </w:tr>
      <w:tr w:rsidR="009A2B53" w:rsidRPr="009A2B53" w14:paraId="75313104" w14:textId="77777777" w:rsidTr="0057520B">
        <w:trPr>
          <w:trHeight w:val="622"/>
        </w:trPr>
        <w:tc>
          <w:tcPr>
            <w:tcW w:w="717" w:type="pct"/>
            <w:tcBorders>
              <w:right w:val="single" w:sz="18" w:space="0" w:color="auto"/>
            </w:tcBorders>
            <w:shd w:val="clear" w:color="auto" w:fill="005EB8"/>
          </w:tcPr>
          <w:p w14:paraId="50162DD7" w14:textId="77777777" w:rsidR="009A2B53" w:rsidRPr="009A2B53" w:rsidRDefault="009A2B53" w:rsidP="009A2B53">
            <w:pPr>
              <w:rPr>
                <w:rFonts w:ascii="Arial" w:hAnsi="Arial" w:cs="Arial"/>
                <w:b/>
                <w:bCs/>
                <w:color w:val="FFFFFF" w:themeColor="background1"/>
                <w:sz w:val="20"/>
                <w:szCs w:val="20"/>
              </w:rPr>
            </w:pPr>
            <w:r w:rsidRPr="009A2B53">
              <w:rPr>
                <w:rFonts w:ascii="Arial" w:hAnsi="Arial" w:cs="Arial"/>
                <w:b/>
                <w:bCs/>
                <w:color w:val="FFFFFF" w:themeColor="background1"/>
                <w:sz w:val="20"/>
                <w:szCs w:val="20"/>
              </w:rPr>
              <w:t>Staff Appointed from Shortlisting</w:t>
            </w:r>
          </w:p>
        </w:tc>
        <w:tc>
          <w:tcPr>
            <w:tcW w:w="613" w:type="pct"/>
            <w:tcBorders>
              <w:left w:val="single" w:sz="18" w:space="0" w:color="auto"/>
            </w:tcBorders>
            <w:shd w:val="clear" w:color="auto" w:fill="FFF2CC" w:themeFill="accent4" w:themeFillTint="33"/>
          </w:tcPr>
          <w:p w14:paraId="7DE96E50" w14:textId="77777777" w:rsidR="009A2B53" w:rsidRPr="009A2B53" w:rsidRDefault="009A2B53" w:rsidP="009A2B53">
            <w:pPr>
              <w:rPr>
                <w:rFonts w:ascii="Arial" w:hAnsi="Arial" w:cs="Arial"/>
                <w:sz w:val="21"/>
                <w:szCs w:val="21"/>
              </w:rPr>
            </w:pPr>
            <w:r w:rsidRPr="009A2B53">
              <w:rPr>
                <w:rFonts w:ascii="Arial" w:hAnsi="Arial" w:cs="Arial"/>
                <w:sz w:val="21"/>
                <w:szCs w:val="21"/>
              </w:rPr>
              <w:t>84 (600 shortlisted)</w:t>
            </w:r>
          </w:p>
        </w:tc>
        <w:tc>
          <w:tcPr>
            <w:tcW w:w="577" w:type="pct"/>
            <w:shd w:val="clear" w:color="auto" w:fill="FFF2CC" w:themeFill="accent4" w:themeFillTint="33"/>
          </w:tcPr>
          <w:p w14:paraId="7F39F1C3" w14:textId="77777777" w:rsidR="009A2B53" w:rsidRPr="009A2B53" w:rsidRDefault="009A2B53" w:rsidP="009A2B53">
            <w:pPr>
              <w:rPr>
                <w:rFonts w:ascii="Arial" w:hAnsi="Arial" w:cs="Arial"/>
                <w:sz w:val="21"/>
                <w:szCs w:val="21"/>
              </w:rPr>
            </w:pPr>
            <w:r w:rsidRPr="009A2B53">
              <w:rPr>
                <w:rFonts w:ascii="Arial" w:hAnsi="Arial" w:cs="Arial"/>
                <w:sz w:val="21"/>
                <w:szCs w:val="21"/>
              </w:rPr>
              <w:t>933 (4766 shortlisted)</w:t>
            </w:r>
          </w:p>
        </w:tc>
        <w:tc>
          <w:tcPr>
            <w:tcW w:w="568" w:type="pct"/>
            <w:tcBorders>
              <w:right w:val="single" w:sz="18" w:space="0" w:color="auto"/>
            </w:tcBorders>
            <w:shd w:val="clear" w:color="auto" w:fill="FFF2CC" w:themeFill="accent4" w:themeFillTint="33"/>
          </w:tcPr>
          <w:p w14:paraId="6CFCCC09" w14:textId="77777777" w:rsidR="009A2B53" w:rsidRPr="009A2B53" w:rsidRDefault="009A2B53" w:rsidP="009A2B53">
            <w:pPr>
              <w:rPr>
                <w:rFonts w:ascii="Arial" w:hAnsi="Arial" w:cs="Arial"/>
                <w:sz w:val="21"/>
                <w:szCs w:val="21"/>
              </w:rPr>
            </w:pPr>
            <w:r w:rsidRPr="009A2B53">
              <w:rPr>
                <w:rFonts w:ascii="Arial" w:hAnsi="Arial" w:cs="Arial"/>
                <w:sz w:val="21"/>
                <w:szCs w:val="21"/>
              </w:rPr>
              <w:t>Non-disabled staff are more likely to be appointed from shortlisting (1.398)</w:t>
            </w:r>
          </w:p>
        </w:tc>
        <w:tc>
          <w:tcPr>
            <w:tcW w:w="577" w:type="pct"/>
            <w:tcBorders>
              <w:left w:val="single" w:sz="18" w:space="0" w:color="auto"/>
              <w:bottom w:val="single" w:sz="4" w:space="0" w:color="auto"/>
            </w:tcBorders>
            <w:shd w:val="clear" w:color="auto" w:fill="FBE4D5" w:themeFill="accent2" w:themeFillTint="33"/>
          </w:tcPr>
          <w:p w14:paraId="392C5B66" w14:textId="77777777" w:rsidR="009A2B53" w:rsidRPr="009A2B53" w:rsidRDefault="009A2B53" w:rsidP="009A2B53">
            <w:pPr>
              <w:rPr>
                <w:rFonts w:ascii="Arial" w:hAnsi="Arial" w:cs="Arial"/>
                <w:sz w:val="21"/>
                <w:szCs w:val="21"/>
              </w:rPr>
            </w:pPr>
            <w:r w:rsidRPr="009A2B53">
              <w:rPr>
                <w:rFonts w:ascii="Arial" w:hAnsi="Arial" w:cs="Arial"/>
                <w:sz w:val="21"/>
                <w:szCs w:val="21"/>
              </w:rPr>
              <w:t>58 (647 shortlisted)</w:t>
            </w:r>
          </w:p>
        </w:tc>
        <w:tc>
          <w:tcPr>
            <w:tcW w:w="577" w:type="pct"/>
            <w:tcBorders>
              <w:bottom w:val="single" w:sz="4" w:space="0" w:color="auto"/>
            </w:tcBorders>
            <w:shd w:val="clear" w:color="auto" w:fill="FBE4D5" w:themeFill="accent2" w:themeFillTint="33"/>
          </w:tcPr>
          <w:p w14:paraId="75BB21B5" w14:textId="77777777" w:rsidR="009A2B53" w:rsidRPr="009A2B53" w:rsidRDefault="009A2B53" w:rsidP="009A2B53">
            <w:pPr>
              <w:rPr>
                <w:rFonts w:ascii="Arial" w:hAnsi="Arial" w:cs="Arial"/>
                <w:sz w:val="21"/>
                <w:szCs w:val="21"/>
              </w:rPr>
            </w:pPr>
            <w:r w:rsidRPr="009A2B53">
              <w:rPr>
                <w:rFonts w:ascii="Arial" w:hAnsi="Arial" w:cs="Arial"/>
                <w:sz w:val="21"/>
                <w:szCs w:val="21"/>
              </w:rPr>
              <w:t>680 (14022 shortlisted)</w:t>
            </w:r>
          </w:p>
        </w:tc>
        <w:tc>
          <w:tcPr>
            <w:tcW w:w="595" w:type="pct"/>
            <w:tcBorders>
              <w:bottom w:val="single" w:sz="4" w:space="0" w:color="auto"/>
            </w:tcBorders>
            <w:shd w:val="clear" w:color="auto" w:fill="FBE4D5" w:themeFill="accent2" w:themeFillTint="33"/>
          </w:tcPr>
          <w:p w14:paraId="27090BCD" w14:textId="77777777" w:rsidR="009A2B53" w:rsidRPr="009A2B53" w:rsidRDefault="009A2B53" w:rsidP="009A2B53">
            <w:pPr>
              <w:rPr>
                <w:rFonts w:ascii="Arial" w:hAnsi="Arial" w:cs="Arial"/>
                <w:sz w:val="21"/>
                <w:szCs w:val="21"/>
              </w:rPr>
            </w:pPr>
            <w:r w:rsidRPr="009A2B53">
              <w:rPr>
                <w:rFonts w:ascii="Arial" w:hAnsi="Arial" w:cs="Arial"/>
                <w:sz w:val="21"/>
                <w:szCs w:val="21"/>
              </w:rPr>
              <w:t>Disabled staff are more likely to be appointed from shortlisting (0.54)</w:t>
            </w:r>
          </w:p>
        </w:tc>
        <w:tc>
          <w:tcPr>
            <w:tcW w:w="776" w:type="pct"/>
            <w:shd w:val="clear" w:color="auto" w:fill="FFFFFF" w:themeFill="background1"/>
          </w:tcPr>
          <w:p w14:paraId="21167272" w14:textId="77777777" w:rsidR="009A2B53" w:rsidRPr="009A2B53" w:rsidRDefault="009A2B53" w:rsidP="009A2B53">
            <w:pPr>
              <w:rPr>
                <w:rFonts w:ascii="Arial" w:hAnsi="Arial" w:cs="Arial"/>
                <w:sz w:val="20"/>
                <w:szCs w:val="20"/>
              </w:rPr>
            </w:pPr>
            <w:r w:rsidRPr="009A2B53">
              <w:rPr>
                <w:rFonts w:ascii="Arial" w:hAnsi="Arial" w:cs="Arial"/>
                <w:sz w:val="20"/>
                <w:szCs w:val="20"/>
              </w:rPr>
              <w:t>Non-disabled candidates are more likely to be appointed, compared to last year where disabled candidates were more likely to be appointed</w:t>
            </w:r>
          </w:p>
        </w:tc>
      </w:tr>
      <w:tr w:rsidR="009A2B53" w:rsidRPr="009A2B53" w14:paraId="57D5B384" w14:textId="77777777" w:rsidTr="0057520B">
        <w:trPr>
          <w:trHeight w:val="622"/>
        </w:trPr>
        <w:tc>
          <w:tcPr>
            <w:tcW w:w="717" w:type="pct"/>
            <w:tcBorders>
              <w:right w:val="single" w:sz="18" w:space="0" w:color="auto"/>
            </w:tcBorders>
            <w:shd w:val="clear" w:color="auto" w:fill="005EB8"/>
          </w:tcPr>
          <w:p w14:paraId="7B3249BB" w14:textId="77777777" w:rsidR="009A2B53" w:rsidRPr="009A2B53" w:rsidRDefault="009A2B53" w:rsidP="009A2B53">
            <w:pPr>
              <w:rPr>
                <w:rFonts w:ascii="Arial" w:hAnsi="Arial" w:cs="Arial"/>
                <w:b/>
                <w:bCs/>
                <w:color w:val="FFFFFF" w:themeColor="background1"/>
                <w:sz w:val="20"/>
                <w:szCs w:val="20"/>
              </w:rPr>
            </w:pPr>
            <w:r w:rsidRPr="009A2B53">
              <w:rPr>
                <w:rFonts w:ascii="Arial" w:hAnsi="Arial" w:cs="Arial"/>
                <w:b/>
                <w:bCs/>
                <w:color w:val="FFFFFF" w:themeColor="background1"/>
                <w:sz w:val="20"/>
                <w:szCs w:val="20"/>
              </w:rPr>
              <w:t>Staff entering formal capability process</w:t>
            </w:r>
          </w:p>
        </w:tc>
        <w:tc>
          <w:tcPr>
            <w:tcW w:w="1758" w:type="pct"/>
            <w:gridSpan w:val="3"/>
            <w:tcBorders>
              <w:left w:val="single" w:sz="18" w:space="0" w:color="auto"/>
              <w:right w:val="single" w:sz="18" w:space="0" w:color="auto"/>
            </w:tcBorders>
            <w:shd w:val="clear" w:color="auto" w:fill="FFF2CC" w:themeFill="accent4" w:themeFillTint="33"/>
          </w:tcPr>
          <w:p w14:paraId="53437EB2" w14:textId="77777777" w:rsidR="009A2B53" w:rsidRPr="009A2B53" w:rsidRDefault="009A2B53" w:rsidP="009A2B53">
            <w:pPr>
              <w:rPr>
                <w:rFonts w:ascii="Arial" w:hAnsi="Arial" w:cs="Arial"/>
              </w:rPr>
            </w:pPr>
            <w:r w:rsidRPr="009A2B53">
              <w:rPr>
                <w:rFonts w:ascii="Arial" w:hAnsi="Arial" w:cs="Arial"/>
              </w:rPr>
              <w:t>No figures available for 2024.</w:t>
            </w:r>
          </w:p>
        </w:tc>
        <w:tc>
          <w:tcPr>
            <w:tcW w:w="1749" w:type="pct"/>
            <w:gridSpan w:val="3"/>
            <w:tcBorders>
              <w:left w:val="single" w:sz="18" w:space="0" w:color="auto"/>
            </w:tcBorders>
            <w:shd w:val="clear" w:color="auto" w:fill="FBE4D5" w:themeFill="accent2" w:themeFillTint="33"/>
          </w:tcPr>
          <w:p w14:paraId="5F6064EE" w14:textId="77777777" w:rsidR="009A2B53" w:rsidRPr="009A2B53" w:rsidRDefault="009A2B53" w:rsidP="009A2B53">
            <w:pPr>
              <w:rPr>
                <w:rFonts w:ascii="Arial" w:hAnsi="Arial" w:cs="Arial"/>
                <w:b/>
                <w:sz w:val="24"/>
                <w:szCs w:val="24"/>
                <w:highlight w:val="yellow"/>
              </w:rPr>
            </w:pPr>
            <w:r w:rsidRPr="009A2B53">
              <w:rPr>
                <w:rFonts w:ascii="Arial" w:hAnsi="Arial" w:cs="Arial"/>
                <w:bCs/>
              </w:rPr>
              <w:t>No figures available for 2023.</w:t>
            </w:r>
          </w:p>
        </w:tc>
        <w:tc>
          <w:tcPr>
            <w:tcW w:w="776" w:type="pct"/>
          </w:tcPr>
          <w:p w14:paraId="100CD861" w14:textId="77777777" w:rsidR="009A2B53" w:rsidRPr="009A2B53" w:rsidRDefault="009A2B53" w:rsidP="009A2B53">
            <w:pPr>
              <w:rPr>
                <w:rFonts w:ascii="Arial" w:hAnsi="Arial" w:cs="Arial"/>
                <w:sz w:val="20"/>
                <w:szCs w:val="20"/>
                <w:highlight w:val="yellow"/>
              </w:rPr>
            </w:pPr>
          </w:p>
        </w:tc>
      </w:tr>
      <w:tr w:rsidR="009A2B53" w:rsidRPr="009A2B53" w14:paraId="01956F03" w14:textId="77777777" w:rsidTr="0057520B">
        <w:trPr>
          <w:trHeight w:val="298"/>
        </w:trPr>
        <w:tc>
          <w:tcPr>
            <w:tcW w:w="717" w:type="pct"/>
            <w:tcBorders>
              <w:right w:val="single" w:sz="18" w:space="0" w:color="auto"/>
            </w:tcBorders>
            <w:shd w:val="clear" w:color="auto" w:fill="005EB8"/>
          </w:tcPr>
          <w:p w14:paraId="3C54A439" w14:textId="77777777" w:rsidR="009A2B53" w:rsidRPr="009A2B53" w:rsidRDefault="009A2B53" w:rsidP="009A2B53">
            <w:pPr>
              <w:rPr>
                <w:rFonts w:ascii="Arial" w:hAnsi="Arial" w:cs="Arial"/>
                <w:b/>
                <w:bCs/>
                <w:color w:val="FFFFFF" w:themeColor="background1"/>
                <w:sz w:val="20"/>
                <w:szCs w:val="20"/>
              </w:rPr>
            </w:pPr>
            <w:r w:rsidRPr="009A2B53">
              <w:rPr>
                <w:rFonts w:ascii="Arial" w:hAnsi="Arial" w:cs="Arial"/>
                <w:b/>
                <w:bCs/>
                <w:color w:val="FFFFFF" w:themeColor="background1"/>
                <w:sz w:val="20"/>
                <w:szCs w:val="20"/>
              </w:rPr>
              <w:t>% Staff experiencing bullying, harassment or abuse from patients, relatives or public</w:t>
            </w:r>
          </w:p>
        </w:tc>
        <w:tc>
          <w:tcPr>
            <w:tcW w:w="613" w:type="pct"/>
            <w:tcBorders>
              <w:left w:val="single" w:sz="18" w:space="0" w:color="auto"/>
            </w:tcBorders>
            <w:shd w:val="clear" w:color="auto" w:fill="FFF2CC" w:themeFill="accent4" w:themeFillTint="33"/>
          </w:tcPr>
          <w:p w14:paraId="162CED4F" w14:textId="77777777" w:rsidR="009A2B53" w:rsidRPr="009A2B53" w:rsidRDefault="009A2B53" w:rsidP="009A2B53">
            <w:pPr>
              <w:rPr>
                <w:rFonts w:ascii="Arial" w:hAnsi="Arial" w:cs="Arial"/>
              </w:rPr>
            </w:pPr>
            <w:r w:rsidRPr="009A2B53">
              <w:rPr>
                <w:rFonts w:ascii="Arial" w:hAnsi="Arial" w:cs="Arial"/>
              </w:rPr>
              <w:t>28.26%</w:t>
            </w:r>
          </w:p>
        </w:tc>
        <w:tc>
          <w:tcPr>
            <w:tcW w:w="577" w:type="pct"/>
            <w:shd w:val="clear" w:color="auto" w:fill="FFF2CC" w:themeFill="accent4" w:themeFillTint="33"/>
          </w:tcPr>
          <w:p w14:paraId="5498B7EE" w14:textId="77777777" w:rsidR="009A2B53" w:rsidRPr="009A2B53" w:rsidRDefault="009A2B53" w:rsidP="009A2B53">
            <w:pPr>
              <w:rPr>
                <w:rFonts w:ascii="Arial" w:hAnsi="Arial" w:cs="Arial"/>
              </w:rPr>
            </w:pPr>
            <w:r w:rsidRPr="009A2B53">
              <w:rPr>
                <w:rFonts w:ascii="Arial" w:hAnsi="Arial" w:cs="Arial"/>
              </w:rPr>
              <w:t>24.39%</w:t>
            </w:r>
          </w:p>
        </w:tc>
        <w:tc>
          <w:tcPr>
            <w:tcW w:w="568" w:type="pct"/>
            <w:tcBorders>
              <w:right w:val="single" w:sz="18" w:space="0" w:color="auto"/>
            </w:tcBorders>
            <w:shd w:val="clear" w:color="auto" w:fill="FFF2CC" w:themeFill="accent4" w:themeFillTint="33"/>
          </w:tcPr>
          <w:p w14:paraId="01D50333" w14:textId="77777777" w:rsidR="009A2B53" w:rsidRPr="009A2B53" w:rsidRDefault="009A2B53" w:rsidP="009A2B53">
            <w:pPr>
              <w:rPr>
                <w:rFonts w:ascii="Arial" w:hAnsi="Arial" w:cs="Arial"/>
              </w:rPr>
            </w:pPr>
            <w:r w:rsidRPr="009A2B53">
              <w:rPr>
                <w:rFonts w:ascii="Arial" w:hAnsi="Arial" w:cs="Arial"/>
              </w:rPr>
              <w:t>3.87% point disparity gap</w:t>
            </w:r>
          </w:p>
        </w:tc>
        <w:tc>
          <w:tcPr>
            <w:tcW w:w="577" w:type="pct"/>
            <w:tcBorders>
              <w:left w:val="single" w:sz="18" w:space="0" w:color="auto"/>
            </w:tcBorders>
            <w:shd w:val="clear" w:color="auto" w:fill="FBE4D5" w:themeFill="accent2" w:themeFillTint="33"/>
          </w:tcPr>
          <w:p w14:paraId="63E877EB" w14:textId="77777777" w:rsidR="009A2B53" w:rsidRPr="009A2B53" w:rsidRDefault="009A2B53" w:rsidP="009A2B53">
            <w:pPr>
              <w:rPr>
                <w:rFonts w:ascii="Arial" w:hAnsi="Arial" w:cs="Arial"/>
              </w:rPr>
            </w:pPr>
            <w:r w:rsidRPr="009A2B53">
              <w:rPr>
                <w:rFonts w:ascii="Arial" w:hAnsi="Arial" w:cs="Arial"/>
              </w:rPr>
              <w:t>30.5%</w:t>
            </w:r>
          </w:p>
        </w:tc>
        <w:tc>
          <w:tcPr>
            <w:tcW w:w="577" w:type="pct"/>
            <w:shd w:val="clear" w:color="auto" w:fill="FBE4D5" w:themeFill="accent2" w:themeFillTint="33"/>
          </w:tcPr>
          <w:p w14:paraId="684D5BA5" w14:textId="77777777" w:rsidR="009A2B53" w:rsidRPr="009A2B53" w:rsidRDefault="009A2B53" w:rsidP="009A2B53">
            <w:pPr>
              <w:rPr>
                <w:rFonts w:ascii="Arial" w:hAnsi="Arial" w:cs="Arial"/>
              </w:rPr>
            </w:pPr>
            <w:r w:rsidRPr="009A2B53">
              <w:rPr>
                <w:rFonts w:ascii="Arial" w:hAnsi="Arial" w:cs="Arial"/>
              </w:rPr>
              <w:t>25.7%</w:t>
            </w:r>
          </w:p>
        </w:tc>
        <w:tc>
          <w:tcPr>
            <w:tcW w:w="595" w:type="pct"/>
            <w:shd w:val="clear" w:color="auto" w:fill="FBE4D5" w:themeFill="accent2" w:themeFillTint="33"/>
          </w:tcPr>
          <w:p w14:paraId="7AC1C1A6" w14:textId="77777777" w:rsidR="009A2B53" w:rsidRPr="009A2B53" w:rsidRDefault="009A2B53" w:rsidP="009A2B53">
            <w:pPr>
              <w:rPr>
                <w:rFonts w:ascii="Arial" w:hAnsi="Arial" w:cs="Arial"/>
              </w:rPr>
            </w:pPr>
            <w:r w:rsidRPr="009A2B53">
              <w:rPr>
                <w:rFonts w:ascii="Arial" w:hAnsi="Arial" w:cs="Arial"/>
              </w:rPr>
              <w:t>4.8% point disparity gap</w:t>
            </w:r>
          </w:p>
        </w:tc>
        <w:tc>
          <w:tcPr>
            <w:tcW w:w="776" w:type="pct"/>
            <w:shd w:val="clear" w:color="auto" w:fill="FFFFFF" w:themeFill="background1"/>
          </w:tcPr>
          <w:p w14:paraId="762EEF0B" w14:textId="77777777" w:rsidR="009A2B53" w:rsidRPr="009A2B53" w:rsidRDefault="009A2B53" w:rsidP="009A2B53">
            <w:pPr>
              <w:rPr>
                <w:rFonts w:ascii="Arial" w:hAnsi="Arial" w:cs="Arial"/>
                <w:sz w:val="20"/>
                <w:szCs w:val="20"/>
              </w:rPr>
            </w:pPr>
            <w:r w:rsidRPr="009A2B53">
              <w:rPr>
                <w:rFonts w:ascii="Arial" w:hAnsi="Arial" w:cs="Arial"/>
                <w:sz w:val="20"/>
                <w:szCs w:val="20"/>
              </w:rPr>
              <w:t>Improvement for disabled staff over the last 3 reporting periods. The disparity gap has also decreased</w:t>
            </w:r>
          </w:p>
        </w:tc>
      </w:tr>
      <w:tr w:rsidR="009A2B53" w:rsidRPr="009A2B53" w14:paraId="5D003E10" w14:textId="77777777" w:rsidTr="0057520B">
        <w:trPr>
          <w:trHeight w:val="298"/>
        </w:trPr>
        <w:tc>
          <w:tcPr>
            <w:tcW w:w="717" w:type="pct"/>
            <w:tcBorders>
              <w:right w:val="single" w:sz="18" w:space="0" w:color="auto"/>
            </w:tcBorders>
            <w:shd w:val="clear" w:color="auto" w:fill="005EB8"/>
          </w:tcPr>
          <w:p w14:paraId="5CD07CDC" w14:textId="77777777" w:rsidR="009A2B53" w:rsidRPr="009A2B53" w:rsidRDefault="009A2B53" w:rsidP="009A2B53">
            <w:pPr>
              <w:rPr>
                <w:rFonts w:ascii="Arial" w:hAnsi="Arial" w:cs="Arial"/>
                <w:b/>
                <w:bCs/>
                <w:color w:val="FFFFFF" w:themeColor="background1"/>
                <w:sz w:val="20"/>
                <w:szCs w:val="20"/>
              </w:rPr>
            </w:pPr>
            <w:r w:rsidRPr="009A2B53">
              <w:rPr>
                <w:rFonts w:ascii="Arial" w:hAnsi="Arial" w:cs="Arial"/>
                <w:b/>
                <w:bCs/>
                <w:color w:val="FFFFFF" w:themeColor="background1"/>
                <w:sz w:val="20"/>
                <w:szCs w:val="20"/>
              </w:rPr>
              <w:t>% Staff experiencing bullying, harassment or abuse from manager</w:t>
            </w:r>
          </w:p>
        </w:tc>
        <w:tc>
          <w:tcPr>
            <w:tcW w:w="613" w:type="pct"/>
            <w:tcBorders>
              <w:left w:val="single" w:sz="18" w:space="0" w:color="auto"/>
            </w:tcBorders>
            <w:shd w:val="clear" w:color="auto" w:fill="FFF2CC" w:themeFill="accent4" w:themeFillTint="33"/>
          </w:tcPr>
          <w:p w14:paraId="4552FBA9" w14:textId="77777777" w:rsidR="009A2B53" w:rsidRPr="009A2B53" w:rsidRDefault="009A2B53" w:rsidP="009A2B53">
            <w:pPr>
              <w:rPr>
                <w:rFonts w:ascii="Arial" w:hAnsi="Arial" w:cs="Arial"/>
              </w:rPr>
            </w:pPr>
            <w:r w:rsidRPr="009A2B53">
              <w:rPr>
                <w:rFonts w:ascii="Arial" w:hAnsi="Arial" w:cs="Arial"/>
              </w:rPr>
              <w:t>8.19%</w:t>
            </w:r>
          </w:p>
        </w:tc>
        <w:tc>
          <w:tcPr>
            <w:tcW w:w="577" w:type="pct"/>
            <w:shd w:val="clear" w:color="auto" w:fill="FFF2CC" w:themeFill="accent4" w:themeFillTint="33"/>
          </w:tcPr>
          <w:p w14:paraId="1B8D4B61" w14:textId="77777777" w:rsidR="009A2B53" w:rsidRPr="009A2B53" w:rsidRDefault="009A2B53" w:rsidP="009A2B53">
            <w:pPr>
              <w:rPr>
                <w:rFonts w:ascii="Arial" w:hAnsi="Arial" w:cs="Arial"/>
              </w:rPr>
            </w:pPr>
            <w:r w:rsidRPr="009A2B53">
              <w:rPr>
                <w:rFonts w:ascii="Arial" w:hAnsi="Arial" w:cs="Arial"/>
              </w:rPr>
              <w:t>4.49%</w:t>
            </w:r>
          </w:p>
        </w:tc>
        <w:tc>
          <w:tcPr>
            <w:tcW w:w="568" w:type="pct"/>
            <w:tcBorders>
              <w:right w:val="single" w:sz="18" w:space="0" w:color="auto"/>
            </w:tcBorders>
            <w:shd w:val="clear" w:color="auto" w:fill="FFF2CC" w:themeFill="accent4" w:themeFillTint="33"/>
          </w:tcPr>
          <w:p w14:paraId="16917892" w14:textId="77777777" w:rsidR="009A2B53" w:rsidRPr="009A2B53" w:rsidRDefault="009A2B53" w:rsidP="009A2B53">
            <w:pPr>
              <w:rPr>
                <w:rFonts w:ascii="Arial" w:hAnsi="Arial" w:cs="Arial"/>
              </w:rPr>
            </w:pPr>
            <w:r w:rsidRPr="009A2B53">
              <w:rPr>
                <w:rFonts w:ascii="Arial" w:hAnsi="Arial" w:cs="Arial"/>
              </w:rPr>
              <w:t>3.7% point disparity gap</w:t>
            </w:r>
          </w:p>
        </w:tc>
        <w:tc>
          <w:tcPr>
            <w:tcW w:w="577" w:type="pct"/>
            <w:tcBorders>
              <w:left w:val="single" w:sz="18" w:space="0" w:color="auto"/>
            </w:tcBorders>
            <w:shd w:val="clear" w:color="auto" w:fill="FBE4D5" w:themeFill="accent2" w:themeFillTint="33"/>
          </w:tcPr>
          <w:p w14:paraId="65CB3295" w14:textId="77777777" w:rsidR="009A2B53" w:rsidRPr="009A2B53" w:rsidRDefault="009A2B53" w:rsidP="009A2B53">
            <w:pPr>
              <w:rPr>
                <w:rFonts w:ascii="Arial" w:hAnsi="Arial" w:cs="Arial"/>
              </w:rPr>
            </w:pPr>
            <w:r w:rsidRPr="009A2B53">
              <w:rPr>
                <w:rFonts w:ascii="Arial" w:hAnsi="Arial" w:cs="Arial"/>
              </w:rPr>
              <w:t>8.1%</w:t>
            </w:r>
          </w:p>
          <w:p w14:paraId="3F606B26" w14:textId="77777777" w:rsidR="009A2B53" w:rsidRPr="009A2B53" w:rsidRDefault="009A2B53" w:rsidP="009A2B53">
            <w:pPr>
              <w:rPr>
                <w:rFonts w:ascii="Arial" w:hAnsi="Arial" w:cs="Arial"/>
              </w:rPr>
            </w:pPr>
          </w:p>
          <w:p w14:paraId="70FB75A8" w14:textId="77777777" w:rsidR="009A2B53" w:rsidRPr="009A2B53" w:rsidRDefault="009A2B53" w:rsidP="009A2B53">
            <w:pPr>
              <w:rPr>
                <w:rFonts w:ascii="Arial" w:hAnsi="Arial" w:cs="Arial"/>
              </w:rPr>
            </w:pPr>
          </w:p>
          <w:p w14:paraId="79DD9A99" w14:textId="77777777" w:rsidR="009A2B53" w:rsidRPr="009A2B53" w:rsidRDefault="009A2B53" w:rsidP="009A2B53">
            <w:pPr>
              <w:rPr>
                <w:rFonts w:ascii="Arial" w:hAnsi="Arial" w:cs="Arial"/>
              </w:rPr>
            </w:pPr>
          </w:p>
          <w:p w14:paraId="4580E76D" w14:textId="77777777" w:rsidR="009A2B53" w:rsidRPr="009A2B53" w:rsidRDefault="009A2B53" w:rsidP="009A2B53">
            <w:pPr>
              <w:rPr>
                <w:rFonts w:ascii="Arial" w:hAnsi="Arial" w:cs="Arial"/>
              </w:rPr>
            </w:pPr>
          </w:p>
          <w:p w14:paraId="7D3B2692" w14:textId="77777777" w:rsidR="009A2B53" w:rsidRPr="009A2B53" w:rsidRDefault="009A2B53" w:rsidP="009A2B53">
            <w:pPr>
              <w:rPr>
                <w:rFonts w:ascii="Arial" w:hAnsi="Arial" w:cs="Arial"/>
              </w:rPr>
            </w:pPr>
          </w:p>
        </w:tc>
        <w:tc>
          <w:tcPr>
            <w:tcW w:w="577" w:type="pct"/>
            <w:shd w:val="clear" w:color="auto" w:fill="FBE4D5" w:themeFill="accent2" w:themeFillTint="33"/>
          </w:tcPr>
          <w:p w14:paraId="6143B768" w14:textId="77777777" w:rsidR="009A2B53" w:rsidRPr="009A2B53" w:rsidRDefault="009A2B53" w:rsidP="009A2B53">
            <w:pPr>
              <w:rPr>
                <w:rFonts w:ascii="Arial" w:hAnsi="Arial" w:cs="Arial"/>
              </w:rPr>
            </w:pPr>
            <w:r w:rsidRPr="009A2B53">
              <w:rPr>
                <w:rFonts w:ascii="Arial" w:hAnsi="Arial" w:cs="Arial"/>
              </w:rPr>
              <w:t>4%</w:t>
            </w:r>
          </w:p>
        </w:tc>
        <w:tc>
          <w:tcPr>
            <w:tcW w:w="595" w:type="pct"/>
            <w:shd w:val="clear" w:color="auto" w:fill="FBE4D5" w:themeFill="accent2" w:themeFillTint="33"/>
          </w:tcPr>
          <w:p w14:paraId="7DE00118" w14:textId="77777777" w:rsidR="009A2B53" w:rsidRPr="009A2B53" w:rsidRDefault="009A2B53" w:rsidP="009A2B53">
            <w:pPr>
              <w:rPr>
                <w:rFonts w:ascii="Arial" w:hAnsi="Arial" w:cs="Arial"/>
              </w:rPr>
            </w:pPr>
            <w:r w:rsidRPr="009A2B53">
              <w:rPr>
                <w:rFonts w:ascii="Arial" w:hAnsi="Arial" w:cs="Arial"/>
              </w:rPr>
              <w:t>4.1% point disparity gap</w:t>
            </w:r>
          </w:p>
        </w:tc>
        <w:tc>
          <w:tcPr>
            <w:tcW w:w="776" w:type="pct"/>
            <w:shd w:val="clear" w:color="auto" w:fill="FFFFFF" w:themeFill="background1"/>
          </w:tcPr>
          <w:p w14:paraId="159700A4" w14:textId="77777777" w:rsidR="009A2B53" w:rsidRPr="009A2B53" w:rsidRDefault="009A2B53" w:rsidP="009A2B53">
            <w:pPr>
              <w:rPr>
                <w:rFonts w:ascii="Arial" w:hAnsi="Arial" w:cs="Arial"/>
                <w:sz w:val="20"/>
                <w:szCs w:val="20"/>
              </w:rPr>
            </w:pPr>
            <w:r w:rsidRPr="009A2B53">
              <w:rPr>
                <w:rFonts w:ascii="Arial" w:hAnsi="Arial" w:cs="Arial"/>
                <w:sz w:val="20"/>
                <w:szCs w:val="20"/>
              </w:rPr>
              <w:t>The figures remain similar to the last reporting period, with a slight decrease in the disparity gap</w:t>
            </w:r>
          </w:p>
        </w:tc>
      </w:tr>
      <w:tr w:rsidR="009A2B53" w:rsidRPr="009A2B53" w14:paraId="670AB5E9" w14:textId="77777777" w:rsidTr="0057520B">
        <w:trPr>
          <w:trHeight w:val="298"/>
        </w:trPr>
        <w:tc>
          <w:tcPr>
            <w:tcW w:w="717" w:type="pct"/>
            <w:tcBorders>
              <w:right w:val="single" w:sz="18" w:space="0" w:color="auto"/>
            </w:tcBorders>
            <w:shd w:val="clear" w:color="auto" w:fill="005EB8"/>
          </w:tcPr>
          <w:p w14:paraId="6D59C546" w14:textId="77777777" w:rsidR="009A2B53" w:rsidRPr="009A2B53" w:rsidRDefault="009A2B53" w:rsidP="009A2B53">
            <w:pPr>
              <w:rPr>
                <w:rFonts w:ascii="Arial" w:hAnsi="Arial" w:cs="Arial"/>
                <w:b/>
                <w:bCs/>
                <w:color w:val="FFFFFF" w:themeColor="background1"/>
                <w:sz w:val="20"/>
                <w:szCs w:val="20"/>
              </w:rPr>
            </w:pPr>
            <w:r w:rsidRPr="009A2B53">
              <w:rPr>
                <w:rFonts w:ascii="Arial" w:hAnsi="Arial" w:cs="Arial"/>
                <w:b/>
                <w:bCs/>
                <w:color w:val="FFFFFF" w:themeColor="background1"/>
                <w:sz w:val="20"/>
                <w:szCs w:val="20"/>
              </w:rPr>
              <w:t>% Staff experiencing bullying, harassment or abuse from colleagues</w:t>
            </w:r>
          </w:p>
        </w:tc>
        <w:tc>
          <w:tcPr>
            <w:tcW w:w="613" w:type="pct"/>
            <w:tcBorders>
              <w:left w:val="single" w:sz="18" w:space="0" w:color="auto"/>
            </w:tcBorders>
            <w:shd w:val="clear" w:color="auto" w:fill="FFF2CC" w:themeFill="accent4" w:themeFillTint="33"/>
          </w:tcPr>
          <w:p w14:paraId="27F209FD" w14:textId="77777777" w:rsidR="009A2B53" w:rsidRPr="009A2B53" w:rsidRDefault="009A2B53" w:rsidP="009A2B53">
            <w:pPr>
              <w:rPr>
                <w:rFonts w:ascii="Arial" w:hAnsi="Arial" w:cs="Arial"/>
              </w:rPr>
            </w:pPr>
            <w:r w:rsidRPr="009A2B53">
              <w:rPr>
                <w:rFonts w:ascii="Arial" w:hAnsi="Arial" w:cs="Arial"/>
              </w:rPr>
              <w:t>16.77%</w:t>
            </w:r>
          </w:p>
        </w:tc>
        <w:tc>
          <w:tcPr>
            <w:tcW w:w="577" w:type="pct"/>
            <w:shd w:val="clear" w:color="auto" w:fill="FFF2CC" w:themeFill="accent4" w:themeFillTint="33"/>
          </w:tcPr>
          <w:p w14:paraId="0B75F69F" w14:textId="77777777" w:rsidR="009A2B53" w:rsidRPr="009A2B53" w:rsidRDefault="009A2B53" w:rsidP="009A2B53">
            <w:pPr>
              <w:rPr>
                <w:rFonts w:ascii="Arial" w:hAnsi="Arial" w:cs="Arial"/>
              </w:rPr>
            </w:pPr>
            <w:r w:rsidRPr="009A2B53">
              <w:rPr>
                <w:rFonts w:ascii="Arial" w:hAnsi="Arial" w:cs="Arial"/>
              </w:rPr>
              <w:t>10.42%</w:t>
            </w:r>
          </w:p>
        </w:tc>
        <w:tc>
          <w:tcPr>
            <w:tcW w:w="568" w:type="pct"/>
            <w:tcBorders>
              <w:right w:val="single" w:sz="18" w:space="0" w:color="auto"/>
            </w:tcBorders>
            <w:shd w:val="clear" w:color="auto" w:fill="FFF2CC" w:themeFill="accent4" w:themeFillTint="33"/>
          </w:tcPr>
          <w:p w14:paraId="4782DEB8" w14:textId="77777777" w:rsidR="009A2B53" w:rsidRPr="009A2B53" w:rsidRDefault="009A2B53" w:rsidP="009A2B53">
            <w:pPr>
              <w:rPr>
                <w:rFonts w:ascii="Arial" w:hAnsi="Arial" w:cs="Arial"/>
              </w:rPr>
            </w:pPr>
            <w:r w:rsidRPr="009A2B53">
              <w:rPr>
                <w:rFonts w:ascii="Arial" w:hAnsi="Arial" w:cs="Arial"/>
              </w:rPr>
              <w:t>6.35% point disparity gap</w:t>
            </w:r>
          </w:p>
        </w:tc>
        <w:tc>
          <w:tcPr>
            <w:tcW w:w="577" w:type="pct"/>
            <w:tcBorders>
              <w:left w:val="single" w:sz="18" w:space="0" w:color="auto"/>
            </w:tcBorders>
            <w:shd w:val="clear" w:color="auto" w:fill="FBE4D5" w:themeFill="accent2" w:themeFillTint="33"/>
          </w:tcPr>
          <w:p w14:paraId="02A71216" w14:textId="77777777" w:rsidR="009A2B53" w:rsidRPr="009A2B53" w:rsidRDefault="009A2B53" w:rsidP="009A2B53">
            <w:pPr>
              <w:rPr>
                <w:rFonts w:ascii="Arial" w:hAnsi="Arial" w:cs="Arial"/>
              </w:rPr>
            </w:pPr>
            <w:r w:rsidRPr="009A2B53">
              <w:rPr>
                <w:rFonts w:ascii="Arial" w:hAnsi="Arial" w:cs="Arial"/>
              </w:rPr>
              <w:t>15.8%</w:t>
            </w:r>
          </w:p>
        </w:tc>
        <w:tc>
          <w:tcPr>
            <w:tcW w:w="577" w:type="pct"/>
            <w:shd w:val="clear" w:color="auto" w:fill="FBE4D5" w:themeFill="accent2" w:themeFillTint="33"/>
          </w:tcPr>
          <w:p w14:paraId="5E6D9647" w14:textId="77777777" w:rsidR="009A2B53" w:rsidRPr="009A2B53" w:rsidRDefault="009A2B53" w:rsidP="009A2B53">
            <w:pPr>
              <w:rPr>
                <w:rFonts w:ascii="Arial" w:hAnsi="Arial" w:cs="Arial"/>
              </w:rPr>
            </w:pPr>
            <w:r w:rsidRPr="009A2B53">
              <w:rPr>
                <w:rFonts w:ascii="Arial" w:hAnsi="Arial" w:cs="Arial"/>
              </w:rPr>
              <w:t>9.5%</w:t>
            </w:r>
          </w:p>
        </w:tc>
        <w:tc>
          <w:tcPr>
            <w:tcW w:w="595" w:type="pct"/>
            <w:shd w:val="clear" w:color="auto" w:fill="FBE4D5" w:themeFill="accent2" w:themeFillTint="33"/>
          </w:tcPr>
          <w:p w14:paraId="2D2B1C28" w14:textId="77777777" w:rsidR="009A2B53" w:rsidRPr="009A2B53" w:rsidRDefault="009A2B53" w:rsidP="009A2B53">
            <w:pPr>
              <w:rPr>
                <w:rFonts w:ascii="Arial" w:hAnsi="Arial" w:cs="Arial"/>
              </w:rPr>
            </w:pPr>
            <w:r w:rsidRPr="009A2B53">
              <w:rPr>
                <w:rFonts w:ascii="Arial" w:hAnsi="Arial" w:cs="Arial"/>
              </w:rPr>
              <w:t>6.3% point disparity gap</w:t>
            </w:r>
          </w:p>
        </w:tc>
        <w:tc>
          <w:tcPr>
            <w:tcW w:w="776" w:type="pct"/>
            <w:shd w:val="clear" w:color="auto" w:fill="FFFFFF" w:themeFill="background1"/>
          </w:tcPr>
          <w:p w14:paraId="69E3E666" w14:textId="77777777" w:rsidR="009A2B53" w:rsidRPr="009A2B53" w:rsidRDefault="009A2B53" w:rsidP="009A2B53">
            <w:pPr>
              <w:rPr>
                <w:rFonts w:ascii="Arial" w:hAnsi="Arial" w:cs="Arial"/>
                <w:sz w:val="20"/>
                <w:szCs w:val="20"/>
              </w:rPr>
            </w:pPr>
            <w:r w:rsidRPr="009A2B53">
              <w:rPr>
                <w:rFonts w:ascii="Arial" w:hAnsi="Arial" w:cs="Arial"/>
                <w:sz w:val="20"/>
                <w:szCs w:val="20"/>
              </w:rPr>
              <w:t>Slight increase for both disabled staff and non-disabled staff</w:t>
            </w:r>
          </w:p>
        </w:tc>
      </w:tr>
      <w:tr w:rsidR="009A2B53" w:rsidRPr="009A2B53" w14:paraId="332BBD03" w14:textId="77777777" w:rsidTr="0057520B">
        <w:trPr>
          <w:trHeight w:val="298"/>
        </w:trPr>
        <w:tc>
          <w:tcPr>
            <w:tcW w:w="717" w:type="pct"/>
            <w:tcBorders>
              <w:right w:val="single" w:sz="18" w:space="0" w:color="auto"/>
            </w:tcBorders>
            <w:shd w:val="clear" w:color="auto" w:fill="005EB8"/>
          </w:tcPr>
          <w:p w14:paraId="20F1AA33" w14:textId="77777777" w:rsidR="009A2B53" w:rsidRPr="009A2B53" w:rsidRDefault="009A2B53" w:rsidP="009A2B53">
            <w:pPr>
              <w:rPr>
                <w:rFonts w:ascii="Arial" w:hAnsi="Arial" w:cs="Arial"/>
                <w:b/>
                <w:bCs/>
                <w:color w:val="FFFFFF" w:themeColor="background1"/>
                <w:sz w:val="20"/>
                <w:szCs w:val="20"/>
              </w:rPr>
            </w:pPr>
            <w:r w:rsidRPr="009A2B53">
              <w:rPr>
                <w:rFonts w:ascii="Arial" w:hAnsi="Arial" w:cs="Arial"/>
                <w:b/>
                <w:bCs/>
                <w:color w:val="FFFFFF" w:themeColor="background1"/>
                <w:sz w:val="20"/>
                <w:szCs w:val="20"/>
              </w:rPr>
              <w:t xml:space="preserve">% Staff or colleagues reporting bullying, harassment or abuse at work </w:t>
            </w:r>
          </w:p>
        </w:tc>
        <w:tc>
          <w:tcPr>
            <w:tcW w:w="613" w:type="pct"/>
            <w:tcBorders>
              <w:left w:val="single" w:sz="18" w:space="0" w:color="auto"/>
            </w:tcBorders>
            <w:shd w:val="clear" w:color="auto" w:fill="FFF2CC" w:themeFill="accent4" w:themeFillTint="33"/>
          </w:tcPr>
          <w:p w14:paraId="721B3859" w14:textId="77777777" w:rsidR="009A2B53" w:rsidRPr="009A2B53" w:rsidRDefault="009A2B53" w:rsidP="009A2B53">
            <w:pPr>
              <w:rPr>
                <w:rFonts w:ascii="Arial" w:hAnsi="Arial" w:cs="Arial"/>
              </w:rPr>
            </w:pPr>
            <w:r w:rsidRPr="009A2B53">
              <w:rPr>
                <w:rFonts w:ascii="Arial" w:hAnsi="Arial" w:cs="Arial"/>
              </w:rPr>
              <w:t>65.26%</w:t>
            </w:r>
          </w:p>
        </w:tc>
        <w:tc>
          <w:tcPr>
            <w:tcW w:w="577" w:type="pct"/>
            <w:shd w:val="clear" w:color="auto" w:fill="FFF2CC" w:themeFill="accent4" w:themeFillTint="33"/>
          </w:tcPr>
          <w:p w14:paraId="194D95A9" w14:textId="77777777" w:rsidR="009A2B53" w:rsidRPr="009A2B53" w:rsidRDefault="009A2B53" w:rsidP="009A2B53">
            <w:pPr>
              <w:rPr>
                <w:rFonts w:ascii="Arial" w:hAnsi="Arial" w:cs="Arial"/>
              </w:rPr>
            </w:pPr>
            <w:r w:rsidRPr="009A2B53">
              <w:rPr>
                <w:rFonts w:ascii="Arial" w:hAnsi="Arial" w:cs="Arial"/>
              </w:rPr>
              <w:t>71.96%</w:t>
            </w:r>
          </w:p>
        </w:tc>
        <w:tc>
          <w:tcPr>
            <w:tcW w:w="568" w:type="pct"/>
            <w:tcBorders>
              <w:right w:val="single" w:sz="18" w:space="0" w:color="auto"/>
            </w:tcBorders>
            <w:shd w:val="clear" w:color="auto" w:fill="FFF2CC" w:themeFill="accent4" w:themeFillTint="33"/>
          </w:tcPr>
          <w:p w14:paraId="50733A74" w14:textId="77777777" w:rsidR="009A2B53" w:rsidRPr="009A2B53" w:rsidRDefault="009A2B53" w:rsidP="009A2B53">
            <w:pPr>
              <w:rPr>
                <w:rFonts w:ascii="Arial" w:hAnsi="Arial" w:cs="Arial"/>
              </w:rPr>
            </w:pPr>
            <w:r w:rsidRPr="009A2B53">
              <w:rPr>
                <w:rFonts w:ascii="Arial" w:hAnsi="Arial" w:cs="Arial"/>
              </w:rPr>
              <w:t>6.7% point disparity gap in favour of disabled staff</w:t>
            </w:r>
          </w:p>
        </w:tc>
        <w:tc>
          <w:tcPr>
            <w:tcW w:w="577" w:type="pct"/>
            <w:tcBorders>
              <w:left w:val="single" w:sz="18" w:space="0" w:color="auto"/>
            </w:tcBorders>
            <w:shd w:val="clear" w:color="auto" w:fill="FBE4D5" w:themeFill="accent2" w:themeFillTint="33"/>
          </w:tcPr>
          <w:p w14:paraId="6F96479C" w14:textId="77777777" w:rsidR="009A2B53" w:rsidRPr="009A2B53" w:rsidRDefault="009A2B53" w:rsidP="009A2B53">
            <w:pPr>
              <w:rPr>
                <w:rFonts w:ascii="Arial" w:hAnsi="Arial" w:cs="Arial"/>
              </w:rPr>
            </w:pPr>
            <w:r w:rsidRPr="009A2B53">
              <w:rPr>
                <w:rFonts w:ascii="Arial" w:hAnsi="Arial" w:cs="Arial"/>
              </w:rPr>
              <w:t>71.8%</w:t>
            </w:r>
          </w:p>
        </w:tc>
        <w:tc>
          <w:tcPr>
            <w:tcW w:w="577" w:type="pct"/>
            <w:shd w:val="clear" w:color="auto" w:fill="FBE4D5" w:themeFill="accent2" w:themeFillTint="33"/>
          </w:tcPr>
          <w:p w14:paraId="734612D8" w14:textId="77777777" w:rsidR="009A2B53" w:rsidRPr="009A2B53" w:rsidRDefault="009A2B53" w:rsidP="009A2B53">
            <w:pPr>
              <w:rPr>
                <w:rFonts w:ascii="Arial" w:hAnsi="Arial" w:cs="Arial"/>
              </w:rPr>
            </w:pPr>
            <w:r w:rsidRPr="009A2B53">
              <w:rPr>
                <w:rFonts w:ascii="Arial" w:hAnsi="Arial" w:cs="Arial"/>
              </w:rPr>
              <w:t>70.1%</w:t>
            </w:r>
          </w:p>
        </w:tc>
        <w:tc>
          <w:tcPr>
            <w:tcW w:w="595" w:type="pct"/>
            <w:shd w:val="clear" w:color="auto" w:fill="FBE4D5" w:themeFill="accent2" w:themeFillTint="33"/>
          </w:tcPr>
          <w:p w14:paraId="624DED51" w14:textId="77777777" w:rsidR="009A2B53" w:rsidRPr="009A2B53" w:rsidRDefault="009A2B53" w:rsidP="009A2B53">
            <w:pPr>
              <w:rPr>
                <w:rFonts w:ascii="Arial" w:hAnsi="Arial" w:cs="Arial"/>
              </w:rPr>
            </w:pPr>
            <w:r w:rsidRPr="009A2B53">
              <w:rPr>
                <w:rFonts w:ascii="Arial" w:hAnsi="Arial" w:cs="Arial"/>
              </w:rPr>
              <w:t>1.7% point disparity gap</w:t>
            </w:r>
          </w:p>
        </w:tc>
        <w:tc>
          <w:tcPr>
            <w:tcW w:w="776" w:type="pct"/>
            <w:shd w:val="clear" w:color="auto" w:fill="FFFFFF" w:themeFill="background1"/>
          </w:tcPr>
          <w:p w14:paraId="62961836" w14:textId="77777777" w:rsidR="009A2B53" w:rsidRPr="009A2B53" w:rsidRDefault="009A2B53" w:rsidP="009A2B53">
            <w:pPr>
              <w:rPr>
                <w:rFonts w:ascii="Arial" w:hAnsi="Arial" w:cs="Arial"/>
                <w:sz w:val="20"/>
                <w:szCs w:val="20"/>
                <w:highlight w:val="yellow"/>
              </w:rPr>
            </w:pPr>
            <w:r w:rsidRPr="009A2B53">
              <w:rPr>
                <w:rFonts w:ascii="Arial" w:hAnsi="Arial" w:cs="Arial"/>
                <w:sz w:val="20"/>
                <w:szCs w:val="20"/>
              </w:rPr>
              <w:t>Fairly significant decrease for disabled staff and disparity gap in favour of disabled staff</w:t>
            </w:r>
          </w:p>
        </w:tc>
      </w:tr>
      <w:tr w:rsidR="009A2B53" w:rsidRPr="009A2B53" w14:paraId="14FFCAF7" w14:textId="77777777" w:rsidTr="0057520B">
        <w:trPr>
          <w:trHeight w:val="298"/>
        </w:trPr>
        <w:tc>
          <w:tcPr>
            <w:tcW w:w="717" w:type="pct"/>
            <w:tcBorders>
              <w:right w:val="single" w:sz="18" w:space="0" w:color="auto"/>
            </w:tcBorders>
            <w:shd w:val="clear" w:color="auto" w:fill="005EB8"/>
          </w:tcPr>
          <w:p w14:paraId="2FFEFD6C" w14:textId="77777777" w:rsidR="009A2B53" w:rsidRPr="009A2B53" w:rsidRDefault="009A2B53" w:rsidP="009A2B53">
            <w:pPr>
              <w:rPr>
                <w:rFonts w:ascii="Arial" w:hAnsi="Arial" w:cs="Arial"/>
                <w:b/>
                <w:bCs/>
                <w:color w:val="FFFFFF" w:themeColor="background1"/>
                <w:sz w:val="20"/>
                <w:szCs w:val="20"/>
              </w:rPr>
            </w:pPr>
            <w:r w:rsidRPr="009A2B53">
              <w:rPr>
                <w:rFonts w:ascii="Arial" w:hAnsi="Arial" w:cs="Arial"/>
                <w:b/>
                <w:bCs/>
                <w:color w:val="FFFFFF" w:themeColor="background1"/>
                <w:sz w:val="20"/>
                <w:szCs w:val="20"/>
              </w:rPr>
              <w:t>% Staff believing organisation provides equal opportunities for career progression</w:t>
            </w:r>
          </w:p>
        </w:tc>
        <w:tc>
          <w:tcPr>
            <w:tcW w:w="613" w:type="pct"/>
            <w:tcBorders>
              <w:left w:val="single" w:sz="18" w:space="0" w:color="auto"/>
            </w:tcBorders>
            <w:shd w:val="clear" w:color="auto" w:fill="FFF2CC" w:themeFill="accent4" w:themeFillTint="33"/>
          </w:tcPr>
          <w:p w14:paraId="644CF033" w14:textId="77777777" w:rsidR="009A2B53" w:rsidRPr="009A2B53" w:rsidRDefault="009A2B53" w:rsidP="009A2B53">
            <w:pPr>
              <w:rPr>
                <w:rFonts w:ascii="Arial" w:hAnsi="Arial" w:cs="Arial"/>
              </w:rPr>
            </w:pPr>
            <w:r w:rsidRPr="009A2B53">
              <w:rPr>
                <w:rFonts w:ascii="Arial" w:hAnsi="Arial" w:cs="Arial"/>
              </w:rPr>
              <w:t>59.98%</w:t>
            </w:r>
          </w:p>
        </w:tc>
        <w:tc>
          <w:tcPr>
            <w:tcW w:w="577" w:type="pct"/>
            <w:shd w:val="clear" w:color="auto" w:fill="FFF2CC" w:themeFill="accent4" w:themeFillTint="33"/>
          </w:tcPr>
          <w:p w14:paraId="76A7B7CE" w14:textId="77777777" w:rsidR="009A2B53" w:rsidRPr="009A2B53" w:rsidRDefault="009A2B53" w:rsidP="009A2B53">
            <w:pPr>
              <w:rPr>
                <w:rFonts w:ascii="Arial" w:hAnsi="Arial" w:cs="Arial"/>
              </w:rPr>
            </w:pPr>
            <w:r w:rsidRPr="009A2B53">
              <w:rPr>
                <w:rFonts w:ascii="Arial" w:hAnsi="Arial" w:cs="Arial"/>
              </w:rPr>
              <w:t>65.03%</w:t>
            </w:r>
          </w:p>
        </w:tc>
        <w:tc>
          <w:tcPr>
            <w:tcW w:w="568" w:type="pct"/>
            <w:tcBorders>
              <w:right w:val="single" w:sz="18" w:space="0" w:color="auto"/>
            </w:tcBorders>
            <w:shd w:val="clear" w:color="auto" w:fill="FFF2CC" w:themeFill="accent4" w:themeFillTint="33"/>
          </w:tcPr>
          <w:p w14:paraId="1B434D87" w14:textId="77777777" w:rsidR="009A2B53" w:rsidRPr="009A2B53" w:rsidRDefault="009A2B53" w:rsidP="009A2B53">
            <w:pPr>
              <w:rPr>
                <w:rFonts w:ascii="Arial" w:hAnsi="Arial" w:cs="Arial"/>
              </w:rPr>
            </w:pPr>
            <w:r w:rsidRPr="009A2B53">
              <w:rPr>
                <w:rFonts w:ascii="Arial" w:hAnsi="Arial" w:cs="Arial"/>
              </w:rPr>
              <w:t>5.05% point disparity gap</w:t>
            </w:r>
          </w:p>
        </w:tc>
        <w:tc>
          <w:tcPr>
            <w:tcW w:w="577" w:type="pct"/>
            <w:tcBorders>
              <w:left w:val="single" w:sz="18" w:space="0" w:color="auto"/>
            </w:tcBorders>
            <w:shd w:val="clear" w:color="auto" w:fill="FBE4D5" w:themeFill="accent2" w:themeFillTint="33"/>
          </w:tcPr>
          <w:p w14:paraId="0001F8E8" w14:textId="77777777" w:rsidR="009A2B53" w:rsidRPr="009A2B53" w:rsidRDefault="009A2B53" w:rsidP="009A2B53">
            <w:pPr>
              <w:rPr>
                <w:rFonts w:ascii="Arial" w:hAnsi="Arial" w:cs="Arial"/>
              </w:rPr>
            </w:pPr>
            <w:r w:rsidRPr="009A2B53">
              <w:rPr>
                <w:rFonts w:ascii="Arial" w:hAnsi="Arial" w:cs="Arial"/>
              </w:rPr>
              <w:t>63.7%</w:t>
            </w:r>
          </w:p>
        </w:tc>
        <w:tc>
          <w:tcPr>
            <w:tcW w:w="577" w:type="pct"/>
            <w:shd w:val="clear" w:color="auto" w:fill="FBE4D5" w:themeFill="accent2" w:themeFillTint="33"/>
          </w:tcPr>
          <w:p w14:paraId="66B68CFC" w14:textId="77777777" w:rsidR="009A2B53" w:rsidRPr="009A2B53" w:rsidRDefault="009A2B53" w:rsidP="009A2B53">
            <w:pPr>
              <w:rPr>
                <w:rFonts w:ascii="Arial" w:hAnsi="Arial" w:cs="Arial"/>
              </w:rPr>
            </w:pPr>
            <w:r w:rsidRPr="009A2B53">
              <w:rPr>
                <w:rFonts w:ascii="Arial" w:hAnsi="Arial" w:cs="Arial"/>
              </w:rPr>
              <w:t>61.6%</w:t>
            </w:r>
          </w:p>
        </w:tc>
        <w:tc>
          <w:tcPr>
            <w:tcW w:w="595" w:type="pct"/>
            <w:shd w:val="clear" w:color="auto" w:fill="FBE4D5" w:themeFill="accent2" w:themeFillTint="33"/>
          </w:tcPr>
          <w:p w14:paraId="044B7BF0" w14:textId="77777777" w:rsidR="009A2B53" w:rsidRPr="009A2B53" w:rsidRDefault="009A2B53" w:rsidP="009A2B53">
            <w:pPr>
              <w:rPr>
                <w:rFonts w:ascii="Arial" w:hAnsi="Arial" w:cs="Arial"/>
              </w:rPr>
            </w:pPr>
            <w:r w:rsidRPr="009A2B53">
              <w:rPr>
                <w:rFonts w:ascii="Arial" w:hAnsi="Arial" w:cs="Arial"/>
              </w:rPr>
              <w:t>2.1% point disparity gap</w:t>
            </w:r>
          </w:p>
        </w:tc>
        <w:tc>
          <w:tcPr>
            <w:tcW w:w="776" w:type="pct"/>
            <w:shd w:val="clear" w:color="auto" w:fill="FFFFFF" w:themeFill="background1"/>
          </w:tcPr>
          <w:p w14:paraId="5EDE661A" w14:textId="77777777" w:rsidR="009A2B53" w:rsidRPr="009A2B53" w:rsidRDefault="009A2B53" w:rsidP="009A2B53">
            <w:pPr>
              <w:rPr>
                <w:rFonts w:ascii="Arial" w:hAnsi="Arial" w:cs="Arial"/>
                <w:sz w:val="20"/>
                <w:szCs w:val="20"/>
              </w:rPr>
            </w:pPr>
            <w:r w:rsidRPr="009A2B53">
              <w:rPr>
                <w:rFonts w:ascii="Arial" w:hAnsi="Arial" w:cs="Arial"/>
                <w:sz w:val="20"/>
                <w:szCs w:val="20"/>
              </w:rPr>
              <w:t>Fairly significant decrease for disabled staff, with slight improvement for non-disabled staff. The disparity gap has widened</w:t>
            </w:r>
          </w:p>
        </w:tc>
      </w:tr>
      <w:tr w:rsidR="009A2B53" w:rsidRPr="009A2B53" w14:paraId="5FBDDA3C" w14:textId="77777777" w:rsidTr="0057520B">
        <w:trPr>
          <w:trHeight w:val="298"/>
        </w:trPr>
        <w:tc>
          <w:tcPr>
            <w:tcW w:w="717" w:type="pct"/>
            <w:tcBorders>
              <w:right w:val="single" w:sz="18" w:space="0" w:color="auto"/>
            </w:tcBorders>
            <w:shd w:val="clear" w:color="auto" w:fill="005EB8"/>
          </w:tcPr>
          <w:p w14:paraId="341A1F34" w14:textId="77777777" w:rsidR="009A2B53" w:rsidRPr="009A2B53" w:rsidRDefault="009A2B53" w:rsidP="009A2B53">
            <w:pPr>
              <w:rPr>
                <w:rFonts w:ascii="Arial" w:hAnsi="Arial" w:cs="Arial"/>
                <w:b/>
                <w:bCs/>
                <w:color w:val="FFFFFF" w:themeColor="background1"/>
                <w:sz w:val="20"/>
                <w:szCs w:val="20"/>
              </w:rPr>
            </w:pPr>
            <w:r w:rsidRPr="009A2B53">
              <w:rPr>
                <w:rFonts w:ascii="Arial" w:hAnsi="Arial" w:cs="Arial"/>
                <w:b/>
                <w:bCs/>
                <w:color w:val="FFFFFF" w:themeColor="background1"/>
                <w:sz w:val="20"/>
                <w:szCs w:val="20"/>
              </w:rPr>
              <w:t>% Staff who felt pressure from manager to work, despite not feeling well enough</w:t>
            </w:r>
          </w:p>
        </w:tc>
        <w:tc>
          <w:tcPr>
            <w:tcW w:w="613" w:type="pct"/>
            <w:tcBorders>
              <w:left w:val="single" w:sz="18" w:space="0" w:color="auto"/>
            </w:tcBorders>
            <w:shd w:val="clear" w:color="auto" w:fill="FFF2CC" w:themeFill="accent4" w:themeFillTint="33"/>
          </w:tcPr>
          <w:p w14:paraId="692BCD94" w14:textId="77777777" w:rsidR="009A2B53" w:rsidRPr="009A2B53" w:rsidRDefault="009A2B53" w:rsidP="009A2B53">
            <w:pPr>
              <w:rPr>
                <w:rFonts w:ascii="Arial" w:hAnsi="Arial" w:cs="Arial"/>
              </w:rPr>
            </w:pPr>
            <w:r w:rsidRPr="009A2B53">
              <w:rPr>
                <w:rFonts w:ascii="Arial" w:hAnsi="Arial" w:cs="Arial"/>
              </w:rPr>
              <w:t>17.27%</w:t>
            </w:r>
          </w:p>
        </w:tc>
        <w:tc>
          <w:tcPr>
            <w:tcW w:w="577" w:type="pct"/>
            <w:shd w:val="clear" w:color="auto" w:fill="FFF2CC" w:themeFill="accent4" w:themeFillTint="33"/>
          </w:tcPr>
          <w:p w14:paraId="507A8FBD" w14:textId="77777777" w:rsidR="009A2B53" w:rsidRPr="009A2B53" w:rsidRDefault="009A2B53" w:rsidP="009A2B53">
            <w:pPr>
              <w:rPr>
                <w:rFonts w:ascii="Arial" w:hAnsi="Arial" w:cs="Arial"/>
              </w:rPr>
            </w:pPr>
            <w:r w:rsidRPr="009A2B53">
              <w:rPr>
                <w:rFonts w:ascii="Arial" w:hAnsi="Arial" w:cs="Arial"/>
              </w:rPr>
              <w:t>10.23%</w:t>
            </w:r>
          </w:p>
        </w:tc>
        <w:tc>
          <w:tcPr>
            <w:tcW w:w="568" w:type="pct"/>
            <w:tcBorders>
              <w:right w:val="single" w:sz="18" w:space="0" w:color="auto"/>
            </w:tcBorders>
            <w:shd w:val="clear" w:color="auto" w:fill="FFF2CC" w:themeFill="accent4" w:themeFillTint="33"/>
          </w:tcPr>
          <w:p w14:paraId="08E931DC" w14:textId="77777777" w:rsidR="009A2B53" w:rsidRPr="009A2B53" w:rsidRDefault="009A2B53" w:rsidP="009A2B53">
            <w:pPr>
              <w:rPr>
                <w:rFonts w:ascii="Arial" w:hAnsi="Arial" w:cs="Arial"/>
              </w:rPr>
            </w:pPr>
            <w:r w:rsidRPr="009A2B53">
              <w:rPr>
                <w:rFonts w:ascii="Arial" w:hAnsi="Arial" w:cs="Arial"/>
              </w:rPr>
              <w:t>7.04% point disparity gap</w:t>
            </w:r>
          </w:p>
        </w:tc>
        <w:tc>
          <w:tcPr>
            <w:tcW w:w="577" w:type="pct"/>
            <w:tcBorders>
              <w:left w:val="single" w:sz="18" w:space="0" w:color="auto"/>
            </w:tcBorders>
            <w:shd w:val="clear" w:color="auto" w:fill="FBE4D5" w:themeFill="accent2" w:themeFillTint="33"/>
          </w:tcPr>
          <w:p w14:paraId="752A837C" w14:textId="77777777" w:rsidR="009A2B53" w:rsidRPr="009A2B53" w:rsidRDefault="009A2B53" w:rsidP="009A2B53">
            <w:pPr>
              <w:rPr>
                <w:rFonts w:ascii="Arial" w:hAnsi="Arial" w:cs="Arial"/>
              </w:rPr>
            </w:pPr>
            <w:r w:rsidRPr="009A2B53">
              <w:rPr>
                <w:rFonts w:ascii="Arial" w:hAnsi="Arial" w:cs="Arial"/>
              </w:rPr>
              <w:t>18.1%</w:t>
            </w:r>
          </w:p>
        </w:tc>
        <w:tc>
          <w:tcPr>
            <w:tcW w:w="577" w:type="pct"/>
            <w:shd w:val="clear" w:color="auto" w:fill="FBE4D5" w:themeFill="accent2" w:themeFillTint="33"/>
          </w:tcPr>
          <w:p w14:paraId="7B031F95" w14:textId="77777777" w:rsidR="009A2B53" w:rsidRPr="009A2B53" w:rsidRDefault="009A2B53" w:rsidP="009A2B53">
            <w:pPr>
              <w:rPr>
                <w:rFonts w:ascii="Arial" w:hAnsi="Arial" w:cs="Arial"/>
              </w:rPr>
            </w:pPr>
            <w:r w:rsidRPr="009A2B53">
              <w:rPr>
                <w:rFonts w:ascii="Arial" w:hAnsi="Arial" w:cs="Arial"/>
              </w:rPr>
              <w:t>11%</w:t>
            </w:r>
          </w:p>
        </w:tc>
        <w:tc>
          <w:tcPr>
            <w:tcW w:w="595" w:type="pct"/>
            <w:shd w:val="clear" w:color="auto" w:fill="FBE4D5" w:themeFill="accent2" w:themeFillTint="33"/>
          </w:tcPr>
          <w:p w14:paraId="41DF9AEE" w14:textId="77777777" w:rsidR="009A2B53" w:rsidRPr="009A2B53" w:rsidRDefault="009A2B53" w:rsidP="009A2B53">
            <w:pPr>
              <w:rPr>
                <w:rFonts w:ascii="Arial" w:hAnsi="Arial" w:cs="Arial"/>
              </w:rPr>
            </w:pPr>
            <w:r w:rsidRPr="009A2B53">
              <w:rPr>
                <w:rFonts w:ascii="Arial" w:hAnsi="Arial" w:cs="Arial"/>
              </w:rPr>
              <w:t>7.1% point disparity gap</w:t>
            </w:r>
          </w:p>
        </w:tc>
        <w:tc>
          <w:tcPr>
            <w:tcW w:w="776" w:type="pct"/>
            <w:shd w:val="clear" w:color="auto" w:fill="FFFFFF" w:themeFill="background1"/>
          </w:tcPr>
          <w:p w14:paraId="3A47636B" w14:textId="77777777" w:rsidR="009A2B53" w:rsidRPr="009A2B53" w:rsidRDefault="009A2B53" w:rsidP="009A2B53">
            <w:pPr>
              <w:rPr>
                <w:rFonts w:ascii="Arial" w:hAnsi="Arial" w:cs="Arial"/>
                <w:sz w:val="20"/>
                <w:szCs w:val="20"/>
              </w:rPr>
            </w:pPr>
            <w:r w:rsidRPr="009A2B53">
              <w:rPr>
                <w:rFonts w:ascii="Arial" w:hAnsi="Arial" w:cs="Arial"/>
                <w:sz w:val="20"/>
                <w:szCs w:val="20"/>
              </w:rPr>
              <w:t>Improvement for both disabled and non-disabled staff. the disparity gap remains around 7%</w:t>
            </w:r>
          </w:p>
        </w:tc>
      </w:tr>
      <w:tr w:rsidR="009A2B53" w:rsidRPr="009A2B53" w14:paraId="4EB69A13" w14:textId="77777777" w:rsidTr="0057520B">
        <w:trPr>
          <w:trHeight w:val="298"/>
        </w:trPr>
        <w:tc>
          <w:tcPr>
            <w:tcW w:w="717" w:type="pct"/>
            <w:tcBorders>
              <w:right w:val="single" w:sz="18" w:space="0" w:color="auto"/>
            </w:tcBorders>
            <w:shd w:val="clear" w:color="auto" w:fill="005EB8"/>
          </w:tcPr>
          <w:p w14:paraId="116A0BE3" w14:textId="77777777" w:rsidR="009A2B53" w:rsidRPr="009A2B53" w:rsidRDefault="009A2B53" w:rsidP="009A2B53">
            <w:pPr>
              <w:rPr>
                <w:rFonts w:ascii="Arial" w:hAnsi="Arial" w:cs="Arial"/>
                <w:b/>
                <w:bCs/>
                <w:color w:val="FFFFFF" w:themeColor="background1"/>
                <w:sz w:val="20"/>
                <w:szCs w:val="20"/>
              </w:rPr>
            </w:pPr>
            <w:r w:rsidRPr="009A2B53">
              <w:rPr>
                <w:rFonts w:ascii="Arial" w:hAnsi="Arial" w:cs="Arial"/>
                <w:b/>
                <w:bCs/>
                <w:color w:val="FFFFFF" w:themeColor="background1"/>
                <w:sz w:val="20"/>
                <w:szCs w:val="20"/>
              </w:rPr>
              <w:lastRenderedPageBreak/>
              <w:t>% Staff satisfied with extent that Organisation values their work</w:t>
            </w:r>
          </w:p>
        </w:tc>
        <w:tc>
          <w:tcPr>
            <w:tcW w:w="613" w:type="pct"/>
            <w:tcBorders>
              <w:left w:val="single" w:sz="18" w:space="0" w:color="auto"/>
            </w:tcBorders>
            <w:shd w:val="clear" w:color="auto" w:fill="FFF2CC" w:themeFill="accent4" w:themeFillTint="33"/>
          </w:tcPr>
          <w:p w14:paraId="2C56C002" w14:textId="77777777" w:rsidR="009A2B53" w:rsidRPr="009A2B53" w:rsidRDefault="009A2B53" w:rsidP="009A2B53">
            <w:pPr>
              <w:rPr>
                <w:rFonts w:ascii="Arial" w:hAnsi="Arial" w:cs="Arial"/>
              </w:rPr>
            </w:pPr>
            <w:r w:rsidRPr="009A2B53">
              <w:rPr>
                <w:rFonts w:ascii="Arial" w:hAnsi="Arial" w:cs="Arial"/>
              </w:rPr>
              <w:t>44.08%</w:t>
            </w:r>
          </w:p>
        </w:tc>
        <w:tc>
          <w:tcPr>
            <w:tcW w:w="577" w:type="pct"/>
            <w:shd w:val="clear" w:color="auto" w:fill="FFF2CC" w:themeFill="accent4" w:themeFillTint="33"/>
          </w:tcPr>
          <w:p w14:paraId="1710DD94" w14:textId="77777777" w:rsidR="009A2B53" w:rsidRPr="009A2B53" w:rsidRDefault="009A2B53" w:rsidP="009A2B53">
            <w:pPr>
              <w:rPr>
                <w:rFonts w:ascii="Arial" w:hAnsi="Arial" w:cs="Arial"/>
              </w:rPr>
            </w:pPr>
            <w:r w:rsidRPr="009A2B53">
              <w:rPr>
                <w:rFonts w:ascii="Arial" w:hAnsi="Arial" w:cs="Arial"/>
              </w:rPr>
              <w:t>51.76%</w:t>
            </w:r>
          </w:p>
        </w:tc>
        <w:tc>
          <w:tcPr>
            <w:tcW w:w="568" w:type="pct"/>
            <w:tcBorders>
              <w:right w:val="single" w:sz="18" w:space="0" w:color="auto"/>
            </w:tcBorders>
            <w:shd w:val="clear" w:color="auto" w:fill="FFF2CC" w:themeFill="accent4" w:themeFillTint="33"/>
          </w:tcPr>
          <w:p w14:paraId="7D1129DD" w14:textId="77777777" w:rsidR="009A2B53" w:rsidRPr="009A2B53" w:rsidRDefault="009A2B53" w:rsidP="009A2B53">
            <w:pPr>
              <w:rPr>
                <w:rFonts w:ascii="Arial" w:hAnsi="Arial" w:cs="Arial"/>
              </w:rPr>
            </w:pPr>
            <w:r w:rsidRPr="009A2B53">
              <w:rPr>
                <w:rFonts w:ascii="Arial" w:hAnsi="Arial" w:cs="Arial"/>
              </w:rPr>
              <w:t>7.68% point disparity gap</w:t>
            </w:r>
          </w:p>
        </w:tc>
        <w:tc>
          <w:tcPr>
            <w:tcW w:w="577" w:type="pct"/>
            <w:tcBorders>
              <w:left w:val="single" w:sz="18" w:space="0" w:color="auto"/>
            </w:tcBorders>
            <w:shd w:val="clear" w:color="auto" w:fill="FBE4D5" w:themeFill="accent2" w:themeFillTint="33"/>
          </w:tcPr>
          <w:p w14:paraId="167FFED8" w14:textId="77777777" w:rsidR="009A2B53" w:rsidRPr="009A2B53" w:rsidRDefault="009A2B53" w:rsidP="009A2B53">
            <w:pPr>
              <w:rPr>
                <w:rFonts w:ascii="Arial" w:hAnsi="Arial" w:cs="Arial"/>
              </w:rPr>
            </w:pPr>
            <w:r w:rsidRPr="009A2B53">
              <w:rPr>
                <w:rFonts w:ascii="Arial" w:hAnsi="Arial" w:cs="Arial"/>
              </w:rPr>
              <w:t>44.6%</w:t>
            </w:r>
          </w:p>
        </w:tc>
        <w:tc>
          <w:tcPr>
            <w:tcW w:w="577" w:type="pct"/>
            <w:shd w:val="clear" w:color="auto" w:fill="FBE4D5" w:themeFill="accent2" w:themeFillTint="33"/>
          </w:tcPr>
          <w:p w14:paraId="47606C2D" w14:textId="77777777" w:rsidR="009A2B53" w:rsidRPr="009A2B53" w:rsidRDefault="009A2B53" w:rsidP="009A2B53">
            <w:pPr>
              <w:rPr>
                <w:rFonts w:ascii="Arial" w:hAnsi="Arial" w:cs="Arial"/>
              </w:rPr>
            </w:pPr>
            <w:r w:rsidRPr="009A2B53">
              <w:rPr>
                <w:rFonts w:ascii="Arial" w:hAnsi="Arial" w:cs="Arial"/>
              </w:rPr>
              <w:t>54.1%</w:t>
            </w:r>
          </w:p>
        </w:tc>
        <w:tc>
          <w:tcPr>
            <w:tcW w:w="595" w:type="pct"/>
            <w:shd w:val="clear" w:color="auto" w:fill="FBE4D5" w:themeFill="accent2" w:themeFillTint="33"/>
          </w:tcPr>
          <w:p w14:paraId="5922CDAB" w14:textId="77777777" w:rsidR="009A2B53" w:rsidRPr="009A2B53" w:rsidRDefault="009A2B53" w:rsidP="009A2B53">
            <w:pPr>
              <w:rPr>
                <w:rFonts w:ascii="Arial" w:hAnsi="Arial" w:cs="Arial"/>
              </w:rPr>
            </w:pPr>
            <w:r w:rsidRPr="009A2B53">
              <w:rPr>
                <w:rFonts w:ascii="Arial" w:hAnsi="Arial" w:cs="Arial"/>
              </w:rPr>
              <w:t>9.5% point disparity gap</w:t>
            </w:r>
          </w:p>
        </w:tc>
        <w:tc>
          <w:tcPr>
            <w:tcW w:w="776" w:type="pct"/>
            <w:shd w:val="clear" w:color="auto" w:fill="FFFFFF" w:themeFill="background1"/>
          </w:tcPr>
          <w:p w14:paraId="2738F25D" w14:textId="77777777" w:rsidR="009A2B53" w:rsidRPr="009A2B53" w:rsidRDefault="009A2B53" w:rsidP="009A2B53">
            <w:pPr>
              <w:rPr>
                <w:rFonts w:ascii="Arial" w:hAnsi="Arial" w:cs="Arial"/>
                <w:sz w:val="20"/>
                <w:szCs w:val="20"/>
              </w:rPr>
            </w:pPr>
            <w:r w:rsidRPr="009A2B53">
              <w:rPr>
                <w:rFonts w:ascii="Arial" w:hAnsi="Arial" w:cs="Arial"/>
                <w:sz w:val="20"/>
                <w:szCs w:val="20"/>
              </w:rPr>
              <w:t xml:space="preserve">Slight decrease for both disabled and non-disabled staff, however the disparity gap has improved </w:t>
            </w:r>
          </w:p>
        </w:tc>
      </w:tr>
      <w:tr w:rsidR="009A2B53" w:rsidRPr="009A2B53" w14:paraId="6413ABAF" w14:textId="77777777" w:rsidTr="0057520B">
        <w:trPr>
          <w:trHeight w:val="298"/>
        </w:trPr>
        <w:tc>
          <w:tcPr>
            <w:tcW w:w="717" w:type="pct"/>
            <w:tcBorders>
              <w:right w:val="single" w:sz="18" w:space="0" w:color="auto"/>
            </w:tcBorders>
            <w:shd w:val="clear" w:color="auto" w:fill="005EB8"/>
          </w:tcPr>
          <w:p w14:paraId="4E419EE5" w14:textId="77777777" w:rsidR="009A2B53" w:rsidRPr="009A2B53" w:rsidRDefault="009A2B53" w:rsidP="009A2B53">
            <w:pPr>
              <w:rPr>
                <w:rFonts w:ascii="Arial" w:hAnsi="Arial" w:cs="Arial"/>
                <w:b/>
                <w:bCs/>
                <w:color w:val="FFFFFF" w:themeColor="background1"/>
                <w:sz w:val="20"/>
                <w:szCs w:val="20"/>
              </w:rPr>
            </w:pPr>
            <w:r w:rsidRPr="009A2B53">
              <w:rPr>
                <w:rFonts w:ascii="Arial" w:hAnsi="Arial" w:cs="Arial"/>
                <w:b/>
                <w:bCs/>
                <w:color w:val="FFFFFF" w:themeColor="background1"/>
                <w:sz w:val="20"/>
                <w:szCs w:val="20"/>
              </w:rPr>
              <w:t>% Staff with long-lasting health condition or illness saying employer has made adequate adjustment(s) to carry out their work</w:t>
            </w:r>
          </w:p>
        </w:tc>
        <w:tc>
          <w:tcPr>
            <w:tcW w:w="613" w:type="pct"/>
            <w:tcBorders>
              <w:left w:val="single" w:sz="18" w:space="0" w:color="auto"/>
            </w:tcBorders>
            <w:shd w:val="clear" w:color="auto" w:fill="FFF2CC" w:themeFill="accent4" w:themeFillTint="33"/>
          </w:tcPr>
          <w:p w14:paraId="4679A8C8" w14:textId="77777777" w:rsidR="009A2B53" w:rsidRPr="009A2B53" w:rsidRDefault="009A2B53" w:rsidP="009A2B53">
            <w:pPr>
              <w:rPr>
                <w:rFonts w:ascii="Arial" w:hAnsi="Arial" w:cs="Arial"/>
              </w:rPr>
            </w:pPr>
            <w:r w:rsidRPr="009A2B53">
              <w:rPr>
                <w:rFonts w:ascii="Arial" w:hAnsi="Arial" w:cs="Arial"/>
              </w:rPr>
              <w:t>81.04%</w:t>
            </w:r>
          </w:p>
        </w:tc>
        <w:tc>
          <w:tcPr>
            <w:tcW w:w="577" w:type="pct"/>
            <w:shd w:val="clear" w:color="auto" w:fill="FFF2CC" w:themeFill="accent4" w:themeFillTint="33"/>
          </w:tcPr>
          <w:p w14:paraId="444CE895" w14:textId="77777777" w:rsidR="009A2B53" w:rsidRPr="009A2B53" w:rsidRDefault="009A2B53" w:rsidP="009A2B53">
            <w:pPr>
              <w:rPr>
                <w:rFonts w:ascii="Arial" w:hAnsi="Arial" w:cs="Arial"/>
              </w:rPr>
            </w:pPr>
            <w:r w:rsidRPr="009A2B53">
              <w:rPr>
                <w:rFonts w:ascii="Arial" w:hAnsi="Arial" w:cs="Arial"/>
              </w:rPr>
              <w:t>N/A</w:t>
            </w:r>
          </w:p>
        </w:tc>
        <w:tc>
          <w:tcPr>
            <w:tcW w:w="568" w:type="pct"/>
            <w:tcBorders>
              <w:right w:val="single" w:sz="18" w:space="0" w:color="auto"/>
            </w:tcBorders>
            <w:shd w:val="clear" w:color="auto" w:fill="FFF2CC" w:themeFill="accent4" w:themeFillTint="33"/>
          </w:tcPr>
          <w:p w14:paraId="5583737F" w14:textId="77777777" w:rsidR="009A2B53" w:rsidRPr="009A2B53" w:rsidRDefault="009A2B53" w:rsidP="009A2B53">
            <w:pPr>
              <w:rPr>
                <w:rFonts w:ascii="Arial" w:hAnsi="Arial" w:cs="Arial"/>
              </w:rPr>
            </w:pPr>
          </w:p>
        </w:tc>
        <w:tc>
          <w:tcPr>
            <w:tcW w:w="577" w:type="pct"/>
            <w:tcBorders>
              <w:left w:val="single" w:sz="18" w:space="0" w:color="auto"/>
            </w:tcBorders>
            <w:shd w:val="clear" w:color="auto" w:fill="FBE4D5" w:themeFill="accent2" w:themeFillTint="33"/>
          </w:tcPr>
          <w:p w14:paraId="2EF2A109" w14:textId="77777777" w:rsidR="009A2B53" w:rsidRPr="009A2B53" w:rsidRDefault="009A2B53" w:rsidP="009A2B53">
            <w:pPr>
              <w:rPr>
                <w:rFonts w:ascii="Arial" w:hAnsi="Arial" w:cs="Arial"/>
              </w:rPr>
            </w:pPr>
            <w:r w:rsidRPr="009A2B53">
              <w:rPr>
                <w:rFonts w:ascii="Arial" w:hAnsi="Arial" w:cs="Arial"/>
              </w:rPr>
              <w:t>81.9%</w:t>
            </w:r>
          </w:p>
        </w:tc>
        <w:tc>
          <w:tcPr>
            <w:tcW w:w="577" w:type="pct"/>
            <w:shd w:val="clear" w:color="auto" w:fill="FBE4D5" w:themeFill="accent2" w:themeFillTint="33"/>
          </w:tcPr>
          <w:p w14:paraId="2D189E34" w14:textId="77777777" w:rsidR="009A2B53" w:rsidRPr="009A2B53" w:rsidRDefault="009A2B53" w:rsidP="009A2B53">
            <w:pPr>
              <w:rPr>
                <w:rFonts w:ascii="Arial" w:hAnsi="Arial" w:cs="Arial"/>
              </w:rPr>
            </w:pPr>
            <w:r w:rsidRPr="009A2B53">
              <w:rPr>
                <w:rFonts w:ascii="Arial" w:hAnsi="Arial" w:cs="Arial"/>
              </w:rPr>
              <w:t>N/A</w:t>
            </w:r>
          </w:p>
        </w:tc>
        <w:tc>
          <w:tcPr>
            <w:tcW w:w="595" w:type="pct"/>
            <w:shd w:val="clear" w:color="auto" w:fill="FBE4D5" w:themeFill="accent2" w:themeFillTint="33"/>
          </w:tcPr>
          <w:p w14:paraId="2479F2C1" w14:textId="77777777" w:rsidR="009A2B53" w:rsidRPr="009A2B53" w:rsidRDefault="009A2B53" w:rsidP="009A2B53">
            <w:pPr>
              <w:rPr>
                <w:rFonts w:ascii="Arial" w:hAnsi="Arial" w:cs="Arial"/>
              </w:rPr>
            </w:pPr>
          </w:p>
        </w:tc>
        <w:tc>
          <w:tcPr>
            <w:tcW w:w="776" w:type="pct"/>
            <w:shd w:val="clear" w:color="auto" w:fill="FFFFFF" w:themeFill="background1"/>
          </w:tcPr>
          <w:p w14:paraId="7562A2FD" w14:textId="77777777" w:rsidR="009A2B53" w:rsidRPr="009A2B53" w:rsidRDefault="009A2B53" w:rsidP="009A2B53">
            <w:pPr>
              <w:rPr>
                <w:rFonts w:ascii="Arial" w:hAnsi="Arial" w:cs="Arial"/>
                <w:sz w:val="20"/>
                <w:szCs w:val="20"/>
              </w:rPr>
            </w:pPr>
            <w:r w:rsidRPr="009A2B53">
              <w:rPr>
                <w:rFonts w:ascii="Arial" w:hAnsi="Arial" w:cs="Arial"/>
                <w:sz w:val="20"/>
                <w:szCs w:val="20"/>
              </w:rPr>
              <w:t>Slight decrease following an improvement in 20-21 and 21-22 reporting periods. The figure has remained around 81% for the past three years</w:t>
            </w:r>
          </w:p>
        </w:tc>
      </w:tr>
      <w:tr w:rsidR="009A2B53" w:rsidRPr="009A2B53" w14:paraId="7DB5CBCB" w14:textId="77777777" w:rsidTr="0057520B">
        <w:trPr>
          <w:trHeight w:val="298"/>
        </w:trPr>
        <w:tc>
          <w:tcPr>
            <w:tcW w:w="717" w:type="pct"/>
            <w:tcBorders>
              <w:right w:val="single" w:sz="18" w:space="0" w:color="auto"/>
            </w:tcBorders>
            <w:shd w:val="clear" w:color="auto" w:fill="005EB8"/>
          </w:tcPr>
          <w:p w14:paraId="61AE4871" w14:textId="77777777" w:rsidR="009A2B53" w:rsidRPr="009A2B53" w:rsidRDefault="009A2B53" w:rsidP="009A2B53">
            <w:pPr>
              <w:rPr>
                <w:rFonts w:ascii="Arial" w:hAnsi="Arial" w:cs="Arial"/>
                <w:b/>
                <w:bCs/>
                <w:color w:val="FFFFFF" w:themeColor="background1"/>
                <w:sz w:val="20"/>
                <w:szCs w:val="20"/>
              </w:rPr>
            </w:pPr>
            <w:r w:rsidRPr="009A2B53">
              <w:rPr>
                <w:rFonts w:ascii="Arial" w:hAnsi="Arial" w:cs="Arial"/>
                <w:b/>
                <w:bCs/>
                <w:color w:val="FFFFFF" w:themeColor="background1"/>
                <w:sz w:val="20"/>
                <w:szCs w:val="20"/>
              </w:rPr>
              <w:t>% Trust’s Board Membership Compared to Overall Workforce</w:t>
            </w:r>
          </w:p>
        </w:tc>
        <w:tc>
          <w:tcPr>
            <w:tcW w:w="613" w:type="pct"/>
            <w:tcBorders>
              <w:left w:val="single" w:sz="18" w:space="0" w:color="auto"/>
            </w:tcBorders>
            <w:shd w:val="clear" w:color="auto" w:fill="FFF2CC" w:themeFill="accent4" w:themeFillTint="33"/>
          </w:tcPr>
          <w:p w14:paraId="761DF828" w14:textId="77777777" w:rsidR="009A2B53" w:rsidRPr="009A2B53" w:rsidRDefault="009A2B53" w:rsidP="009A2B53">
            <w:pPr>
              <w:rPr>
                <w:rFonts w:ascii="Arial" w:hAnsi="Arial" w:cs="Arial"/>
              </w:rPr>
            </w:pPr>
            <w:r w:rsidRPr="009A2B53">
              <w:rPr>
                <w:rFonts w:ascii="Arial" w:hAnsi="Arial" w:cs="Arial"/>
              </w:rPr>
              <w:t>7.1%</w:t>
            </w:r>
          </w:p>
        </w:tc>
        <w:tc>
          <w:tcPr>
            <w:tcW w:w="577" w:type="pct"/>
            <w:shd w:val="clear" w:color="auto" w:fill="FFF2CC" w:themeFill="accent4" w:themeFillTint="33"/>
          </w:tcPr>
          <w:p w14:paraId="76C5FFF4" w14:textId="77777777" w:rsidR="009A2B53" w:rsidRPr="009A2B53" w:rsidRDefault="009A2B53" w:rsidP="009A2B53">
            <w:pPr>
              <w:rPr>
                <w:rFonts w:ascii="Arial" w:hAnsi="Arial" w:cs="Arial"/>
              </w:rPr>
            </w:pPr>
            <w:r w:rsidRPr="009A2B53">
              <w:rPr>
                <w:rFonts w:ascii="Arial" w:hAnsi="Arial" w:cs="Arial"/>
              </w:rPr>
              <w:t>92.9%</w:t>
            </w:r>
          </w:p>
        </w:tc>
        <w:tc>
          <w:tcPr>
            <w:tcW w:w="568" w:type="pct"/>
            <w:tcBorders>
              <w:right w:val="single" w:sz="18" w:space="0" w:color="auto"/>
            </w:tcBorders>
            <w:shd w:val="clear" w:color="auto" w:fill="FFF2CC" w:themeFill="accent4" w:themeFillTint="33"/>
          </w:tcPr>
          <w:p w14:paraId="24F9235C" w14:textId="77777777" w:rsidR="009A2B53" w:rsidRPr="009A2B53" w:rsidRDefault="009A2B53" w:rsidP="009A2B53">
            <w:pPr>
              <w:rPr>
                <w:rFonts w:ascii="Arial" w:hAnsi="Arial" w:cs="Arial"/>
              </w:rPr>
            </w:pPr>
            <w:r w:rsidRPr="009A2B53">
              <w:rPr>
                <w:rFonts w:ascii="Arial" w:hAnsi="Arial" w:cs="Arial"/>
              </w:rPr>
              <w:t>Compares with 8.9% overall Disabled workforce</w:t>
            </w:r>
          </w:p>
        </w:tc>
        <w:tc>
          <w:tcPr>
            <w:tcW w:w="577" w:type="pct"/>
            <w:tcBorders>
              <w:left w:val="single" w:sz="18" w:space="0" w:color="auto"/>
            </w:tcBorders>
            <w:shd w:val="clear" w:color="auto" w:fill="FBE4D5" w:themeFill="accent2" w:themeFillTint="33"/>
          </w:tcPr>
          <w:p w14:paraId="04CE53AC" w14:textId="77777777" w:rsidR="009A2B53" w:rsidRPr="009A2B53" w:rsidRDefault="009A2B53" w:rsidP="009A2B53">
            <w:pPr>
              <w:rPr>
                <w:rFonts w:ascii="Arial" w:hAnsi="Arial" w:cs="Arial"/>
              </w:rPr>
            </w:pPr>
            <w:r w:rsidRPr="009A2B53">
              <w:rPr>
                <w:rFonts w:ascii="Arial" w:hAnsi="Arial" w:cs="Arial"/>
              </w:rPr>
              <w:t>7.1%</w:t>
            </w:r>
          </w:p>
        </w:tc>
        <w:tc>
          <w:tcPr>
            <w:tcW w:w="577" w:type="pct"/>
            <w:shd w:val="clear" w:color="auto" w:fill="FBE4D5" w:themeFill="accent2" w:themeFillTint="33"/>
          </w:tcPr>
          <w:p w14:paraId="7A6C9964" w14:textId="77777777" w:rsidR="009A2B53" w:rsidRPr="009A2B53" w:rsidRDefault="009A2B53" w:rsidP="009A2B53">
            <w:pPr>
              <w:rPr>
                <w:rFonts w:ascii="Arial" w:hAnsi="Arial" w:cs="Arial"/>
              </w:rPr>
            </w:pPr>
            <w:r w:rsidRPr="009A2B53">
              <w:rPr>
                <w:rFonts w:ascii="Arial" w:hAnsi="Arial" w:cs="Arial"/>
              </w:rPr>
              <w:t>92.9%</w:t>
            </w:r>
          </w:p>
        </w:tc>
        <w:tc>
          <w:tcPr>
            <w:tcW w:w="595" w:type="pct"/>
            <w:shd w:val="clear" w:color="auto" w:fill="FBE4D5" w:themeFill="accent2" w:themeFillTint="33"/>
          </w:tcPr>
          <w:p w14:paraId="33457C1A" w14:textId="77777777" w:rsidR="009A2B53" w:rsidRPr="009A2B53" w:rsidRDefault="009A2B53" w:rsidP="009A2B53">
            <w:pPr>
              <w:rPr>
                <w:rFonts w:ascii="Arial" w:hAnsi="Arial" w:cs="Arial"/>
              </w:rPr>
            </w:pPr>
            <w:r w:rsidRPr="009A2B53">
              <w:rPr>
                <w:rFonts w:ascii="Arial" w:hAnsi="Arial" w:cs="Arial"/>
              </w:rPr>
              <w:t>Compares with 8.2% overall Disabled workforce</w:t>
            </w:r>
          </w:p>
        </w:tc>
        <w:tc>
          <w:tcPr>
            <w:tcW w:w="776" w:type="pct"/>
            <w:shd w:val="clear" w:color="auto" w:fill="FFFFFF" w:themeFill="background1"/>
          </w:tcPr>
          <w:p w14:paraId="0BB6C525" w14:textId="77777777" w:rsidR="009A2B53" w:rsidRPr="009A2B53" w:rsidRDefault="009A2B53" w:rsidP="009A2B53">
            <w:pPr>
              <w:rPr>
                <w:rFonts w:ascii="Arial" w:hAnsi="Arial" w:cs="Arial"/>
                <w:sz w:val="20"/>
                <w:szCs w:val="20"/>
                <w:highlight w:val="yellow"/>
              </w:rPr>
            </w:pPr>
          </w:p>
        </w:tc>
      </w:tr>
    </w:tbl>
    <w:p w14:paraId="42582328" w14:textId="77777777" w:rsidR="009A2B53" w:rsidRPr="009A2B53" w:rsidRDefault="009A2B53" w:rsidP="009A2B53">
      <w:pPr>
        <w:spacing w:after="0" w:line="240" w:lineRule="auto"/>
        <w:rPr>
          <w:rFonts w:ascii="Arial" w:hAnsi="Arial" w:cs="Arial"/>
          <w:b/>
          <w:sz w:val="24"/>
          <w:szCs w:val="24"/>
        </w:rPr>
      </w:pPr>
    </w:p>
    <w:p w14:paraId="4A498B79" w14:textId="77777777" w:rsidR="009A2B53" w:rsidRPr="009A2B53" w:rsidRDefault="009A2B53" w:rsidP="009A2B53">
      <w:pPr>
        <w:spacing w:after="0" w:line="240" w:lineRule="auto"/>
        <w:rPr>
          <w:rFonts w:ascii="Arial" w:hAnsi="Arial" w:cs="Arial"/>
          <w:b/>
          <w:sz w:val="24"/>
          <w:szCs w:val="24"/>
        </w:rPr>
      </w:pPr>
    </w:p>
    <w:p w14:paraId="027887EA" w14:textId="77777777" w:rsidR="009A2B53" w:rsidRDefault="009A2B53" w:rsidP="009A2B53">
      <w:pPr>
        <w:spacing w:after="0" w:line="240" w:lineRule="auto"/>
        <w:rPr>
          <w:rFonts w:ascii="Arial" w:hAnsi="Arial" w:cs="Arial"/>
          <w:b/>
          <w:sz w:val="24"/>
          <w:szCs w:val="24"/>
        </w:rPr>
      </w:pPr>
      <w:r w:rsidRPr="009A2B53">
        <w:rPr>
          <w:rFonts w:ascii="Arial" w:hAnsi="Arial" w:cs="Arial"/>
          <w:b/>
          <w:sz w:val="24"/>
          <w:szCs w:val="24"/>
        </w:rPr>
        <w:t>Key WDES learnings for focus:</w:t>
      </w:r>
    </w:p>
    <w:p w14:paraId="5906068D" w14:textId="77777777" w:rsidR="00DE56EE" w:rsidRPr="009A2B53" w:rsidRDefault="00DE56EE" w:rsidP="009A2B53">
      <w:pPr>
        <w:spacing w:after="0" w:line="240" w:lineRule="auto"/>
        <w:rPr>
          <w:rFonts w:ascii="Arial" w:hAnsi="Arial" w:cs="Arial"/>
          <w:b/>
          <w:sz w:val="24"/>
          <w:szCs w:val="24"/>
        </w:rPr>
      </w:pPr>
    </w:p>
    <w:p w14:paraId="6502BF26" w14:textId="77777777" w:rsidR="009A2B53" w:rsidRPr="009A2B53" w:rsidRDefault="009A2B53" w:rsidP="009A2B53">
      <w:pPr>
        <w:numPr>
          <w:ilvl w:val="0"/>
          <w:numId w:val="13"/>
        </w:numPr>
        <w:spacing w:before="160" w:line="240" w:lineRule="auto"/>
        <w:contextualSpacing/>
        <w:rPr>
          <w:rFonts w:ascii="Arial" w:hAnsi="Arial" w:cs="Arial"/>
          <w:bCs/>
          <w:kern w:val="0"/>
          <w:sz w:val="24"/>
          <w:szCs w:val="24"/>
          <w14:ligatures w14:val="none"/>
        </w:rPr>
      </w:pPr>
      <w:r w:rsidRPr="009A2B53">
        <w:rPr>
          <w:rFonts w:ascii="Arial" w:hAnsi="Arial" w:cs="Arial"/>
          <w:bCs/>
          <w:kern w:val="0"/>
          <w:sz w:val="24"/>
          <w:szCs w:val="24"/>
          <w14:ligatures w14:val="none"/>
        </w:rPr>
        <w:t>The number of disabled applicants appointed from shortlisting has increased by 45% this year, with an increase of 37% for non-disabled applicants.</w:t>
      </w:r>
    </w:p>
    <w:p w14:paraId="356BF5EA" w14:textId="77777777" w:rsidR="009A2B53" w:rsidRPr="009A2B53" w:rsidRDefault="009A2B53" w:rsidP="009A2B53">
      <w:pPr>
        <w:numPr>
          <w:ilvl w:val="0"/>
          <w:numId w:val="13"/>
        </w:numPr>
        <w:spacing w:before="160" w:line="240" w:lineRule="auto"/>
        <w:contextualSpacing/>
        <w:rPr>
          <w:rFonts w:ascii="Arial" w:hAnsi="Arial" w:cs="Arial"/>
          <w:bCs/>
          <w:kern w:val="0"/>
          <w:sz w:val="24"/>
          <w:szCs w:val="24"/>
          <w14:ligatures w14:val="none"/>
        </w:rPr>
      </w:pPr>
      <w:r w:rsidRPr="009A2B53">
        <w:rPr>
          <w:rFonts w:ascii="Arial" w:hAnsi="Arial" w:cs="Arial"/>
          <w:bCs/>
          <w:kern w:val="0"/>
          <w:sz w:val="24"/>
          <w:szCs w:val="24"/>
          <w14:ligatures w14:val="none"/>
        </w:rPr>
        <w:t>Shortlisting of disabled applicants decreased by 3% this year and increased by 29% for non-disabled applicants.</w:t>
      </w:r>
    </w:p>
    <w:p w14:paraId="09C5EC13" w14:textId="77777777" w:rsidR="009A2B53" w:rsidRPr="009A2B53" w:rsidRDefault="009A2B53" w:rsidP="009A2B53">
      <w:pPr>
        <w:numPr>
          <w:ilvl w:val="0"/>
          <w:numId w:val="13"/>
        </w:numPr>
        <w:spacing w:before="160" w:line="240" w:lineRule="auto"/>
        <w:contextualSpacing/>
        <w:rPr>
          <w:rFonts w:ascii="Arial" w:hAnsi="Arial" w:cs="Arial"/>
          <w:bCs/>
          <w:kern w:val="0"/>
          <w:sz w:val="24"/>
          <w:szCs w:val="24"/>
          <w14:ligatures w14:val="none"/>
        </w:rPr>
      </w:pPr>
      <w:r w:rsidRPr="009A2B53">
        <w:rPr>
          <w:rFonts w:ascii="Arial" w:hAnsi="Arial" w:cs="Arial"/>
          <w:bCs/>
          <w:kern w:val="0"/>
          <w:sz w:val="24"/>
          <w:szCs w:val="24"/>
          <w14:ligatures w14:val="none"/>
        </w:rPr>
        <w:t>Disabled staff make up 10% of the overall non-clinical workforce, yet 85.9% of disabled non-clinical staff are in band 5 or below. This is compared to 77.1% non-disabled staff being in band 5 or below. The disparity between disabled and non-disabled staff at band 5 or below has increased from 5.5% points to 8.8% points compared to last year.</w:t>
      </w:r>
    </w:p>
    <w:p w14:paraId="08FE551F" w14:textId="77777777" w:rsidR="009A2B53" w:rsidRPr="009A2B53" w:rsidRDefault="009A2B53" w:rsidP="009A2B53">
      <w:pPr>
        <w:numPr>
          <w:ilvl w:val="0"/>
          <w:numId w:val="13"/>
        </w:numPr>
        <w:spacing w:before="160" w:line="240" w:lineRule="auto"/>
        <w:contextualSpacing/>
        <w:rPr>
          <w:rFonts w:ascii="Arial" w:hAnsi="Arial" w:cs="Arial"/>
          <w:bCs/>
          <w:kern w:val="0"/>
          <w:sz w:val="24"/>
          <w:szCs w:val="24"/>
          <w14:ligatures w14:val="none"/>
        </w:rPr>
      </w:pPr>
      <w:r w:rsidRPr="009A2B53">
        <w:rPr>
          <w:rFonts w:ascii="Arial" w:hAnsi="Arial" w:cs="Arial"/>
          <w:bCs/>
          <w:kern w:val="0"/>
          <w:sz w:val="24"/>
          <w:szCs w:val="24"/>
          <w14:ligatures w14:val="none"/>
        </w:rPr>
        <w:t xml:space="preserve">Disabled staff make up 3% of the overall medical workforce and 54.5% are at Consultant Grade. This compares to 61.8% of non-disabled staff and therefore there are more non-disabled staff at Consultant Grade than disabled staff. The disparity between disabled and non-disabled staff at Consultant grade has increased from 3% points to 7.3% points compared to last year. </w:t>
      </w:r>
    </w:p>
    <w:p w14:paraId="20142CED" w14:textId="77777777" w:rsidR="009A2B53" w:rsidRPr="009A2B53" w:rsidRDefault="009A2B53" w:rsidP="009A2B53">
      <w:pPr>
        <w:numPr>
          <w:ilvl w:val="0"/>
          <w:numId w:val="13"/>
        </w:numPr>
        <w:spacing w:before="160" w:line="240" w:lineRule="auto"/>
        <w:contextualSpacing/>
        <w:rPr>
          <w:rFonts w:ascii="Arial" w:hAnsi="Arial" w:cs="Arial"/>
          <w:bCs/>
          <w:kern w:val="0"/>
          <w:sz w:val="24"/>
          <w:szCs w:val="24"/>
          <w14:ligatures w14:val="none"/>
        </w:rPr>
      </w:pPr>
      <w:r w:rsidRPr="009A2B53">
        <w:rPr>
          <w:rFonts w:ascii="Arial" w:hAnsi="Arial" w:cs="Arial"/>
          <w:bCs/>
          <w:kern w:val="0"/>
          <w:sz w:val="24"/>
          <w:szCs w:val="24"/>
          <w14:ligatures w14:val="none"/>
        </w:rPr>
        <w:t xml:space="preserve">There has been a marginal increase in both disabled and non-disabled staff experiencing bullying, harassment or abuse from colleagues. The disparity between the experience of disabled and non-disabled staff remains around 6.3% points.  </w:t>
      </w:r>
    </w:p>
    <w:p w14:paraId="410C4F72" w14:textId="77777777" w:rsidR="009A2B53" w:rsidRPr="009A2B53" w:rsidRDefault="009A2B53" w:rsidP="009A2B53">
      <w:pPr>
        <w:numPr>
          <w:ilvl w:val="0"/>
          <w:numId w:val="13"/>
        </w:numPr>
        <w:spacing w:before="160" w:line="240" w:lineRule="auto"/>
        <w:contextualSpacing/>
        <w:rPr>
          <w:rFonts w:ascii="Arial" w:hAnsi="Arial" w:cs="Arial"/>
          <w:bCs/>
          <w:kern w:val="0"/>
          <w:sz w:val="24"/>
          <w:szCs w:val="24"/>
          <w14:ligatures w14:val="none"/>
        </w:rPr>
      </w:pPr>
      <w:r w:rsidRPr="009A2B53">
        <w:rPr>
          <w:rFonts w:ascii="Arial" w:hAnsi="Arial" w:cs="Arial"/>
          <w:bCs/>
          <w:kern w:val="0"/>
          <w:sz w:val="24"/>
          <w:szCs w:val="24"/>
          <w14:ligatures w14:val="none"/>
        </w:rPr>
        <w:t xml:space="preserve">According to the NHS Staff Survey 2023, there has been a significant decrease in the reporting of bullying, harassment or abuse at work for disabled staff. There is a 6.7% point disparity between disabled and non-disabled staff with non-disabled staff reporting higher levels of bullying, harassment or abuse at work.  </w:t>
      </w:r>
    </w:p>
    <w:p w14:paraId="1050AFF8" w14:textId="77777777" w:rsidR="009A2B53" w:rsidRPr="009A2B53" w:rsidRDefault="009A2B53" w:rsidP="009A2B53">
      <w:pPr>
        <w:numPr>
          <w:ilvl w:val="0"/>
          <w:numId w:val="13"/>
        </w:numPr>
        <w:spacing w:before="160" w:line="240" w:lineRule="auto"/>
        <w:contextualSpacing/>
        <w:rPr>
          <w:rFonts w:ascii="Arial" w:hAnsi="Arial" w:cs="Arial"/>
          <w:bCs/>
          <w:kern w:val="0"/>
          <w:sz w:val="24"/>
          <w:szCs w:val="24"/>
          <w14:ligatures w14:val="none"/>
        </w:rPr>
      </w:pPr>
      <w:r w:rsidRPr="009A2B53">
        <w:rPr>
          <w:rFonts w:ascii="Arial" w:hAnsi="Arial" w:cs="Arial"/>
          <w:bCs/>
          <w:kern w:val="0"/>
          <w:sz w:val="24"/>
          <w:szCs w:val="24"/>
          <w14:ligatures w14:val="none"/>
        </w:rPr>
        <w:t>According to the NHS Staff Survey 2023, the number of disabled staff believing the organisation provides equal opportunities for career progression has decreased by 3.72% points, while increasing by 3.43% points for non-disabled staff. The disparity gap has widened.</w:t>
      </w:r>
    </w:p>
    <w:p w14:paraId="027B719F" w14:textId="77777777" w:rsidR="009A2B53" w:rsidRPr="009A2B53" w:rsidRDefault="009A2B53" w:rsidP="009A2B53">
      <w:pPr>
        <w:numPr>
          <w:ilvl w:val="0"/>
          <w:numId w:val="13"/>
        </w:numPr>
        <w:spacing w:before="160" w:line="240" w:lineRule="auto"/>
        <w:contextualSpacing/>
        <w:rPr>
          <w:rFonts w:ascii="Arial" w:hAnsi="Arial" w:cs="Arial"/>
          <w:bCs/>
          <w:kern w:val="0"/>
          <w:sz w:val="24"/>
          <w:szCs w:val="24"/>
          <w14:ligatures w14:val="none"/>
        </w:rPr>
      </w:pPr>
      <w:r w:rsidRPr="009A2B53">
        <w:rPr>
          <w:rFonts w:ascii="Arial" w:hAnsi="Arial" w:cs="Arial"/>
          <w:bCs/>
          <w:kern w:val="0"/>
          <w:sz w:val="24"/>
          <w:szCs w:val="24"/>
          <w14:ligatures w14:val="none"/>
        </w:rPr>
        <w:lastRenderedPageBreak/>
        <w:t>The NHS Staff Survey 2023 reported that there was a slight decrease for both disabled and non-disabled staff being satisfied with the extent the organisation values their work, however the disparity gap has improved.</w:t>
      </w:r>
    </w:p>
    <w:p w14:paraId="54C2A0E6" w14:textId="77777777" w:rsidR="009A2B53" w:rsidRPr="009A2B53" w:rsidRDefault="009A2B53" w:rsidP="009A2B53">
      <w:pPr>
        <w:numPr>
          <w:ilvl w:val="0"/>
          <w:numId w:val="13"/>
        </w:numPr>
        <w:spacing w:before="160" w:line="240" w:lineRule="auto"/>
        <w:contextualSpacing/>
        <w:rPr>
          <w:rFonts w:ascii="Arial" w:hAnsi="Arial" w:cs="Arial"/>
          <w:bCs/>
          <w:kern w:val="0"/>
          <w:sz w:val="24"/>
          <w:szCs w:val="24"/>
          <w14:ligatures w14:val="none"/>
        </w:rPr>
      </w:pPr>
      <w:r w:rsidRPr="009A2B53">
        <w:rPr>
          <w:rFonts w:ascii="Arial" w:hAnsi="Arial" w:cs="Arial"/>
          <w:bCs/>
          <w:kern w:val="0"/>
          <w:sz w:val="24"/>
          <w:szCs w:val="24"/>
          <w14:ligatures w14:val="none"/>
        </w:rPr>
        <w:t>The percentage of disabled staff reporting in the NHS Staff Survey that the organisation has made adequate adjustments to carry out their work has remained around 81% for the last three reporting periods.</w:t>
      </w:r>
    </w:p>
    <w:p w14:paraId="49A383FA" w14:textId="77777777" w:rsidR="009A2B53" w:rsidRPr="009A2B53" w:rsidRDefault="009A2B53" w:rsidP="009A2B53">
      <w:pPr>
        <w:spacing w:before="160" w:line="240" w:lineRule="auto"/>
        <w:rPr>
          <w:rFonts w:ascii="Arial" w:hAnsi="Arial" w:cs="Arial"/>
          <w:bCs/>
          <w:sz w:val="24"/>
          <w:szCs w:val="24"/>
        </w:rPr>
        <w:sectPr w:rsidR="009A2B53" w:rsidRPr="009A2B53" w:rsidSect="009A2B53">
          <w:pgSz w:w="11906" w:h="16838"/>
          <w:pgMar w:top="720" w:right="720" w:bottom="720" w:left="720" w:header="709" w:footer="709" w:gutter="0"/>
          <w:cols w:space="708"/>
          <w:titlePg/>
          <w:docGrid w:linePitch="360"/>
        </w:sectPr>
      </w:pPr>
    </w:p>
    <w:p w14:paraId="210AF84C" w14:textId="77777777" w:rsidR="009A2B53" w:rsidRPr="009A2B53" w:rsidRDefault="009A2B53" w:rsidP="009A2B53">
      <w:pPr>
        <w:rPr>
          <w:rFonts w:ascii="Arial" w:eastAsia="Times New Roman" w:hAnsi="Arial" w:cs="Arial"/>
          <w:color w:val="000000"/>
          <w:lang w:eastAsia="en-GB"/>
        </w:rPr>
      </w:pPr>
      <w:r w:rsidRPr="009A2B53">
        <w:rPr>
          <w:noProof/>
          <w:lang w:eastAsia="en-GB"/>
        </w:rPr>
        <w:lastRenderedPageBreak/>
        <mc:AlternateContent>
          <mc:Choice Requires="wps">
            <w:drawing>
              <wp:anchor distT="0" distB="0" distL="114300" distR="114300" simplePos="0" relativeHeight="251664384" behindDoc="0" locked="0" layoutInCell="1" allowOverlap="1" wp14:anchorId="6A7DEA3D" wp14:editId="7B901B6B">
                <wp:simplePos x="0" y="0"/>
                <wp:positionH relativeFrom="column">
                  <wp:posOffset>0</wp:posOffset>
                </wp:positionH>
                <wp:positionV relativeFrom="paragraph">
                  <wp:posOffset>-635</wp:posOffset>
                </wp:positionV>
                <wp:extent cx="9418473" cy="1033108"/>
                <wp:effectExtent l="0" t="0" r="0" b="0"/>
                <wp:wrapNone/>
                <wp:docPr id="194" name="Rectangle 1"/>
                <wp:cNvGraphicFramePr/>
                <a:graphic xmlns:a="http://schemas.openxmlformats.org/drawingml/2006/main">
                  <a:graphicData uri="http://schemas.microsoft.com/office/word/2010/wordprocessingShape">
                    <wps:wsp>
                      <wps:cNvSpPr/>
                      <wps:spPr>
                        <a:xfrm>
                          <a:off x="0" y="0"/>
                          <a:ext cx="9418473" cy="1033108"/>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561103" id="Rectangle 1" o:spid="_x0000_s1026" style="position:absolute;margin-left:0;margin-top:-.05pt;width:741.6pt;height:81.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" fillcolor="#4472c4" stroked="f" strokeweight="1pt"/>
            </w:pict>
          </mc:Fallback>
        </mc:AlternateContent>
      </w:r>
    </w:p>
    <w:p w14:paraId="3CE4335B" w14:textId="77777777" w:rsidR="009A2B53" w:rsidRPr="009A2B53" w:rsidRDefault="009A2B53" w:rsidP="009A2B53">
      <w:pPr>
        <w:rPr>
          <w:rFonts w:ascii="Arial" w:eastAsia="Times New Roman" w:hAnsi="Arial" w:cs="Arial"/>
          <w:lang w:eastAsia="en-GB"/>
        </w:rPr>
      </w:pPr>
    </w:p>
    <w:p w14:paraId="1993094C" w14:textId="77777777" w:rsidR="009A2B53" w:rsidRPr="009A2B53" w:rsidRDefault="009A2B53" w:rsidP="009A2B53">
      <w:pPr>
        <w:rPr>
          <w:rFonts w:ascii="Arial" w:eastAsia="Times New Roman" w:hAnsi="Arial" w:cs="Arial"/>
          <w:lang w:eastAsia="en-GB"/>
        </w:rPr>
      </w:pPr>
    </w:p>
    <w:p w14:paraId="38D856EA" w14:textId="77777777" w:rsidR="009A2B53" w:rsidRPr="009A2B53" w:rsidRDefault="009A2B53" w:rsidP="009A2B53">
      <w:pPr>
        <w:rPr>
          <w:rFonts w:ascii="Arial" w:eastAsia="Times New Roman" w:hAnsi="Arial" w:cs="Arial"/>
          <w:lang w:eastAsia="en-GB"/>
        </w:rPr>
      </w:pPr>
      <w:r w:rsidRPr="009A2B53">
        <w:rPr>
          <w:noProof/>
          <w:lang w:eastAsia="en-GB"/>
        </w:rPr>
        <mc:AlternateContent>
          <mc:Choice Requires="wps">
            <w:drawing>
              <wp:anchor distT="0" distB="0" distL="114300" distR="114300" simplePos="0" relativeHeight="251665408" behindDoc="0" locked="0" layoutInCell="1" allowOverlap="1" wp14:anchorId="6278E256" wp14:editId="528FF0DB">
                <wp:simplePos x="0" y="0"/>
                <wp:positionH relativeFrom="column">
                  <wp:posOffset>9525</wp:posOffset>
                </wp:positionH>
                <wp:positionV relativeFrom="paragraph">
                  <wp:posOffset>86038</wp:posOffset>
                </wp:positionV>
                <wp:extent cx="9418320" cy="2050415"/>
                <wp:effectExtent l="0" t="0" r="0" b="6985"/>
                <wp:wrapNone/>
                <wp:docPr id="196" name="Text Box 2"/>
                <wp:cNvGraphicFramePr/>
                <a:graphic xmlns:a="http://schemas.openxmlformats.org/drawingml/2006/main">
                  <a:graphicData uri="http://schemas.microsoft.com/office/word/2010/wordprocessingShape">
                    <wps:wsp>
                      <wps:cNvSpPr txBox="1"/>
                      <wps:spPr>
                        <a:xfrm>
                          <a:off x="0" y="0"/>
                          <a:ext cx="9418320" cy="2050415"/>
                        </a:xfrm>
                        <a:prstGeom prst="rect">
                          <a:avLst/>
                        </a:prstGeom>
                        <a:solidFill>
                          <a:sysClr val="window" lastClr="FFFFFF"/>
                        </a:solidFill>
                        <a:ln w="6350">
                          <a:noFill/>
                        </a:ln>
                        <a:effectLst/>
                      </wps:spPr>
                      <wps:txbx>
                        <w:txbxContent>
                          <w:p w14:paraId="2A743E95" w14:textId="77777777" w:rsidR="009A2B53" w:rsidRDefault="00CF35BC" w:rsidP="009A2B53">
                            <w:pPr>
                              <w:pStyle w:val="NoSpacing"/>
                              <w:jc w:val="center"/>
                              <w:rPr>
                                <w:rFonts w:ascii="Arial" w:eastAsiaTheme="majorEastAsia" w:hAnsi="Arial" w:cs="Arial"/>
                                <w:b/>
                                <w:bCs/>
                                <w:caps/>
                                <w:color w:val="4472C4" w:themeColor="accent1"/>
                                <w:sz w:val="72"/>
                                <w:szCs w:val="72"/>
                              </w:rPr>
                            </w:pPr>
                            <w:sdt>
                              <w:sdtPr>
                                <w:rPr>
                                  <w:rFonts w:ascii="Arial" w:eastAsiaTheme="majorEastAsia" w:hAnsi="Arial" w:cs="Arial"/>
                                  <w:b/>
                                  <w:bCs/>
                                  <w:caps/>
                                  <w:color w:val="4472C4" w:themeColor="accent1"/>
                                  <w:sz w:val="72"/>
                                  <w:szCs w:val="72"/>
                                </w:rPr>
                                <w:alias w:val="Title"/>
                                <w:tag w:val=""/>
                                <w:id w:val="-9991715"/>
                                <w:showingPlcHdr/>
                                <w:dataBinding w:prefixMappings="xmlns:ns0='http://purl.org/dc/elements/1.1/' xmlns:ns1='http://schemas.openxmlformats.org/package/2006/metadata/core-properties' " w:xpath="/ns1:coreProperties[1]/ns0:title[1]" w:storeItemID="{6C3C8BC8-F283-45AE-878A-BAB7291924A1}"/>
                                <w:text/>
                              </w:sdtPr>
                              <w:sdtEndPr/>
                              <w:sdtContent>
                                <w:r w:rsidR="009A2B53">
                                  <w:rPr>
                                    <w:rFonts w:ascii="Arial" w:eastAsiaTheme="majorEastAsia" w:hAnsi="Arial" w:cs="Arial"/>
                                    <w:b/>
                                    <w:bCs/>
                                    <w:caps/>
                                    <w:color w:val="4472C4" w:themeColor="accent1"/>
                                    <w:sz w:val="72"/>
                                    <w:szCs w:val="72"/>
                                  </w:rPr>
                                  <w:t xml:space="preserve">     </w:t>
                                </w:r>
                              </w:sdtContent>
                            </w:sdt>
                            <w:r w:rsidR="009A2B53">
                              <w:rPr>
                                <w:rFonts w:ascii="Arial" w:eastAsiaTheme="majorEastAsia" w:hAnsi="Arial" w:cs="Arial"/>
                                <w:b/>
                                <w:bCs/>
                                <w:caps/>
                                <w:color w:val="4472C4" w:themeColor="accent1"/>
                                <w:sz w:val="72"/>
                                <w:szCs w:val="72"/>
                              </w:rPr>
                              <w:t xml:space="preserve"> </w:t>
                            </w:r>
                          </w:p>
                          <w:p w14:paraId="4891946C" w14:textId="77777777" w:rsidR="009A2B53" w:rsidRPr="0083682A" w:rsidRDefault="009A2B53" w:rsidP="009A2B53">
                            <w:pPr>
                              <w:pStyle w:val="NoSpacing"/>
                              <w:jc w:val="center"/>
                              <w:rPr>
                                <w:rFonts w:ascii="Arial" w:eastAsiaTheme="majorEastAsia" w:hAnsi="Arial" w:cs="Arial"/>
                                <w:b/>
                                <w:bCs/>
                                <w:caps/>
                                <w:color w:val="4472C4" w:themeColor="accent1"/>
                                <w:sz w:val="72"/>
                                <w:szCs w:val="72"/>
                              </w:rPr>
                            </w:pPr>
                            <w:r>
                              <w:rPr>
                                <w:rFonts w:ascii="Arial" w:eastAsiaTheme="majorEastAsia" w:hAnsi="Arial" w:cs="Arial"/>
                                <w:b/>
                                <w:bCs/>
                                <w:caps/>
                                <w:color w:val="4472C4" w:themeColor="accent1"/>
                                <w:sz w:val="72"/>
                                <w:szCs w:val="72"/>
                              </w:rPr>
                              <w:t>WRES &amp; WDES DATA 2024</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78E256" id="_x0000_t202" coordsize="21600,21600" o:spt="202" path="m,l,21600r21600,l21600,xe">
                <v:stroke joinstyle="miter"/>
                <v:path gradientshapeok="t" o:connecttype="rect"/>
              </v:shapetype>
              <v:shape id="Text Box 2" o:spid="_x0000_s1026" type="#_x0000_t202" style="position:absolute;margin-left:.75pt;margin-top:6.75pt;width:741.6pt;height:161.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" fillcolor="window" stroked="f" strokeweight=".5pt">
                <v:textbox inset="36pt,7.2pt,36pt,7.2pt">
                  <w:txbxContent>
                    <w:p w14:paraId="2A743E95" w14:textId="77777777" w:rsidR="009A2B53" w:rsidRDefault="0075622C" w:rsidP="009A2B53">
                      <w:pPr>
                        <w:pStyle w:val="NoSpacing"/>
                        <w:jc w:val="center"/>
                        <w:rPr>
                          <w:rFonts w:ascii="Arial" w:eastAsiaTheme="majorEastAsia" w:hAnsi="Arial" w:cs="Arial"/>
                          <w:b/>
                          <w:bCs/>
                          <w:caps/>
                          <w:color w:val="4472C4" w:themeColor="accent1"/>
                          <w:sz w:val="72"/>
                          <w:szCs w:val="72"/>
                        </w:rPr>
                      </w:pPr>
                      <w:sdt>
                        <w:sdtPr>
                          <w:rPr>
                            <w:rFonts w:ascii="Arial" w:eastAsiaTheme="majorEastAsia" w:hAnsi="Arial" w:cs="Arial"/>
                            <w:b/>
                            <w:bCs/>
                            <w:caps/>
                            <w:color w:val="4472C4" w:themeColor="accent1"/>
                            <w:sz w:val="72"/>
                            <w:szCs w:val="72"/>
                          </w:rPr>
                          <w:alias w:val="Title"/>
                          <w:tag w:val=""/>
                          <w:id w:val="-9991715"/>
                          <w:showingPlcHdr/>
                          <w:dataBinding w:prefixMappings="xmlns:ns0='http://purl.org/dc/elements/1.1/' xmlns:ns1='http://schemas.openxmlformats.org/package/2006/metadata/core-properties' " w:xpath="/ns1:coreProperties[1]/ns0:title[1]" w:storeItemID="{6C3C8BC8-F283-45AE-878A-BAB7291924A1}"/>
                          <w:text/>
                        </w:sdtPr>
                        <w:sdtEndPr/>
                        <w:sdtContent>
                          <w:r w:rsidR="009A2B53">
                            <w:rPr>
                              <w:rFonts w:ascii="Arial" w:eastAsiaTheme="majorEastAsia" w:hAnsi="Arial" w:cs="Arial"/>
                              <w:b/>
                              <w:bCs/>
                              <w:caps/>
                              <w:color w:val="4472C4" w:themeColor="accent1"/>
                              <w:sz w:val="72"/>
                              <w:szCs w:val="72"/>
                            </w:rPr>
                            <w:t xml:space="preserve">     </w:t>
                          </w:r>
                        </w:sdtContent>
                      </w:sdt>
                      <w:r w:rsidR="009A2B53">
                        <w:rPr>
                          <w:rFonts w:ascii="Arial" w:eastAsiaTheme="majorEastAsia" w:hAnsi="Arial" w:cs="Arial"/>
                          <w:b/>
                          <w:bCs/>
                          <w:caps/>
                          <w:color w:val="4472C4" w:themeColor="accent1"/>
                          <w:sz w:val="72"/>
                          <w:szCs w:val="72"/>
                        </w:rPr>
                        <w:t xml:space="preserve"> </w:t>
                      </w:r>
                    </w:p>
                    <w:p w14:paraId="4891946C" w14:textId="77777777" w:rsidR="009A2B53" w:rsidRPr="0083682A" w:rsidRDefault="009A2B53" w:rsidP="009A2B53">
                      <w:pPr>
                        <w:pStyle w:val="NoSpacing"/>
                        <w:jc w:val="center"/>
                        <w:rPr>
                          <w:rFonts w:ascii="Arial" w:eastAsiaTheme="majorEastAsia" w:hAnsi="Arial" w:cs="Arial"/>
                          <w:b/>
                          <w:bCs/>
                          <w:caps/>
                          <w:color w:val="4472C4" w:themeColor="accent1"/>
                          <w:sz w:val="72"/>
                          <w:szCs w:val="72"/>
                        </w:rPr>
                      </w:pPr>
                      <w:r>
                        <w:rPr>
                          <w:rFonts w:ascii="Arial" w:eastAsiaTheme="majorEastAsia" w:hAnsi="Arial" w:cs="Arial"/>
                          <w:b/>
                          <w:bCs/>
                          <w:caps/>
                          <w:color w:val="4472C4" w:themeColor="accent1"/>
                          <w:sz w:val="72"/>
                          <w:szCs w:val="72"/>
                        </w:rPr>
                        <w:t>WRES &amp; WDES DATA 2024</w:t>
                      </w:r>
                    </w:p>
                  </w:txbxContent>
                </v:textbox>
              </v:shape>
            </w:pict>
          </mc:Fallback>
        </mc:AlternateContent>
      </w:r>
    </w:p>
    <w:p w14:paraId="5E8B3296" w14:textId="77777777" w:rsidR="009A2B53" w:rsidRPr="009A2B53" w:rsidRDefault="009A2B53" w:rsidP="009A2B53">
      <w:pPr>
        <w:rPr>
          <w:rFonts w:ascii="Arial" w:eastAsia="Times New Roman" w:hAnsi="Arial" w:cs="Arial"/>
          <w:lang w:eastAsia="en-GB"/>
        </w:rPr>
      </w:pPr>
    </w:p>
    <w:p w14:paraId="1D208DB2" w14:textId="77777777" w:rsidR="009A2B53" w:rsidRPr="009A2B53" w:rsidRDefault="009A2B53" w:rsidP="009A2B53">
      <w:pPr>
        <w:rPr>
          <w:rFonts w:ascii="Arial" w:eastAsia="Times New Roman" w:hAnsi="Arial" w:cs="Arial"/>
          <w:lang w:eastAsia="en-GB"/>
        </w:rPr>
      </w:pPr>
    </w:p>
    <w:p w14:paraId="04E89A0B" w14:textId="77777777" w:rsidR="009A2B53" w:rsidRPr="009A2B53" w:rsidRDefault="009A2B53" w:rsidP="009A2B53">
      <w:pPr>
        <w:rPr>
          <w:rFonts w:ascii="Arial" w:eastAsia="Times New Roman" w:hAnsi="Arial" w:cs="Arial"/>
          <w:lang w:eastAsia="en-GB"/>
        </w:rPr>
      </w:pPr>
    </w:p>
    <w:p w14:paraId="6A6A4A32" w14:textId="77777777" w:rsidR="009A2B53" w:rsidRPr="009A2B53" w:rsidRDefault="009A2B53" w:rsidP="009A2B53">
      <w:pPr>
        <w:rPr>
          <w:rFonts w:ascii="Arial" w:eastAsia="Times New Roman" w:hAnsi="Arial" w:cs="Arial"/>
          <w:lang w:eastAsia="en-GB"/>
        </w:rPr>
      </w:pPr>
    </w:p>
    <w:p w14:paraId="0AAD54D5" w14:textId="77777777" w:rsidR="009A2B53" w:rsidRPr="009A2B53" w:rsidRDefault="009A2B53" w:rsidP="009A2B53">
      <w:pPr>
        <w:rPr>
          <w:rFonts w:ascii="Arial" w:eastAsia="Times New Roman" w:hAnsi="Arial" w:cs="Arial"/>
          <w:lang w:eastAsia="en-GB"/>
        </w:rPr>
      </w:pPr>
    </w:p>
    <w:p w14:paraId="369C1BBD" w14:textId="77777777" w:rsidR="009A2B53" w:rsidRPr="009A2B53" w:rsidRDefault="009A2B53" w:rsidP="009A2B53">
      <w:pPr>
        <w:rPr>
          <w:rFonts w:ascii="Arial" w:eastAsia="Times New Roman" w:hAnsi="Arial" w:cs="Arial"/>
          <w:lang w:eastAsia="en-GB"/>
        </w:rPr>
      </w:pPr>
    </w:p>
    <w:p w14:paraId="1DE0E985" w14:textId="77777777" w:rsidR="009A2B53" w:rsidRPr="009A2B53" w:rsidRDefault="009A2B53" w:rsidP="009A2B53">
      <w:pPr>
        <w:rPr>
          <w:rFonts w:ascii="Arial" w:eastAsia="Times New Roman" w:hAnsi="Arial" w:cs="Arial"/>
          <w:lang w:eastAsia="en-GB"/>
        </w:rPr>
      </w:pPr>
      <w:r w:rsidRPr="009A2B53">
        <w:rPr>
          <w:noProof/>
          <w:lang w:eastAsia="en-GB"/>
        </w:rPr>
        <mc:AlternateContent>
          <mc:Choice Requires="wps">
            <w:drawing>
              <wp:anchor distT="0" distB="0" distL="114300" distR="114300" simplePos="0" relativeHeight="251666432" behindDoc="0" locked="0" layoutInCell="1" allowOverlap="1" wp14:anchorId="7717E5CF" wp14:editId="6AD837BF">
                <wp:simplePos x="0" y="0"/>
                <wp:positionH relativeFrom="margin">
                  <wp:align>left</wp:align>
                </wp:positionH>
                <wp:positionV relativeFrom="paragraph">
                  <wp:posOffset>8890</wp:posOffset>
                </wp:positionV>
                <wp:extent cx="9418320" cy="3691255"/>
                <wp:effectExtent l="0" t="0" r="0" b="4445"/>
                <wp:wrapNone/>
                <wp:docPr id="590523301" name="Rectangle 1"/>
                <wp:cNvGraphicFramePr/>
                <a:graphic xmlns:a="http://schemas.openxmlformats.org/drawingml/2006/main">
                  <a:graphicData uri="http://schemas.microsoft.com/office/word/2010/wordprocessingShape">
                    <wps:wsp>
                      <wps:cNvSpPr/>
                      <wps:spPr>
                        <a:xfrm>
                          <a:off x="0" y="0"/>
                          <a:ext cx="9418320" cy="3691255"/>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192323" id="Rectangle 1" o:spid="_x0000_s1026" style="position:absolute;margin-left:0;margin-top:.7pt;width:741.6pt;height:290.6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" fillcolor="#4472c4" stroked="f" strokeweight="1pt">
                <w10:wrap anchorx="margin"/>
              </v:rect>
            </w:pict>
          </mc:Fallback>
        </mc:AlternateContent>
      </w:r>
    </w:p>
    <w:p w14:paraId="586B4E35" w14:textId="77777777" w:rsidR="009A2B53" w:rsidRPr="009A2B53" w:rsidRDefault="009A2B53" w:rsidP="009A2B53">
      <w:pPr>
        <w:rPr>
          <w:rFonts w:ascii="Arial" w:eastAsia="Times New Roman" w:hAnsi="Arial" w:cs="Arial"/>
          <w:color w:val="000000"/>
          <w:lang w:eastAsia="en-GB"/>
        </w:rPr>
      </w:pPr>
    </w:p>
    <w:p w14:paraId="27A43E9E" w14:textId="77777777" w:rsidR="009A2B53" w:rsidRPr="009A2B53" w:rsidRDefault="009A2B53" w:rsidP="009A2B53">
      <w:pPr>
        <w:tabs>
          <w:tab w:val="left" w:pos="946"/>
        </w:tabs>
        <w:rPr>
          <w:rFonts w:ascii="Arial" w:eastAsia="Times New Roman" w:hAnsi="Arial" w:cs="Arial"/>
          <w:lang w:eastAsia="en-GB"/>
        </w:rPr>
      </w:pPr>
      <w:r w:rsidRPr="009A2B53">
        <w:rPr>
          <w:rFonts w:ascii="Arial" w:eastAsia="Times New Roman" w:hAnsi="Arial" w:cs="Arial"/>
          <w:lang w:eastAsia="en-GB"/>
        </w:rPr>
        <w:tab/>
      </w:r>
    </w:p>
    <w:p w14:paraId="6302F46F" w14:textId="77777777" w:rsidR="009A2B53" w:rsidRPr="009A2B53" w:rsidRDefault="009A2B53" w:rsidP="009A2B53">
      <w:pPr>
        <w:tabs>
          <w:tab w:val="left" w:pos="946"/>
        </w:tabs>
        <w:rPr>
          <w:rFonts w:ascii="Arial" w:eastAsia="Times New Roman" w:hAnsi="Arial" w:cs="Arial"/>
          <w:lang w:eastAsia="en-GB"/>
        </w:rPr>
      </w:pPr>
    </w:p>
    <w:p w14:paraId="036839A5" w14:textId="77777777" w:rsidR="009A2B53" w:rsidRPr="009A2B53" w:rsidRDefault="009A2B53" w:rsidP="009A2B53">
      <w:pPr>
        <w:tabs>
          <w:tab w:val="left" w:pos="946"/>
        </w:tabs>
        <w:rPr>
          <w:rFonts w:ascii="Arial" w:eastAsia="Times New Roman" w:hAnsi="Arial" w:cs="Arial"/>
          <w:lang w:eastAsia="en-GB"/>
        </w:rPr>
      </w:pPr>
    </w:p>
    <w:p w14:paraId="507810F5" w14:textId="77777777" w:rsidR="009A2B53" w:rsidRPr="009A2B53" w:rsidRDefault="009A2B53" w:rsidP="009A2B53">
      <w:pPr>
        <w:tabs>
          <w:tab w:val="left" w:pos="946"/>
        </w:tabs>
        <w:rPr>
          <w:rFonts w:ascii="Arial" w:eastAsia="Times New Roman" w:hAnsi="Arial" w:cs="Arial"/>
          <w:lang w:eastAsia="en-GB"/>
        </w:rPr>
      </w:pPr>
    </w:p>
    <w:p w14:paraId="292F72AD" w14:textId="77777777" w:rsidR="009A2B53" w:rsidRPr="009A2B53" w:rsidRDefault="009A2B53" w:rsidP="009A2B53">
      <w:pPr>
        <w:tabs>
          <w:tab w:val="left" w:pos="946"/>
        </w:tabs>
        <w:rPr>
          <w:rFonts w:ascii="Arial" w:eastAsia="Times New Roman" w:hAnsi="Arial" w:cs="Arial"/>
          <w:lang w:eastAsia="en-GB"/>
        </w:rPr>
      </w:pPr>
    </w:p>
    <w:p w14:paraId="1C4F315D" w14:textId="77777777" w:rsidR="009A2B53" w:rsidRPr="009A2B53" w:rsidRDefault="009A2B53" w:rsidP="009A2B53">
      <w:pPr>
        <w:tabs>
          <w:tab w:val="left" w:pos="946"/>
        </w:tabs>
        <w:rPr>
          <w:rFonts w:ascii="Arial" w:eastAsia="Times New Roman" w:hAnsi="Arial" w:cs="Arial"/>
          <w:lang w:eastAsia="en-GB"/>
        </w:rPr>
      </w:pPr>
    </w:p>
    <w:p w14:paraId="25258073" w14:textId="77777777" w:rsidR="009A2B53" w:rsidRPr="009A2B53" w:rsidRDefault="009A2B53" w:rsidP="009A2B53">
      <w:pPr>
        <w:tabs>
          <w:tab w:val="left" w:pos="946"/>
        </w:tabs>
        <w:rPr>
          <w:rFonts w:ascii="Arial" w:eastAsia="Times New Roman" w:hAnsi="Arial" w:cs="Arial"/>
          <w:lang w:eastAsia="en-GB"/>
        </w:rPr>
      </w:pPr>
    </w:p>
    <w:p w14:paraId="2ABD7014" w14:textId="77777777" w:rsidR="009A2B53" w:rsidRPr="009A2B53" w:rsidRDefault="009A2B53" w:rsidP="009A2B53">
      <w:pPr>
        <w:tabs>
          <w:tab w:val="left" w:pos="946"/>
        </w:tabs>
        <w:rPr>
          <w:rFonts w:ascii="Arial" w:eastAsia="Times New Roman" w:hAnsi="Arial" w:cs="Arial"/>
          <w:lang w:eastAsia="en-GB"/>
        </w:rPr>
      </w:pPr>
    </w:p>
    <w:p w14:paraId="408180DD" w14:textId="77777777" w:rsidR="009A2B53" w:rsidRPr="009A2B53" w:rsidRDefault="009A2B53" w:rsidP="009A2B53">
      <w:pPr>
        <w:tabs>
          <w:tab w:val="left" w:pos="946"/>
        </w:tabs>
        <w:rPr>
          <w:rFonts w:ascii="Arial" w:eastAsia="Times New Roman" w:hAnsi="Arial" w:cs="Arial"/>
          <w:lang w:eastAsia="en-GB"/>
        </w:rPr>
      </w:pPr>
    </w:p>
    <w:p w14:paraId="433970B5" w14:textId="77777777" w:rsidR="009A2B53" w:rsidRPr="009A2B53" w:rsidRDefault="009A2B53" w:rsidP="009A2B53">
      <w:pPr>
        <w:tabs>
          <w:tab w:val="left" w:pos="946"/>
        </w:tabs>
        <w:rPr>
          <w:rFonts w:ascii="Arial" w:eastAsia="Times New Roman" w:hAnsi="Arial" w:cs="Arial"/>
          <w:lang w:eastAsia="en-GB"/>
        </w:rPr>
      </w:pPr>
    </w:p>
    <w:p w14:paraId="0DA5A21A" w14:textId="77777777" w:rsidR="009A2B53" w:rsidRPr="009A2B53" w:rsidRDefault="009A2B53" w:rsidP="009A2B53">
      <w:pPr>
        <w:tabs>
          <w:tab w:val="center" w:pos="4513"/>
          <w:tab w:val="right" w:pos="9026"/>
        </w:tabs>
        <w:spacing w:after="120" w:line="240" w:lineRule="auto"/>
        <w:rPr>
          <w:rFonts w:ascii="Arial" w:hAnsi="Arial" w:cs="Arial"/>
          <w:b/>
          <w:bCs/>
          <w:sz w:val="24"/>
          <w:szCs w:val="24"/>
        </w:rPr>
      </w:pPr>
      <w:r w:rsidRPr="009A2B53">
        <w:rPr>
          <w:rFonts w:ascii="Arial" w:hAnsi="Arial" w:cs="Arial"/>
          <w:b/>
          <w:bCs/>
          <w:sz w:val="24"/>
          <w:szCs w:val="24"/>
        </w:rPr>
        <w:t>Percentage of staff in each of the AfC Bands 1-9 OR Medical and Dental subgroups and VSM (including executive Board members) compared with the percentage of staff in the overall workforce</w:t>
      </w:r>
    </w:p>
    <w:p w14:paraId="26488AD3" w14:textId="77777777" w:rsidR="009A2B53" w:rsidRPr="009A2B53" w:rsidRDefault="009A2B53" w:rsidP="009A2B53">
      <w:pPr>
        <w:tabs>
          <w:tab w:val="center" w:pos="4513"/>
          <w:tab w:val="right" w:pos="9026"/>
        </w:tabs>
        <w:spacing w:after="120" w:line="240" w:lineRule="auto"/>
        <w:rPr>
          <w:rFonts w:ascii="Arial" w:hAnsi="Arial" w:cs="Arial"/>
        </w:rPr>
      </w:pPr>
    </w:p>
    <w:tbl>
      <w:tblPr>
        <w:tblW w:w="5000" w:type="pct"/>
        <w:tblLook w:val="04A0" w:firstRow="1" w:lastRow="0" w:firstColumn="1" w:lastColumn="0" w:noHBand="0" w:noVBand="1"/>
      </w:tblPr>
      <w:tblGrid>
        <w:gridCol w:w="3517"/>
        <w:gridCol w:w="2019"/>
        <w:gridCol w:w="2292"/>
        <w:gridCol w:w="3059"/>
        <w:gridCol w:w="3056"/>
      </w:tblGrid>
      <w:tr w:rsidR="009A2B53" w:rsidRPr="009A2B53" w14:paraId="23E0E93D" w14:textId="77777777" w:rsidTr="0057520B">
        <w:trPr>
          <w:trHeight w:val="938"/>
        </w:trPr>
        <w:tc>
          <w:tcPr>
            <w:tcW w:w="1261" w:type="pct"/>
            <w:tcBorders>
              <w:top w:val="single" w:sz="4" w:space="0" w:color="auto"/>
              <w:left w:val="single" w:sz="4" w:space="0" w:color="auto"/>
              <w:bottom w:val="nil"/>
              <w:right w:val="single" w:sz="4" w:space="0" w:color="auto"/>
            </w:tcBorders>
            <w:shd w:val="clear" w:color="000000" w:fill="0061B8"/>
            <w:noWrap/>
            <w:vAlign w:val="center"/>
            <w:hideMark/>
          </w:tcPr>
          <w:p w14:paraId="48029027"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 </w:t>
            </w:r>
          </w:p>
        </w:tc>
        <w:tc>
          <w:tcPr>
            <w:tcW w:w="724" w:type="pct"/>
            <w:tcBorders>
              <w:top w:val="single" w:sz="4" w:space="0" w:color="auto"/>
              <w:left w:val="single" w:sz="8" w:space="0" w:color="auto"/>
              <w:bottom w:val="single" w:sz="8" w:space="0" w:color="000000"/>
              <w:right w:val="single" w:sz="4" w:space="0" w:color="auto"/>
            </w:tcBorders>
            <w:shd w:val="clear" w:color="000000" w:fill="0061B8"/>
            <w:vAlign w:val="center"/>
            <w:hideMark/>
          </w:tcPr>
          <w:p w14:paraId="2560F74B"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BME</w:t>
            </w:r>
          </w:p>
        </w:tc>
        <w:tc>
          <w:tcPr>
            <w:tcW w:w="822" w:type="pct"/>
            <w:tcBorders>
              <w:top w:val="single" w:sz="4" w:space="0" w:color="auto"/>
              <w:left w:val="single" w:sz="4" w:space="0" w:color="auto"/>
              <w:bottom w:val="single" w:sz="8" w:space="0" w:color="000000"/>
              <w:right w:val="single" w:sz="4" w:space="0" w:color="auto"/>
            </w:tcBorders>
            <w:shd w:val="clear" w:color="000000" w:fill="0061B8"/>
            <w:vAlign w:val="center"/>
            <w:hideMark/>
          </w:tcPr>
          <w:p w14:paraId="13FBCAE5"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White</w:t>
            </w:r>
          </w:p>
        </w:tc>
        <w:tc>
          <w:tcPr>
            <w:tcW w:w="1097" w:type="pct"/>
            <w:tcBorders>
              <w:top w:val="single" w:sz="4" w:space="0" w:color="auto"/>
              <w:left w:val="single" w:sz="4" w:space="0" w:color="auto"/>
              <w:bottom w:val="single" w:sz="8" w:space="0" w:color="000000"/>
              <w:right w:val="single" w:sz="8" w:space="0" w:color="auto"/>
            </w:tcBorders>
            <w:shd w:val="clear" w:color="000000" w:fill="0061B8"/>
            <w:vAlign w:val="center"/>
            <w:hideMark/>
          </w:tcPr>
          <w:p w14:paraId="3DA37414"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ETHNICITY UNKNOWN/NULL</w:t>
            </w:r>
          </w:p>
        </w:tc>
        <w:tc>
          <w:tcPr>
            <w:tcW w:w="1096" w:type="pct"/>
            <w:tcBorders>
              <w:top w:val="single" w:sz="4" w:space="0" w:color="auto"/>
              <w:left w:val="single" w:sz="4" w:space="0" w:color="auto"/>
              <w:right w:val="single" w:sz="8" w:space="0" w:color="auto"/>
            </w:tcBorders>
            <w:shd w:val="clear" w:color="000000" w:fill="0061B8"/>
          </w:tcPr>
          <w:p w14:paraId="42A908A5" w14:textId="77777777" w:rsidR="009A2B53" w:rsidRPr="009A2B53" w:rsidRDefault="009A2B53" w:rsidP="009A2B53">
            <w:pPr>
              <w:spacing w:after="0" w:line="240" w:lineRule="auto"/>
              <w:jc w:val="center"/>
              <w:rPr>
                <w:rFonts w:ascii="Arial" w:eastAsia="Times New Roman" w:hAnsi="Arial" w:cs="Arial"/>
                <w:b/>
                <w:bCs/>
                <w:color w:val="FFFFFF"/>
                <w:lang w:eastAsia="en-GB"/>
              </w:rPr>
            </w:pPr>
          </w:p>
          <w:p w14:paraId="69BD7290"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Notes</w:t>
            </w:r>
          </w:p>
        </w:tc>
      </w:tr>
      <w:tr w:rsidR="009A2B53" w:rsidRPr="009A2B53" w14:paraId="5A8BF425" w14:textId="77777777" w:rsidTr="0057520B">
        <w:trPr>
          <w:trHeight w:val="798"/>
        </w:trPr>
        <w:tc>
          <w:tcPr>
            <w:tcW w:w="1261" w:type="pct"/>
            <w:tcBorders>
              <w:top w:val="single" w:sz="8" w:space="0" w:color="auto"/>
              <w:left w:val="single" w:sz="4" w:space="0" w:color="auto"/>
              <w:bottom w:val="single" w:sz="4" w:space="0" w:color="auto"/>
              <w:right w:val="single" w:sz="4" w:space="0" w:color="auto"/>
            </w:tcBorders>
            <w:shd w:val="clear" w:color="000000" w:fill="E7F0F9"/>
            <w:vAlign w:val="center"/>
            <w:hideMark/>
          </w:tcPr>
          <w:p w14:paraId="0660845B" w14:textId="77777777" w:rsidR="009A2B53" w:rsidRPr="009A2B53" w:rsidRDefault="009A2B53" w:rsidP="009A2B53">
            <w:pPr>
              <w:spacing w:after="0" w:line="240" w:lineRule="auto"/>
              <w:rPr>
                <w:rFonts w:ascii="Arial" w:eastAsia="Times New Roman" w:hAnsi="Arial" w:cs="Arial"/>
                <w:b/>
                <w:bCs/>
                <w:color w:val="000000"/>
                <w:lang w:eastAsia="en-GB"/>
              </w:rPr>
            </w:pPr>
            <w:r w:rsidRPr="009A2B53">
              <w:rPr>
                <w:rFonts w:ascii="Arial" w:eastAsia="Times New Roman" w:hAnsi="Arial" w:cs="Arial"/>
                <w:b/>
                <w:bCs/>
                <w:color w:val="000000"/>
                <w:lang w:eastAsia="en-GB"/>
              </w:rPr>
              <w:t>1a) Non Clinical workforce</w:t>
            </w:r>
          </w:p>
        </w:tc>
        <w:tc>
          <w:tcPr>
            <w:tcW w:w="724" w:type="pct"/>
            <w:tcBorders>
              <w:top w:val="nil"/>
              <w:left w:val="single" w:sz="4" w:space="0" w:color="auto"/>
              <w:bottom w:val="single" w:sz="4" w:space="0" w:color="auto"/>
              <w:right w:val="single" w:sz="4" w:space="0" w:color="auto"/>
            </w:tcBorders>
            <w:shd w:val="clear" w:color="000000" w:fill="E7F0F9"/>
            <w:vAlign w:val="center"/>
            <w:hideMark/>
          </w:tcPr>
          <w:p w14:paraId="3FC25D91" w14:textId="77777777" w:rsidR="009A2B53" w:rsidRPr="009A2B53" w:rsidRDefault="009A2B53" w:rsidP="009A2B53">
            <w:pPr>
              <w:spacing w:after="0" w:line="240" w:lineRule="auto"/>
              <w:jc w:val="center"/>
              <w:rPr>
                <w:rFonts w:ascii="Arial" w:eastAsia="Times New Roman" w:hAnsi="Arial" w:cs="Arial"/>
                <w:b/>
                <w:bCs/>
                <w:color w:val="000000"/>
                <w:lang w:eastAsia="en-GB"/>
              </w:rPr>
            </w:pPr>
            <w:r w:rsidRPr="009A2B53">
              <w:rPr>
                <w:rFonts w:ascii="Arial" w:eastAsia="Times New Roman" w:hAnsi="Arial" w:cs="Arial"/>
                <w:b/>
                <w:bCs/>
                <w:color w:val="000000"/>
                <w:lang w:eastAsia="en-GB"/>
              </w:rPr>
              <w:t xml:space="preserve">Verified figures </w:t>
            </w:r>
          </w:p>
        </w:tc>
        <w:tc>
          <w:tcPr>
            <w:tcW w:w="822" w:type="pct"/>
            <w:tcBorders>
              <w:top w:val="nil"/>
              <w:left w:val="nil"/>
              <w:bottom w:val="single" w:sz="4" w:space="0" w:color="auto"/>
              <w:right w:val="single" w:sz="4" w:space="0" w:color="auto"/>
            </w:tcBorders>
            <w:shd w:val="clear" w:color="000000" w:fill="E7F0F9"/>
            <w:vAlign w:val="center"/>
            <w:hideMark/>
          </w:tcPr>
          <w:p w14:paraId="1E8C5A98" w14:textId="77777777" w:rsidR="009A2B53" w:rsidRPr="009A2B53" w:rsidRDefault="009A2B53" w:rsidP="009A2B53">
            <w:pPr>
              <w:spacing w:after="0" w:line="240" w:lineRule="auto"/>
              <w:jc w:val="center"/>
              <w:rPr>
                <w:rFonts w:ascii="Arial" w:eastAsia="Times New Roman" w:hAnsi="Arial" w:cs="Arial"/>
                <w:b/>
                <w:bCs/>
                <w:color w:val="000000"/>
                <w:lang w:eastAsia="en-GB"/>
              </w:rPr>
            </w:pPr>
            <w:r w:rsidRPr="009A2B53">
              <w:rPr>
                <w:rFonts w:ascii="Arial" w:eastAsia="Times New Roman" w:hAnsi="Arial" w:cs="Arial"/>
                <w:b/>
                <w:bCs/>
                <w:color w:val="000000"/>
                <w:lang w:eastAsia="en-GB"/>
              </w:rPr>
              <w:t xml:space="preserve">Verified figures </w:t>
            </w:r>
          </w:p>
        </w:tc>
        <w:tc>
          <w:tcPr>
            <w:tcW w:w="1097" w:type="pct"/>
            <w:tcBorders>
              <w:top w:val="nil"/>
              <w:left w:val="nil"/>
              <w:bottom w:val="single" w:sz="4" w:space="0" w:color="auto"/>
              <w:right w:val="single" w:sz="8" w:space="0" w:color="auto"/>
            </w:tcBorders>
            <w:shd w:val="clear" w:color="000000" w:fill="E7F0F9"/>
            <w:vAlign w:val="center"/>
            <w:hideMark/>
          </w:tcPr>
          <w:p w14:paraId="097C47AC" w14:textId="77777777" w:rsidR="009A2B53" w:rsidRPr="009A2B53" w:rsidRDefault="009A2B53" w:rsidP="009A2B53">
            <w:pPr>
              <w:spacing w:after="0" w:line="240" w:lineRule="auto"/>
              <w:jc w:val="center"/>
              <w:rPr>
                <w:rFonts w:ascii="Arial" w:eastAsia="Times New Roman" w:hAnsi="Arial" w:cs="Arial"/>
                <w:b/>
                <w:bCs/>
                <w:color w:val="000000"/>
                <w:lang w:eastAsia="en-GB"/>
              </w:rPr>
            </w:pPr>
            <w:r w:rsidRPr="009A2B53">
              <w:rPr>
                <w:rFonts w:ascii="Arial" w:eastAsia="Times New Roman" w:hAnsi="Arial" w:cs="Arial"/>
                <w:b/>
                <w:bCs/>
                <w:color w:val="000000"/>
                <w:lang w:eastAsia="en-GB"/>
              </w:rPr>
              <w:t xml:space="preserve">Verified figures </w:t>
            </w:r>
          </w:p>
        </w:tc>
        <w:tc>
          <w:tcPr>
            <w:tcW w:w="1096" w:type="pct"/>
            <w:tcBorders>
              <w:top w:val="nil"/>
              <w:left w:val="nil"/>
              <w:bottom w:val="single" w:sz="4" w:space="0" w:color="auto"/>
              <w:right w:val="single" w:sz="8" w:space="0" w:color="auto"/>
            </w:tcBorders>
            <w:shd w:val="clear" w:color="000000" w:fill="E7F0F9"/>
          </w:tcPr>
          <w:p w14:paraId="7FD64BC6" w14:textId="77777777" w:rsidR="009A2B53" w:rsidRPr="009A2B53" w:rsidRDefault="009A2B53" w:rsidP="009A2B53">
            <w:pPr>
              <w:spacing w:after="0" w:line="240" w:lineRule="auto"/>
              <w:jc w:val="center"/>
              <w:rPr>
                <w:rFonts w:ascii="Arial" w:eastAsia="Times New Roman" w:hAnsi="Arial" w:cs="Arial"/>
                <w:b/>
                <w:bCs/>
                <w:color w:val="000000"/>
                <w:lang w:eastAsia="en-GB"/>
              </w:rPr>
            </w:pPr>
          </w:p>
          <w:p w14:paraId="5B25F745" w14:textId="77777777" w:rsidR="009A2B53" w:rsidRPr="009A2B53" w:rsidRDefault="009A2B53" w:rsidP="009A2B53">
            <w:pPr>
              <w:spacing w:after="0" w:line="240" w:lineRule="auto"/>
              <w:jc w:val="center"/>
              <w:rPr>
                <w:rFonts w:ascii="Arial" w:eastAsia="Times New Roman" w:hAnsi="Arial" w:cs="Arial"/>
                <w:b/>
                <w:bCs/>
                <w:color w:val="000000"/>
                <w:lang w:eastAsia="en-GB"/>
              </w:rPr>
            </w:pPr>
            <w:r w:rsidRPr="009A2B53">
              <w:rPr>
                <w:rFonts w:ascii="Arial" w:eastAsia="Times New Roman" w:hAnsi="Arial" w:cs="Arial"/>
                <w:b/>
                <w:bCs/>
                <w:color w:val="000000"/>
                <w:lang w:eastAsia="en-GB"/>
              </w:rPr>
              <w:t>Verified figures</w:t>
            </w:r>
          </w:p>
        </w:tc>
      </w:tr>
      <w:tr w:rsidR="009A2B53" w:rsidRPr="009A2B53" w14:paraId="059C22E5" w14:textId="77777777" w:rsidTr="0057520B">
        <w:trPr>
          <w:trHeight w:val="286"/>
        </w:trPr>
        <w:tc>
          <w:tcPr>
            <w:tcW w:w="1261" w:type="pct"/>
            <w:tcBorders>
              <w:top w:val="nil"/>
              <w:left w:val="single" w:sz="4" w:space="0" w:color="auto"/>
              <w:bottom w:val="single" w:sz="4" w:space="0" w:color="auto"/>
              <w:right w:val="single" w:sz="4" w:space="0" w:color="auto"/>
            </w:tcBorders>
            <w:shd w:val="clear" w:color="000000" w:fill="FFFFFF"/>
            <w:vAlign w:val="center"/>
            <w:hideMark/>
          </w:tcPr>
          <w:p w14:paraId="462226BA"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Under Band 1</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27348E01"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14:paraId="26388D70"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13</w:t>
            </w:r>
          </w:p>
        </w:tc>
        <w:tc>
          <w:tcPr>
            <w:tcW w:w="1097" w:type="pct"/>
            <w:tcBorders>
              <w:top w:val="single" w:sz="4" w:space="0" w:color="auto"/>
              <w:left w:val="single" w:sz="4" w:space="0" w:color="auto"/>
              <w:bottom w:val="single" w:sz="4" w:space="0" w:color="auto"/>
              <w:right w:val="single" w:sz="4" w:space="0" w:color="auto"/>
            </w:tcBorders>
            <w:shd w:val="clear" w:color="000000" w:fill="FFFFFF"/>
            <w:vAlign w:val="center"/>
          </w:tcPr>
          <w:p w14:paraId="6296C9B1"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w:t>
            </w:r>
          </w:p>
        </w:tc>
        <w:tc>
          <w:tcPr>
            <w:tcW w:w="1096" w:type="pct"/>
            <w:tcBorders>
              <w:top w:val="single" w:sz="4" w:space="0" w:color="auto"/>
              <w:left w:val="single" w:sz="4" w:space="0" w:color="auto"/>
              <w:bottom w:val="single" w:sz="4" w:space="0" w:color="auto"/>
              <w:right w:val="single" w:sz="4" w:space="0" w:color="auto"/>
            </w:tcBorders>
            <w:shd w:val="clear" w:color="000000" w:fill="FFFFFF"/>
          </w:tcPr>
          <w:p w14:paraId="4DC47A7E" w14:textId="77777777" w:rsidR="009A2B53" w:rsidRPr="009A2B53" w:rsidRDefault="009A2B53" w:rsidP="009A2B53">
            <w:pPr>
              <w:spacing w:after="0" w:line="240" w:lineRule="auto"/>
              <w:jc w:val="center"/>
              <w:rPr>
                <w:rFonts w:ascii="Arial" w:eastAsia="Times New Roman" w:hAnsi="Arial" w:cs="Arial"/>
                <w:color w:val="000000"/>
                <w:lang w:eastAsia="en-GB"/>
              </w:rPr>
            </w:pPr>
          </w:p>
        </w:tc>
      </w:tr>
      <w:tr w:rsidR="009A2B53" w:rsidRPr="009A2B53" w14:paraId="402890BE" w14:textId="77777777" w:rsidTr="0057520B">
        <w:trPr>
          <w:trHeight w:val="286"/>
        </w:trPr>
        <w:tc>
          <w:tcPr>
            <w:tcW w:w="1261" w:type="pct"/>
            <w:tcBorders>
              <w:top w:val="nil"/>
              <w:left w:val="single" w:sz="4" w:space="0" w:color="auto"/>
              <w:bottom w:val="single" w:sz="4" w:space="0" w:color="auto"/>
              <w:right w:val="single" w:sz="4" w:space="0" w:color="auto"/>
            </w:tcBorders>
            <w:shd w:val="clear" w:color="000000" w:fill="FFFFFF"/>
            <w:vAlign w:val="center"/>
            <w:hideMark/>
          </w:tcPr>
          <w:p w14:paraId="51F36CFA"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 1</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02A89F19"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14:paraId="19EC2141"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w:t>
            </w:r>
          </w:p>
        </w:tc>
        <w:tc>
          <w:tcPr>
            <w:tcW w:w="1097" w:type="pct"/>
            <w:tcBorders>
              <w:top w:val="single" w:sz="4" w:space="0" w:color="auto"/>
              <w:left w:val="single" w:sz="4" w:space="0" w:color="auto"/>
              <w:bottom w:val="single" w:sz="4" w:space="0" w:color="auto"/>
              <w:right w:val="single" w:sz="4" w:space="0" w:color="auto"/>
            </w:tcBorders>
            <w:shd w:val="clear" w:color="000000" w:fill="FFFFFF"/>
            <w:vAlign w:val="center"/>
          </w:tcPr>
          <w:p w14:paraId="12C483AC"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w:t>
            </w:r>
          </w:p>
        </w:tc>
        <w:tc>
          <w:tcPr>
            <w:tcW w:w="1096" w:type="pct"/>
            <w:tcBorders>
              <w:top w:val="single" w:sz="4" w:space="0" w:color="auto"/>
              <w:left w:val="single" w:sz="4" w:space="0" w:color="auto"/>
              <w:bottom w:val="single" w:sz="4" w:space="0" w:color="auto"/>
              <w:right w:val="single" w:sz="4" w:space="0" w:color="auto"/>
            </w:tcBorders>
            <w:shd w:val="clear" w:color="000000" w:fill="FFFFFF"/>
          </w:tcPr>
          <w:p w14:paraId="17FC2BCA" w14:textId="77777777" w:rsidR="009A2B53" w:rsidRPr="009A2B53" w:rsidRDefault="009A2B53" w:rsidP="009A2B53">
            <w:pPr>
              <w:spacing w:after="0" w:line="240" w:lineRule="auto"/>
              <w:jc w:val="center"/>
              <w:rPr>
                <w:rFonts w:ascii="Arial" w:eastAsia="Times New Roman" w:hAnsi="Arial" w:cs="Arial"/>
                <w:color w:val="000000"/>
                <w:lang w:eastAsia="en-GB"/>
              </w:rPr>
            </w:pPr>
          </w:p>
        </w:tc>
      </w:tr>
      <w:tr w:rsidR="009A2B53" w:rsidRPr="009A2B53" w14:paraId="7A5DEE75" w14:textId="77777777" w:rsidTr="0057520B">
        <w:trPr>
          <w:trHeight w:val="286"/>
        </w:trPr>
        <w:tc>
          <w:tcPr>
            <w:tcW w:w="1261" w:type="pct"/>
            <w:tcBorders>
              <w:top w:val="nil"/>
              <w:left w:val="single" w:sz="4" w:space="0" w:color="auto"/>
              <w:bottom w:val="single" w:sz="4" w:space="0" w:color="auto"/>
              <w:right w:val="single" w:sz="4" w:space="0" w:color="auto"/>
            </w:tcBorders>
            <w:shd w:val="clear" w:color="000000" w:fill="FFFFFF"/>
            <w:vAlign w:val="center"/>
            <w:hideMark/>
          </w:tcPr>
          <w:p w14:paraId="6F4590E1"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 2</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5AD3E8FE"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3</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14:paraId="0E9E4FCA"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162</w:t>
            </w:r>
          </w:p>
        </w:tc>
        <w:tc>
          <w:tcPr>
            <w:tcW w:w="1097" w:type="pct"/>
            <w:tcBorders>
              <w:top w:val="single" w:sz="4" w:space="0" w:color="auto"/>
              <w:left w:val="single" w:sz="4" w:space="0" w:color="auto"/>
              <w:bottom w:val="single" w:sz="4" w:space="0" w:color="auto"/>
              <w:right w:val="single" w:sz="4" w:space="0" w:color="auto"/>
            </w:tcBorders>
            <w:shd w:val="clear" w:color="000000" w:fill="FFFFFF"/>
            <w:vAlign w:val="center"/>
          </w:tcPr>
          <w:p w14:paraId="6A67A0FE"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3</w:t>
            </w:r>
          </w:p>
        </w:tc>
        <w:tc>
          <w:tcPr>
            <w:tcW w:w="1096" w:type="pct"/>
            <w:tcBorders>
              <w:top w:val="single" w:sz="4" w:space="0" w:color="auto"/>
              <w:left w:val="single" w:sz="4" w:space="0" w:color="auto"/>
              <w:bottom w:val="single" w:sz="4" w:space="0" w:color="auto"/>
              <w:right w:val="single" w:sz="4" w:space="0" w:color="auto"/>
            </w:tcBorders>
            <w:shd w:val="clear" w:color="000000" w:fill="FFFFFF"/>
          </w:tcPr>
          <w:p w14:paraId="24981B59" w14:textId="77777777" w:rsidR="009A2B53" w:rsidRPr="009A2B53" w:rsidRDefault="009A2B53" w:rsidP="009A2B53">
            <w:pPr>
              <w:spacing w:after="0" w:line="240" w:lineRule="auto"/>
              <w:jc w:val="center"/>
              <w:rPr>
                <w:rFonts w:ascii="Arial" w:eastAsia="Times New Roman" w:hAnsi="Arial" w:cs="Arial"/>
                <w:color w:val="000000"/>
                <w:lang w:eastAsia="en-GB"/>
              </w:rPr>
            </w:pPr>
          </w:p>
        </w:tc>
      </w:tr>
      <w:tr w:rsidR="009A2B53" w:rsidRPr="009A2B53" w14:paraId="4619DBA1" w14:textId="77777777" w:rsidTr="0057520B">
        <w:trPr>
          <w:trHeight w:val="286"/>
        </w:trPr>
        <w:tc>
          <w:tcPr>
            <w:tcW w:w="1261" w:type="pct"/>
            <w:tcBorders>
              <w:top w:val="nil"/>
              <w:left w:val="single" w:sz="4" w:space="0" w:color="auto"/>
              <w:bottom w:val="single" w:sz="4" w:space="0" w:color="auto"/>
              <w:right w:val="single" w:sz="4" w:space="0" w:color="auto"/>
            </w:tcBorders>
            <w:shd w:val="clear" w:color="000000" w:fill="FFFFFF"/>
            <w:vAlign w:val="center"/>
            <w:hideMark/>
          </w:tcPr>
          <w:p w14:paraId="00920980"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 3</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7D8324E0"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19</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14:paraId="2B2A9A1E"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452</w:t>
            </w:r>
          </w:p>
        </w:tc>
        <w:tc>
          <w:tcPr>
            <w:tcW w:w="1097" w:type="pct"/>
            <w:tcBorders>
              <w:top w:val="single" w:sz="4" w:space="0" w:color="auto"/>
              <w:left w:val="single" w:sz="4" w:space="0" w:color="auto"/>
              <w:bottom w:val="single" w:sz="4" w:space="0" w:color="auto"/>
              <w:right w:val="single" w:sz="4" w:space="0" w:color="auto"/>
            </w:tcBorders>
            <w:shd w:val="clear" w:color="000000" w:fill="FFFFFF"/>
            <w:vAlign w:val="center"/>
          </w:tcPr>
          <w:p w14:paraId="1C672FC4"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5</w:t>
            </w:r>
          </w:p>
        </w:tc>
        <w:tc>
          <w:tcPr>
            <w:tcW w:w="1096" w:type="pct"/>
            <w:tcBorders>
              <w:top w:val="single" w:sz="4" w:space="0" w:color="auto"/>
              <w:left w:val="single" w:sz="4" w:space="0" w:color="auto"/>
              <w:bottom w:val="single" w:sz="4" w:space="0" w:color="auto"/>
              <w:right w:val="single" w:sz="4" w:space="0" w:color="auto"/>
            </w:tcBorders>
            <w:shd w:val="clear" w:color="000000" w:fill="FFFFFF"/>
          </w:tcPr>
          <w:p w14:paraId="3DA034E4" w14:textId="77777777" w:rsidR="009A2B53" w:rsidRPr="009A2B53" w:rsidRDefault="009A2B53" w:rsidP="009A2B53">
            <w:pPr>
              <w:spacing w:after="0" w:line="240" w:lineRule="auto"/>
              <w:jc w:val="center"/>
              <w:rPr>
                <w:rFonts w:ascii="Arial" w:eastAsia="Times New Roman" w:hAnsi="Arial" w:cs="Arial"/>
                <w:color w:val="000000"/>
                <w:lang w:eastAsia="en-GB"/>
              </w:rPr>
            </w:pPr>
          </w:p>
        </w:tc>
      </w:tr>
      <w:tr w:rsidR="009A2B53" w:rsidRPr="009A2B53" w14:paraId="6AB1C9B8" w14:textId="77777777" w:rsidTr="0057520B">
        <w:trPr>
          <w:trHeight w:val="286"/>
        </w:trPr>
        <w:tc>
          <w:tcPr>
            <w:tcW w:w="1261" w:type="pct"/>
            <w:tcBorders>
              <w:top w:val="nil"/>
              <w:left w:val="single" w:sz="4" w:space="0" w:color="auto"/>
              <w:bottom w:val="single" w:sz="4" w:space="0" w:color="auto"/>
              <w:right w:val="single" w:sz="4" w:space="0" w:color="auto"/>
            </w:tcBorders>
            <w:shd w:val="clear" w:color="000000" w:fill="FFFFFF"/>
            <w:vAlign w:val="center"/>
            <w:hideMark/>
          </w:tcPr>
          <w:p w14:paraId="690B904B"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 4</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7BAB8128"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10</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14:paraId="7D86DBA8"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334</w:t>
            </w:r>
          </w:p>
        </w:tc>
        <w:tc>
          <w:tcPr>
            <w:tcW w:w="1097" w:type="pct"/>
            <w:tcBorders>
              <w:top w:val="single" w:sz="4" w:space="0" w:color="auto"/>
              <w:left w:val="single" w:sz="4" w:space="0" w:color="auto"/>
              <w:bottom w:val="single" w:sz="4" w:space="0" w:color="auto"/>
              <w:right w:val="single" w:sz="4" w:space="0" w:color="auto"/>
            </w:tcBorders>
            <w:shd w:val="clear" w:color="000000" w:fill="FFFFFF"/>
            <w:vAlign w:val="center"/>
          </w:tcPr>
          <w:p w14:paraId="39A5AD40"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2</w:t>
            </w:r>
          </w:p>
        </w:tc>
        <w:tc>
          <w:tcPr>
            <w:tcW w:w="1096" w:type="pct"/>
            <w:tcBorders>
              <w:top w:val="single" w:sz="4" w:space="0" w:color="auto"/>
              <w:left w:val="single" w:sz="4" w:space="0" w:color="auto"/>
              <w:bottom w:val="single" w:sz="4" w:space="0" w:color="auto"/>
              <w:right w:val="single" w:sz="4" w:space="0" w:color="auto"/>
            </w:tcBorders>
            <w:shd w:val="clear" w:color="000000" w:fill="FFFFFF"/>
          </w:tcPr>
          <w:p w14:paraId="23F43569" w14:textId="77777777" w:rsidR="009A2B53" w:rsidRPr="009A2B53" w:rsidRDefault="009A2B53" w:rsidP="009A2B53">
            <w:pPr>
              <w:spacing w:after="0" w:line="240" w:lineRule="auto"/>
              <w:jc w:val="center"/>
              <w:rPr>
                <w:rFonts w:ascii="Arial" w:eastAsia="Times New Roman" w:hAnsi="Arial" w:cs="Arial"/>
                <w:color w:val="000000"/>
                <w:lang w:eastAsia="en-GB"/>
              </w:rPr>
            </w:pPr>
          </w:p>
        </w:tc>
      </w:tr>
      <w:tr w:rsidR="009A2B53" w:rsidRPr="009A2B53" w14:paraId="6BB75568" w14:textId="77777777" w:rsidTr="0057520B">
        <w:trPr>
          <w:trHeight w:val="286"/>
        </w:trPr>
        <w:tc>
          <w:tcPr>
            <w:tcW w:w="1261" w:type="pct"/>
            <w:tcBorders>
              <w:top w:val="nil"/>
              <w:left w:val="single" w:sz="4" w:space="0" w:color="auto"/>
              <w:bottom w:val="single" w:sz="4" w:space="0" w:color="auto"/>
              <w:right w:val="single" w:sz="4" w:space="0" w:color="auto"/>
            </w:tcBorders>
            <w:shd w:val="clear" w:color="000000" w:fill="FFFFFF"/>
            <w:vAlign w:val="center"/>
            <w:hideMark/>
          </w:tcPr>
          <w:p w14:paraId="41948A1C"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 5</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7A832E15"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6</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14:paraId="158BDAA3"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198</w:t>
            </w:r>
          </w:p>
        </w:tc>
        <w:tc>
          <w:tcPr>
            <w:tcW w:w="1097" w:type="pct"/>
            <w:tcBorders>
              <w:top w:val="single" w:sz="4" w:space="0" w:color="auto"/>
              <w:left w:val="single" w:sz="4" w:space="0" w:color="auto"/>
              <w:bottom w:val="single" w:sz="4" w:space="0" w:color="auto"/>
              <w:right w:val="single" w:sz="4" w:space="0" w:color="auto"/>
            </w:tcBorders>
            <w:shd w:val="clear" w:color="000000" w:fill="FFFFFF"/>
            <w:vAlign w:val="center"/>
          </w:tcPr>
          <w:p w14:paraId="314F4E32"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w:t>
            </w:r>
          </w:p>
        </w:tc>
        <w:tc>
          <w:tcPr>
            <w:tcW w:w="1096" w:type="pct"/>
            <w:tcBorders>
              <w:top w:val="single" w:sz="4" w:space="0" w:color="auto"/>
              <w:left w:val="single" w:sz="4" w:space="0" w:color="auto"/>
              <w:bottom w:val="single" w:sz="4" w:space="0" w:color="auto"/>
              <w:right w:val="single" w:sz="4" w:space="0" w:color="auto"/>
            </w:tcBorders>
            <w:shd w:val="clear" w:color="000000" w:fill="FFFFFF"/>
          </w:tcPr>
          <w:p w14:paraId="4A77A9BB" w14:textId="77777777" w:rsidR="009A2B53" w:rsidRPr="009A2B53" w:rsidRDefault="009A2B53" w:rsidP="009A2B53">
            <w:pPr>
              <w:spacing w:after="0" w:line="240" w:lineRule="auto"/>
              <w:jc w:val="center"/>
              <w:rPr>
                <w:rFonts w:ascii="Arial" w:eastAsia="Times New Roman" w:hAnsi="Arial" w:cs="Arial"/>
                <w:color w:val="000000"/>
                <w:lang w:eastAsia="en-GB"/>
              </w:rPr>
            </w:pPr>
          </w:p>
        </w:tc>
      </w:tr>
      <w:tr w:rsidR="009A2B53" w:rsidRPr="009A2B53" w14:paraId="5AC851D0" w14:textId="77777777" w:rsidTr="0057520B">
        <w:trPr>
          <w:trHeight w:val="286"/>
        </w:trPr>
        <w:tc>
          <w:tcPr>
            <w:tcW w:w="1261" w:type="pct"/>
            <w:tcBorders>
              <w:top w:val="nil"/>
              <w:left w:val="single" w:sz="4" w:space="0" w:color="auto"/>
              <w:bottom w:val="single" w:sz="4" w:space="0" w:color="auto"/>
              <w:right w:val="single" w:sz="4" w:space="0" w:color="auto"/>
            </w:tcBorders>
            <w:shd w:val="clear" w:color="000000" w:fill="FFFFFF"/>
            <w:vAlign w:val="center"/>
            <w:hideMark/>
          </w:tcPr>
          <w:p w14:paraId="735454E3"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 6</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05498E11"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3</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14:paraId="71DBD08E"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135</w:t>
            </w:r>
          </w:p>
        </w:tc>
        <w:tc>
          <w:tcPr>
            <w:tcW w:w="1097" w:type="pct"/>
            <w:tcBorders>
              <w:top w:val="single" w:sz="4" w:space="0" w:color="auto"/>
              <w:left w:val="single" w:sz="4" w:space="0" w:color="auto"/>
              <w:bottom w:val="single" w:sz="4" w:space="0" w:color="auto"/>
              <w:right w:val="single" w:sz="4" w:space="0" w:color="auto"/>
            </w:tcBorders>
            <w:shd w:val="clear" w:color="000000" w:fill="FFFFFF"/>
            <w:vAlign w:val="center"/>
          </w:tcPr>
          <w:p w14:paraId="18DCC223"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2</w:t>
            </w:r>
          </w:p>
        </w:tc>
        <w:tc>
          <w:tcPr>
            <w:tcW w:w="1096" w:type="pct"/>
            <w:tcBorders>
              <w:top w:val="single" w:sz="4" w:space="0" w:color="auto"/>
              <w:left w:val="single" w:sz="4" w:space="0" w:color="auto"/>
              <w:bottom w:val="single" w:sz="4" w:space="0" w:color="auto"/>
              <w:right w:val="single" w:sz="4" w:space="0" w:color="auto"/>
            </w:tcBorders>
            <w:shd w:val="clear" w:color="000000" w:fill="FFFFFF"/>
          </w:tcPr>
          <w:p w14:paraId="68107794" w14:textId="77777777" w:rsidR="009A2B53" w:rsidRPr="009A2B53" w:rsidRDefault="009A2B53" w:rsidP="009A2B53">
            <w:pPr>
              <w:spacing w:after="0" w:line="240" w:lineRule="auto"/>
              <w:jc w:val="center"/>
              <w:rPr>
                <w:rFonts w:ascii="Arial" w:eastAsia="Times New Roman" w:hAnsi="Arial" w:cs="Arial"/>
                <w:color w:val="000000"/>
                <w:lang w:eastAsia="en-GB"/>
              </w:rPr>
            </w:pPr>
          </w:p>
        </w:tc>
      </w:tr>
      <w:tr w:rsidR="009A2B53" w:rsidRPr="009A2B53" w14:paraId="777AD8BC" w14:textId="77777777" w:rsidTr="0057520B">
        <w:trPr>
          <w:trHeight w:val="286"/>
        </w:trPr>
        <w:tc>
          <w:tcPr>
            <w:tcW w:w="1261" w:type="pct"/>
            <w:tcBorders>
              <w:top w:val="nil"/>
              <w:left w:val="single" w:sz="4" w:space="0" w:color="auto"/>
              <w:bottom w:val="single" w:sz="4" w:space="0" w:color="auto"/>
              <w:right w:val="single" w:sz="4" w:space="0" w:color="auto"/>
            </w:tcBorders>
            <w:shd w:val="clear" w:color="000000" w:fill="FFFFFF"/>
            <w:vAlign w:val="center"/>
            <w:hideMark/>
          </w:tcPr>
          <w:p w14:paraId="51F78BBA"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 7</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20B83F61"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3</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14:paraId="576439CA"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76</w:t>
            </w:r>
          </w:p>
        </w:tc>
        <w:tc>
          <w:tcPr>
            <w:tcW w:w="1097" w:type="pct"/>
            <w:tcBorders>
              <w:top w:val="single" w:sz="4" w:space="0" w:color="auto"/>
              <w:left w:val="single" w:sz="4" w:space="0" w:color="auto"/>
              <w:bottom w:val="single" w:sz="4" w:space="0" w:color="auto"/>
              <w:right w:val="single" w:sz="4" w:space="0" w:color="auto"/>
            </w:tcBorders>
            <w:shd w:val="clear" w:color="000000" w:fill="FFFFFF"/>
            <w:vAlign w:val="center"/>
          </w:tcPr>
          <w:p w14:paraId="3B09D426"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w:t>
            </w:r>
          </w:p>
        </w:tc>
        <w:tc>
          <w:tcPr>
            <w:tcW w:w="1096" w:type="pct"/>
            <w:tcBorders>
              <w:top w:val="single" w:sz="4" w:space="0" w:color="auto"/>
              <w:left w:val="single" w:sz="4" w:space="0" w:color="auto"/>
              <w:bottom w:val="single" w:sz="4" w:space="0" w:color="auto"/>
              <w:right w:val="single" w:sz="4" w:space="0" w:color="auto"/>
            </w:tcBorders>
            <w:shd w:val="clear" w:color="000000" w:fill="FFFFFF"/>
          </w:tcPr>
          <w:p w14:paraId="031C8083" w14:textId="77777777" w:rsidR="009A2B53" w:rsidRPr="009A2B53" w:rsidRDefault="009A2B53" w:rsidP="009A2B53">
            <w:pPr>
              <w:spacing w:after="0" w:line="240" w:lineRule="auto"/>
              <w:jc w:val="center"/>
              <w:rPr>
                <w:rFonts w:ascii="Arial" w:eastAsia="Times New Roman" w:hAnsi="Arial" w:cs="Arial"/>
                <w:color w:val="000000"/>
                <w:lang w:eastAsia="en-GB"/>
              </w:rPr>
            </w:pPr>
          </w:p>
        </w:tc>
      </w:tr>
      <w:tr w:rsidR="009A2B53" w:rsidRPr="009A2B53" w14:paraId="639FB4C1" w14:textId="77777777" w:rsidTr="0057520B">
        <w:trPr>
          <w:trHeight w:val="286"/>
        </w:trPr>
        <w:tc>
          <w:tcPr>
            <w:tcW w:w="1261" w:type="pct"/>
            <w:tcBorders>
              <w:top w:val="nil"/>
              <w:left w:val="single" w:sz="4" w:space="0" w:color="auto"/>
              <w:bottom w:val="single" w:sz="4" w:space="0" w:color="auto"/>
              <w:right w:val="single" w:sz="4" w:space="0" w:color="auto"/>
            </w:tcBorders>
            <w:shd w:val="clear" w:color="000000" w:fill="FFFFFF"/>
            <w:vAlign w:val="center"/>
            <w:hideMark/>
          </w:tcPr>
          <w:p w14:paraId="3ED99883"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 8A</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3CBCBFDE"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14:paraId="30197F2A"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49</w:t>
            </w:r>
          </w:p>
        </w:tc>
        <w:tc>
          <w:tcPr>
            <w:tcW w:w="1097" w:type="pct"/>
            <w:tcBorders>
              <w:top w:val="single" w:sz="4" w:space="0" w:color="auto"/>
              <w:left w:val="single" w:sz="4" w:space="0" w:color="auto"/>
              <w:bottom w:val="single" w:sz="4" w:space="0" w:color="auto"/>
              <w:right w:val="single" w:sz="4" w:space="0" w:color="auto"/>
            </w:tcBorders>
            <w:shd w:val="clear" w:color="000000" w:fill="FFFFFF"/>
            <w:vAlign w:val="center"/>
          </w:tcPr>
          <w:p w14:paraId="5D304E17"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w:t>
            </w:r>
          </w:p>
        </w:tc>
        <w:tc>
          <w:tcPr>
            <w:tcW w:w="1096" w:type="pct"/>
            <w:tcBorders>
              <w:top w:val="single" w:sz="4" w:space="0" w:color="auto"/>
              <w:left w:val="single" w:sz="4" w:space="0" w:color="auto"/>
              <w:bottom w:val="single" w:sz="4" w:space="0" w:color="auto"/>
              <w:right w:val="single" w:sz="4" w:space="0" w:color="auto"/>
            </w:tcBorders>
            <w:shd w:val="clear" w:color="000000" w:fill="FFFFFF"/>
          </w:tcPr>
          <w:p w14:paraId="2130AE69" w14:textId="77777777" w:rsidR="009A2B53" w:rsidRPr="009A2B53" w:rsidRDefault="009A2B53" w:rsidP="009A2B53">
            <w:pPr>
              <w:spacing w:after="0" w:line="240" w:lineRule="auto"/>
              <w:jc w:val="center"/>
              <w:rPr>
                <w:rFonts w:ascii="Arial" w:eastAsia="Times New Roman" w:hAnsi="Arial" w:cs="Arial"/>
                <w:color w:val="000000"/>
                <w:lang w:eastAsia="en-GB"/>
              </w:rPr>
            </w:pPr>
          </w:p>
        </w:tc>
      </w:tr>
      <w:tr w:rsidR="009A2B53" w:rsidRPr="009A2B53" w14:paraId="1A2E8228" w14:textId="77777777" w:rsidTr="0057520B">
        <w:trPr>
          <w:trHeight w:val="286"/>
        </w:trPr>
        <w:tc>
          <w:tcPr>
            <w:tcW w:w="1261" w:type="pct"/>
            <w:tcBorders>
              <w:top w:val="nil"/>
              <w:left w:val="single" w:sz="4" w:space="0" w:color="auto"/>
              <w:bottom w:val="single" w:sz="4" w:space="0" w:color="auto"/>
              <w:right w:val="single" w:sz="4" w:space="0" w:color="auto"/>
            </w:tcBorders>
            <w:shd w:val="clear" w:color="000000" w:fill="FFFFFF"/>
            <w:vAlign w:val="center"/>
            <w:hideMark/>
          </w:tcPr>
          <w:p w14:paraId="00E63C50"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 8B</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1BA487A1"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14:paraId="11F3F8AB"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30</w:t>
            </w:r>
          </w:p>
        </w:tc>
        <w:tc>
          <w:tcPr>
            <w:tcW w:w="1097" w:type="pct"/>
            <w:tcBorders>
              <w:top w:val="single" w:sz="4" w:space="0" w:color="auto"/>
              <w:left w:val="single" w:sz="4" w:space="0" w:color="auto"/>
              <w:bottom w:val="single" w:sz="4" w:space="0" w:color="auto"/>
              <w:right w:val="single" w:sz="4" w:space="0" w:color="auto"/>
            </w:tcBorders>
            <w:shd w:val="clear" w:color="000000" w:fill="FFFFFF"/>
            <w:vAlign w:val="center"/>
          </w:tcPr>
          <w:p w14:paraId="57977A8B"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w:t>
            </w:r>
          </w:p>
        </w:tc>
        <w:tc>
          <w:tcPr>
            <w:tcW w:w="1096" w:type="pct"/>
            <w:tcBorders>
              <w:top w:val="single" w:sz="4" w:space="0" w:color="auto"/>
              <w:left w:val="single" w:sz="4" w:space="0" w:color="auto"/>
              <w:bottom w:val="single" w:sz="4" w:space="0" w:color="auto"/>
              <w:right w:val="single" w:sz="4" w:space="0" w:color="auto"/>
            </w:tcBorders>
            <w:shd w:val="clear" w:color="000000" w:fill="FFFFFF"/>
          </w:tcPr>
          <w:p w14:paraId="69451473" w14:textId="77777777" w:rsidR="009A2B53" w:rsidRPr="009A2B53" w:rsidRDefault="009A2B53" w:rsidP="009A2B53">
            <w:pPr>
              <w:spacing w:after="0" w:line="240" w:lineRule="auto"/>
              <w:jc w:val="center"/>
              <w:rPr>
                <w:rFonts w:ascii="Arial" w:eastAsia="Times New Roman" w:hAnsi="Arial" w:cs="Arial"/>
                <w:color w:val="000000"/>
                <w:lang w:eastAsia="en-GB"/>
              </w:rPr>
            </w:pPr>
          </w:p>
        </w:tc>
      </w:tr>
      <w:tr w:rsidR="009A2B53" w:rsidRPr="009A2B53" w14:paraId="751A3C4F" w14:textId="77777777" w:rsidTr="0057520B">
        <w:trPr>
          <w:trHeight w:val="286"/>
        </w:trPr>
        <w:tc>
          <w:tcPr>
            <w:tcW w:w="1261" w:type="pct"/>
            <w:tcBorders>
              <w:top w:val="nil"/>
              <w:left w:val="single" w:sz="4" w:space="0" w:color="auto"/>
              <w:bottom w:val="single" w:sz="4" w:space="0" w:color="auto"/>
              <w:right w:val="single" w:sz="4" w:space="0" w:color="auto"/>
            </w:tcBorders>
            <w:shd w:val="clear" w:color="000000" w:fill="FFFFFF"/>
            <w:vAlign w:val="center"/>
            <w:hideMark/>
          </w:tcPr>
          <w:p w14:paraId="0543EE1C"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 8C</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1A1256C8"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14:paraId="4C97E962"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3</w:t>
            </w:r>
          </w:p>
        </w:tc>
        <w:tc>
          <w:tcPr>
            <w:tcW w:w="1097" w:type="pct"/>
            <w:tcBorders>
              <w:top w:val="single" w:sz="4" w:space="0" w:color="auto"/>
              <w:left w:val="single" w:sz="4" w:space="0" w:color="auto"/>
              <w:bottom w:val="single" w:sz="4" w:space="0" w:color="auto"/>
              <w:right w:val="single" w:sz="4" w:space="0" w:color="auto"/>
            </w:tcBorders>
            <w:shd w:val="clear" w:color="000000" w:fill="FFFFFF"/>
            <w:vAlign w:val="center"/>
          </w:tcPr>
          <w:p w14:paraId="7AE12D50"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w:t>
            </w:r>
          </w:p>
        </w:tc>
        <w:tc>
          <w:tcPr>
            <w:tcW w:w="1096" w:type="pct"/>
            <w:tcBorders>
              <w:top w:val="single" w:sz="4" w:space="0" w:color="auto"/>
              <w:left w:val="single" w:sz="4" w:space="0" w:color="auto"/>
              <w:bottom w:val="single" w:sz="4" w:space="0" w:color="auto"/>
              <w:right w:val="single" w:sz="4" w:space="0" w:color="auto"/>
            </w:tcBorders>
            <w:shd w:val="clear" w:color="000000" w:fill="FFFFFF"/>
          </w:tcPr>
          <w:p w14:paraId="2B9458AA" w14:textId="77777777" w:rsidR="009A2B53" w:rsidRPr="009A2B53" w:rsidRDefault="009A2B53" w:rsidP="009A2B53">
            <w:pPr>
              <w:spacing w:after="0" w:line="240" w:lineRule="auto"/>
              <w:jc w:val="center"/>
              <w:rPr>
                <w:rFonts w:ascii="Arial" w:eastAsia="Times New Roman" w:hAnsi="Arial" w:cs="Arial"/>
                <w:color w:val="000000"/>
                <w:lang w:eastAsia="en-GB"/>
              </w:rPr>
            </w:pPr>
          </w:p>
        </w:tc>
      </w:tr>
      <w:tr w:rsidR="009A2B53" w:rsidRPr="009A2B53" w14:paraId="2406496B" w14:textId="77777777" w:rsidTr="0057520B">
        <w:trPr>
          <w:trHeight w:val="286"/>
        </w:trPr>
        <w:tc>
          <w:tcPr>
            <w:tcW w:w="1261" w:type="pct"/>
            <w:tcBorders>
              <w:top w:val="nil"/>
              <w:left w:val="single" w:sz="4" w:space="0" w:color="auto"/>
              <w:bottom w:val="single" w:sz="4" w:space="0" w:color="auto"/>
              <w:right w:val="single" w:sz="4" w:space="0" w:color="auto"/>
            </w:tcBorders>
            <w:shd w:val="clear" w:color="000000" w:fill="FFFFFF"/>
            <w:vAlign w:val="center"/>
            <w:hideMark/>
          </w:tcPr>
          <w:p w14:paraId="0A8898A4"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lastRenderedPageBreak/>
              <w:t>Band 8D</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35547B75"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14:paraId="051113F8"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2</w:t>
            </w:r>
          </w:p>
        </w:tc>
        <w:tc>
          <w:tcPr>
            <w:tcW w:w="1097" w:type="pct"/>
            <w:tcBorders>
              <w:top w:val="single" w:sz="4" w:space="0" w:color="auto"/>
              <w:left w:val="single" w:sz="4" w:space="0" w:color="auto"/>
              <w:bottom w:val="single" w:sz="4" w:space="0" w:color="auto"/>
              <w:right w:val="single" w:sz="4" w:space="0" w:color="auto"/>
            </w:tcBorders>
            <w:shd w:val="clear" w:color="000000" w:fill="FFFFFF"/>
            <w:vAlign w:val="center"/>
          </w:tcPr>
          <w:p w14:paraId="7B37CA1C"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w:t>
            </w:r>
          </w:p>
        </w:tc>
        <w:tc>
          <w:tcPr>
            <w:tcW w:w="1096" w:type="pct"/>
            <w:tcBorders>
              <w:top w:val="single" w:sz="4" w:space="0" w:color="auto"/>
              <w:left w:val="single" w:sz="4" w:space="0" w:color="auto"/>
              <w:bottom w:val="single" w:sz="4" w:space="0" w:color="auto"/>
              <w:right w:val="single" w:sz="4" w:space="0" w:color="auto"/>
            </w:tcBorders>
            <w:shd w:val="clear" w:color="000000" w:fill="FFFFFF"/>
          </w:tcPr>
          <w:p w14:paraId="26519D25" w14:textId="77777777" w:rsidR="009A2B53" w:rsidRPr="009A2B53" w:rsidRDefault="009A2B53" w:rsidP="009A2B53">
            <w:pPr>
              <w:spacing w:after="0" w:line="240" w:lineRule="auto"/>
              <w:jc w:val="center"/>
              <w:rPr>
                <w:rFonts w:ascii="Arial" w:eastAsia="Times New Roman" w:hAnsi="Arial" w:cs="Arial"/>
                <w:color w:val="000000"/>
                <w:lang w:eastAsia="en-GB"/>
              </w:rPr>
            </w:pPr>
          </w:p>
        </w:tc>
      </w:tr>
      <w:tr w:rsidR="009A2B53" w:rsidRPr="009A2B53" w14:paraId="0997E129" w14:textId="77777777" w:rsidTr="0057520B">
        <w:trPr>
          <w:trHeight w:val="286"/>
        </w:trPr>
        <w:tc>
          <w:tcPr>
            <w:tcW w:w="1261" w:type="pct"/>
            <w:tcBorders>
              <w:top w:val="nil"/>
              <w:left w:val="single" w:sz="4" w:space="0" w:color="auto"/>
              <w:bottom w:val="single" w:sz="4" w:space="0" w:color="auto"/>
              <w:right w:val="single" w:sz="4" w:space="0" w:color="auto"/>
            </w:tcBorders>
            <w:shd w:val="clear" w:color="000000" w:fill="FFFFFF"/>
            <w:vAlign w:val="center"/>
            <w:hideMark/>
          </w:tcPr>
          <w:p w14:paraId="203B5175"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 9</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1EB0C933"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14:paraId="7F237F3E"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w:t>
            </w:r>
          </w:p>
        </w:tc>
        <w:tc>
          <w:tcPr>
            <w:tcW w:w="1097" w:type="pct"/>
            <w:tcBorders>
              <w:top w:val="single" w:sz="4" w:space="0" w:color="auto"/>
              <w:left w:val="single" w:sz="4" w:space="0" w:color="auto"/>
              <w:bottom w:val="single" w:sz="4" w:space="0" w:color="auto"/>
              <w:right w:val="single" w:sz="4" w:space="0" w:color="auto"/>
            </w:tcBorders>
            <w:shd w:val="clear" w:color="000000" w:fill="FFFFFF"/>
            <w:vAlign w:val="center"/>
          </w:tcPr>
          <w:p w14:paraId="0FD565F0"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w:t>
            </w:r>
          </w:p>
        </w:tc>
        <w:tc>
          <w:tcPr>
            <w:tcW w:w="1096" w:type="pct"/>
            <w:tcBorders>
              <w:top w:val="single" w:sz="4" w:space="0" w:color="auto"/>
              <w:left w:val="single" w:sz="4" w:space="0" w:color="auto"/>
              <w:bottom w:val="single" w:sz="4" w:space="0" w:color="auto"/>
              <w:right w:val="single" w:sz="4" w:space="0" w:color="auto"/>
            </w:tcBorders>
            <w:shd w:val="clear" w:color="000000" w:fill="FFFFFF"/>
          </w:tcPr>
          <w:p w14:paraId="08B457C5" w14:textId="77777777" w:rsidR="009A2B53" w:rsidRPr="009A2B53" w:rsidRDefault="009A2B53" w:rsidP="009A2B53">
            <w:pPr>
              <w:spacing w:after="0" w:line="240" w:lineRule="auto"/>
              <w:jc w:val="center"/>
              <w:rPr>
                <w:rFonts w:ascii="Arial" w:eastAsia="Times New Roman" w:hAnsi="Arial" w:cs="Arial"/>
                <w:color w:val="000000"/>
                <w:lang w:eastAsia="en-GB"/>
              </w:rPr>
            </w:pPr>
          </w:p>
        </w:tc>
      </w:tr>
      <w:tr w:rsidR="009A2B53" w:rsidRPr="009A2B53" w14:paraId="08D6085A" w14:textId="77777777" w:rsidTr="0057520B">
        <w:trPr>
          <w:trHeight w:val="286"/>
        </w:trPr>
        <w:tc>
          <w:tcPr>
            <w:tcW w:w="1261" w:type="pct"/>
            <w:tcBorders>
              <w:top w:val="nil"/>
              <w:left w:val="single" w:sz="4" w:space="0" w:color="auto"/>
              <w:bottom w:val="single" w:sz="4" w:space="0" w:color="auto"/>
              <w:right w:val="single" w:sz="4" w:space="0" w:color="auto"/>
            </w:tcBorders>
            <w:shd w:val="clear" w:color="000000" w:fill="FFFFFF"/>
            <w:vAlign w:val="center"/>
            <w:hideMark/>
          </w:tcPr>
          <w:p w14:paraId="22A5850A"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VSM</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42ED8B60"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14:paraId="2E08CB4D"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4</w:t>
            </w:r>
          </w:p>
        </w:tc>
        <w:tc>
          <w:tcPr>
            <w:tcW w:w="1097" w:type="pct"/>
            <w:tcBorders>
              <w:top w:val="single" w:sz="4" w:space="0" w:color="auto"/>
              <w:left w:val="single" w:sz="4" w:space="0" w:color="auto"/>
              <w:bottom w:val="single" w:sz="4" w:space="0" w:color="auto"/>
              <w:right w:val="single" w:sz="4" w:space="0" w:color="auto"/>
            </w:tcBorders>
            <w:shd w:val="clear" w:color="000000" w:fill="FFFFFF"/>
            <w:vAlign w:val="center"/>
          </w:tcPr>
          <w:p w14:paraId="226C1241"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w:t>
            </w:r>
          </w:p>
        </w:tc>
        <w:tc>
          <w:tcPr>
            <w:tcW w:w="1096" w:type="pct"/>
            <w:tcBorders>
              <w:top w:val="single" w:sz="4" w:space="0" w:color="auto"/>
              <w:left w:val="single" w:sz="4" w:space="0" w:color="auto"/>
              <w:bottom w:val="single" w:sz="4" w:space="0" w:color="auto"/>
              <w:right w:val="single" w:sz="4" w:space="0" w:color="auto"/>
            </w:tcBorders>
            <w:shd w:val="clear" w:color="000000" w:fill="FFFFFF"/>
          </w:tcPr>
          <w:p w14:paraId="270513D1"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Snr Mgr BME 1; White 35</w:t>
            </w:r>
          </w:p>
        </w:tc>
      </w:tr>
    </w:tbl>
    <w:p w14:paraId="160B2CDB" w14:textId="77777777" w:rsidR="009A2B53" w:rsidRPr="009A2B53" w:rsidRDefault="009A2B53" w:rsidP="009A2B53">
      <w:pPr>
        <w:tabs>
          <w:tab w:val="left" w:pos="946"/>
        </w:tabs>
        <w:rPr>
          <w:rFonts w:ascii="Arial" w:eastAsia="Times New Roman" w:hAnsi="Arial" w:cs="Arial"/>
          <w:lang w:eastAsia="en-GB"/>
        </w:rPr>
      </w:pPr>
    </w:p>
    <w:p w14:paraId="45C47DF6" w14:textId="77777777" w:rsidR="009A2B53" w:rsidRPr="009A2B53" w:rsidRDefault="009A2B53" w:rsidP="009A2B53">
      <w:pPr>
        <w:tabs>
          <w:tab w:val="left" w:pos="946"/>
        </w:tabs>
        <w:rPr>
          <w:rFonts w:ascii="Arial" w:eastAsia="Times New Roman" w:hAnsi="Arial" w:cs="Arial"/>
          <w:lang w:eastAsia="en-GB"/>
        </w:rPr>
      </w:pPr>
    </w:p>
    <w:p w14:paraId="1E212D3F" w14:textId="77777777" w:rsidR="009A2B53" w:rsidRPr="009A2B53" w:rsidRDefault="009A2B53" w:rsidP="009A2B53">
      <w:pPr>
        <w:tabs>
          <w:tab w:val="left" w:pos="946"/>
        </w:tabs>
        <w:rPr>
          <w:rFonts w:ascii="Arial" w:eastAsia="Times New Roman" w:hAnsi="Arial" w:cs="Arial"/>
          <w:lang w:eastAsia="en-GB"/>
        </w:rPr>
      </w:pPr>
    </w:p>
    <w:p w14:paraId="79D18C6B" w14:textId="77777777" w:rsidR="009A2B53" w:rsidRPr="009A2B53" w:rsidRDefault="009A2B53" w:rsidP="009A2B53">
      <w:pPr>
        <w:tabs>
          <w:tab w:val="left" w:pos="946"/>
        </w:tabs>
        <w:rPr>
          <w:rFonts w:ascii="Arial" w:eastAsia="Times New Roman" w:hAnsi="Arial" w:cs="Arial"/>
          <w:lang w:eastAsia="en-GB"/>
        </w:rPr>
      </w:pPr>
    </w:p>
    <w:p w14:paraId="7704F076" w14:textId="77777777" w:rsidR="009A2B53" w:rsidRPr="009A2B53" w:rsidRDefault="009A2B53" w:rsidP="009A2B53">
      <w:pPr>
        <w:tabs>
          <w:tab w:val="left" w:pos="946"/>
        </w:tabs>
        <w:rPr>
          <w:rFonts w:ascii="Arial" w:eastAsia="Times New Roman" w:hAnsi="Arial" w:cs="Arial"/>
          <w:lang w:eastAsia="en-GB"/>
        </w:rPr>
      </w:pPr>
      <w:r w:rsidRPr="009A2B53">
        <w:rPr>
          <w:rFonts w:ascii="Arial" w:hAnsi="Arial" w:cs="Arial"/>
          <w:b/>
          <w:bCs/>
          <w:sz w:val="24"/>
          <w:szCs w:val="24"/>
        </w:rPr>
        <w:t>Percentage of staff in each of the AfC Bands 1-9 OR Medical and Dental subgroups and VSM (including executive Board members) compared with the percentage of staff in the overall workforce</w:t>
      </w:r>
    </w:p>
    <w:p w14:paraId="1389C7FF" w14:textId="77777777" w:rsidR="009A2B53" w:rsidRPr="009A2B53" w:rsidRDefault="009A2B53" w:rsidP="009A2B53">
      <w:pPr>
        <w:tabs>
          <w:tab w:val="left" w:pos="946"/>
        </w:tabs>
        <w:rPr>
          <w:rFonts w:ascii="Arial" w:eastAsia="Times New Roman" w:hAnsi="Arial" w:cs="Arial"/>
          <w:lang w:eastAsia="en-GB"/>
        </w:rPr>
      </w:pPr>
    </w:p>
    <w:p w14:paraId="27CA2F1F" w14:textId="77777777" w:rsidR="009A2B53" w:rsidRPr="009A2B53" w:rsidRDefault="009A2B53" w:rsidP="009A2B53">
      <w:pPr>
        <w:tabs>
          <w:tab w:val="center" w:pos="4513"/>
          <w:tab w:val="right" w:pos="9026"/>
        </w:tabs>
        <w:spacing w:after="120" w:line="240" w:lineRule="auto"/>
        <w:rPr>
          <w:rFonts w:ascii="Arial" w:hAnsi="Arial" w:cs="Arial"/>
          <w:b/>
          <w:bCs/>
          <w:sz w:val="24"/>
          <w:szCs w:val="24"/>
        </w:rPr>
      </w:pPr>
    </w:p>
    <w:tbl>
      <w:tblPr>
        <w:tblpPr w:leftFromText="180" w:rightFromText="180" w:vertAnchor="page" w:tblpY="1936"/>
        <w:tblW w:w="5000" w:type="pct"/>
        <w:tblLook w:val="04A0" w:firstRow="1" w:lastRow="0" w:firstColumn="1" w:lastColumn="0" w:noHBand="0" w:noVBand="1"/>
      </w:tblPr>
      <w:tblGrid>
        <w:gridCol w:w="3517"/>
        <w:gridCol w:w="2019"/>
        <w:gridCol w:w="2292"/>
        <w:gridCol w:w="3059"/>
        <w:gridCol w:w="3056"/>
      </w:tblGrid>
      <w:tr w:rsidR="009A2B53" w:rsidRPr="009A2B53" w14:paraId="428471F0" w14:textId="77777777" w:rsidTr="0057520B">
        <w:trPr>
          <w:trHeight w:val="916"/>
        </w:trPr>
        <w:tc>
          <w:tcPr>
            <w:tcW w:w="1261" w:type="pct"/>
            <w:tcBorders>
              <w:top w:val="single" w:sz="4" w:space="0" w:color="auto"/>
              <w:left w:val="single" w:sz="4" w:space="0" w:color="auto"/>
              <w:bottom w:val="nil"/>
              <w:right w:val="single" w:sz="4" w:space="0" w:color="auto"/>
            </w:tcBorders>
            <w:shd w:val="clear" w:color="000000" w:fill="0061B8"/>
            <w:noWrap/>
            <w:vAlign w:val="center"/>
            <w:hideMark/>
          </w:tcPr>
          <w:p w14:paraId="127E758E"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 </w:t>
            </w:r>
          </w:p>
        </w:tc>
        <w:tc>
          <w:tcPr>
            <w:tcW w:w="724" w:type="pct"/>
            <w:tcBorders>
              <w:top w:val="single" w:sz="4" w:space="0" w:color="auto"/>
              <w:left w:val="single" w:sz="8" w:space="0" w:color="auto"/>
              <w:bottom w:val="single" w:sz="8" w:space="0" w:color="000000"/>
              <w:right w:val="single" w:sz="4" w:space="0" w:color="auto"/>
            </w:tcBorders>
            <w:shd w:val="clear" w:color="000000" w:fill="0061B8"/>
            <w:vAlign w:val="center"/>
            <w:hideMark/>
          </w:tcPr>
          <w:p w14:paraId="18709265"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BME</w:t>
            </w:r>
          </w:p>
        </w:tc>
        <w:tc>
          <w:tcPr>
            <w:tcW w:w="822" w:type="pct"/>
            <w:tcBorders>
              <w:top w:val="single" w:sz="4" w:space="0" w:color="auto"/>
              <w:left w:val="single" w:sz="4" w:space="0" w:color="auto"/>
              <w:bottom w:val="single" w:sz="8" w:space="0" w:color="000000"/>
              <w:right w:val="single" w:sz="4" w:space="0" w:color="auto"/>
            </w:tcBorders>
            <w:shd w:val="clear" w:color="000000" w:fill="0061B8"/>
            <w:vAlign w:val="center"/>
            <w:hideMark/>
          </w:tcPr>
          <w:p w14:paraId="31ACDCF2"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WHITE</w:t>
            </w:r>
          </w:p>
        </w:tc>
        <w:tc>
          <w:tcPr>
            <w:tcW w:w="1097" w:type="pct"/>
            <w:tcBorders>
              <w:top w:val="single" w:sz="4" w:space="0" w:color="auto"/>
              <w:left w:val="single" w:sz="4" w:space="0" w:color="auto"/>
              <w:bottom w:val="single" w:sz="8" w:space="0" w:color="000000"/>
              <w:right w:val="single" w:sz="8" w:space="0" w:color="auto"/>
            </w:tcBorders>
            <w:shd w:val="clear" w:color="000000" w:fill="0061B8"/>
            <w:vAlign w:val="center"/>
            <w:hideMark/>
          </w:tcPr>
          <w:p w14:paraId="4FA508DA"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ETHNICITY UNKNOWN/NULL</w:t>
            </w:r>
          </w:p>
        </w:tc>
        <w:tc>
          <w:tcPr>
            <w:tcW w:w="1096" w:type="pct"/>
            <w:tcBorders>
              <w:top w:val="single" w:sz="4" w:space="0" w:color="auto"/>
              <w:left w:val="single" w:sz="4" w:space="0" w:color="auto"/>
              <w:right w:val="single" w:sz="8" w:space="0" w:color="auto"/>
            </w:tcBorders>
            <w:shd w:val="clear" w:color="000000" w:fill="0061B8"/>
          </w:tcPr>
          <w:p w14:paraId="09518457" w14:textId="77777777" w:rsidR="009A2B53" w:rsidRPr="009A2B53" w:rsidRDefault="009A2B53" w:rsidP="009A2B53">
            <w:pPr>
              <w:spacing w:after="0" w:line="240" w:lineRule="auto"/>
              <w:jc w:val="center"/>
              <w:rPr>
                <w:rFonts w:ascii="Arial" w:eastAsia="Times New Roman" w:hAnsi="Arial" w:cs="Arial"/>
                <w:b/>
                <w:bCs/>
                <w:color w:val="FFFFFF"/>
                <w:lang w:eastAsia="en-GB"/>
              </w:rPr>
            </w:pPr>
          </w:p>
          <w:p w14:paraId="174EBBB9"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Notes</w:t>
            </w:r>
          </w:p>
        </w:tc>
      </w:tr>
      <w:tr w:rsidR="009A2B53" w:rsidRPr="009A2B53" w14:paraId="280800AA" w14:textId="77777777" w:rsidTr="0057520B">
        <w:trPr>
          <w:trHeight w:val="776"/>
        </w:trPr>
        <w:tc>
          <w:tcPr>
            <w:tcW w:w="1261" w:type="pct"/>
            <w:tcBorders>
              <w:top w:val="single" w:sz="8" w:space="0" w:color="auto"/>
              <w:left w:val="single" w:sz="4" w:space="0" w:color="auto"/>
              <w:bottom w:val="single" w:sz="4" w:space="0" w:color="auto"/>
              <w:right w:val="single" w:sz="4" w:space="0" w:color="auto"/>
            </w:tcBorders>
            <w:shd w:val="clear" w:color="000000" w:fill="E7F0F9"/>
            <w:vAlign w:val="center"/>
            <w:hideMark/>
          </w:tcPr>
          <w:p w14:paraId="6E13D3D5" w14:textId="77777777" w:rsidR="009A2B53" w:rsidRPr="009A2B53" w:rsidRDefault="009A2B53" w:rsidP="009A2B53">
            <w:pPr>
              <w:spacing w:after="0" w:line="240" w:lineRule="auto"/>
              <w:rPr>
                <w:rFonts w:ascii="Arial" w:eastAsia="Times New Roman" w:hAnsi="Arial" w:cs="Arial"/>
                <w:b/>
                <w:bCs/>
                <w:color w:val="000000"/>
                <w:lang w:eastAsia="en-GB"/>
              </w:rPr>
            </w:pPr>
            <w:r w:rsidRPr="009A2B53">
              <w:rPr>
                <w:rFonts w:ascii="Arial" w:eastAsia="Times New Roman" w:hAnsi="Arial" w:cs="Arial"/>
                <w:b/>
                <w:bCs/>
                <w:color w:val="000000"/>
                <w:lang w:eastAsia="en-GB"/>
              </w:rPr>
              <w:t>Clinical workforce</w:t>
            </w:r>
          </w:p>
        </w:tc>
        <w:tc>
          <w:tcPr>
            <w:tcW w:w="724" w:type="pct"/>
            <w:tcBorders>
              <w:top w:val="nil"/>
              <w:left w:val="single" w:sz="4" w:space="0" w:color="auto"/>
              <w:bottom w:val="single" w:sz="4" w:space="0" w:color="auto"/>
              <w:right w:val="single" w:sz="4" w:space="0" w:color="auto"/>
            </w:tcBorders>
            <w:shd w:val="clear" w:color="000000" w:fill="E7F0F9"/>
            <w:vAlign w:val="center"/>
            <w:hideMark/>
          </w:tcPr>
          <w:p w14:paraId="09B295CF" w14:textId="77777777" w:rsidR="009A2B53" w:rsidRPr="009A2B53" w:rsidRDefault="009A2B53" w:rsidP="009A2B53">
            <w:pPr>
              <w:spacing w:after="0" w:line="240" w:lineRule="auto"/>
              <w:jc w:val="center"/>
              <w:rPr>
                <w:rFonts w:ascii="Arial" w:eastAsia="Times New Roman" w:hAnsi="Arial" w:cs="Arial"/>
                <w:b/>
                <w:bCs/>
                <w:color w:val="000000"/>
                <w:lang w:eastAsia="en-GB"/>
              </w:rPr>
            </w:pPr>
            <w:r w:rsidRPr="009A2B53">
              <w:rPr>
                <w:rFonts w:ascii="Arial" w:eastAsia="Times New Roman" w:hAnsi="Arial" w:cs="Arial"/>
                <w:b/>
                <w:bCs/>
                <w:color w:val="000000"/>
                <w:lang w:eastAsia="en-GB"/>
              </w:rPr>
              <w:t xml:space="preserve">Verified figures </w:t>
            </w:r>
          </w:p>
        </w:tc>
        <w:tc>
          <w:tcPr>
            <w:tcW w:w="822" w:type="pct"/>
            <w:tcBorders>
              <w:top w:val="nil"/>
              <w:left w:val="nil"/>
              <w:bottom w:val="single" w:sz="4" w:space="0" w:color="auto"/>
              <w:right w:val="single" w:sz="4" w:space="0" w:color="auto"/>
            </w:tcBorders>
            <w:shd w:val="clear" w:color="000000" w:fill="E7F0F9"/>
            <w:vAlign w:val="center"/>
            <w:hideMark/>
          </w:tcPr>
          <w:p w14:paraId="2329CA64" w14:textId="77777777" w:rsidR="009A2B53" w:rsidRPr="009A2B53" w:rsidRDefault="009A2B53" w:rsidP="009A2B53">
            <w:pPr>
              <w:spacing w:after="0" w:line="240" w:lineRule="auto"/>
              <w:jc w:val="center"/>
              <w:rPr>
                <w:rFonts w:ascii="Arial" w:eastAsia="Times New Roman" w:hAnsi="Arial" w:cs="Arial"/>
                <w:b/>
                <w:bCs/>
                <w:color w:val="000000"/>
                <w:lang w:eastAsia="en-GB"/>
              </w:rPr>
            </w:pPr>
            <w:r w:rsidRPr="009A2B53">
              <w:rPr>
                <w:rFonts w:ascii="Arial" w:eastAsia="Times New Roman" w:hAnsi="Arial" w:cs="Arial"/>
                <w:b/>
                <w:bCs/>
                <w:color w:val="000000"/>
                <w:lang w:eastAsia="en-GB"/>
              </w:rPr>
              <w:t xml:space="preserve">Verified figures </w:t>
            </w:r>
          </w:p>
        </w:tc>
        <w:tc>
          <w:tcPr>
            <w:tcW w:w="1097" w:type="pct"/>
            <w:tcBorders>
              <w:top w:val="nil"/>
              <w:left w:val="nil"/>
              <w:bottom w:val="single" w:sz="4" w:space="0" w:color="auto"/>
              <w:right w:val="single" w:sz="8" w:space="0" w:color="auto"/>
            </w:tcBorders>
            <w:shd w:val="clear" w:color="000000" w:fill="E7F0F9"/>
            <w:vAlign w:val="center"/>
            <w:hideMark/>
          </w:tcPr>
          <w:p w14:paraId="15462DE8" w14:textId="77777777" w:rsidR="009A2B53" w:rsidRPr="009A2B53" w:rsidRDefault="009A2B53" w:rsidP="009A2B53">
            <w:pPr>
              <w:spacing w:after="0" w:line="240" w:lineRule="auto"/>
              <w:jc w:val="center"/>
              <w:rPr>
                <w:rFonts w:ascii="Arial" w:eastAsia="Times New Roman" w:hAnsi="Arial" w:cs="Arial"/>
                <w:b/>
                <w:bCs/>
                <w:color w:val="000000"/>
                <w:lang w:eastAsia="en-GB"/>
              </w:rPr>
            </w:pPr>
            <w:r w:rsidRPr="009A2B53">
              <w:rPr>
                <w:rFonts w:ascii="Arial" w:eastAsia="Times New Roman" w:hAnsi="Arial" w:cs="Arial"/>
                <w:b/>
                <w:bCs/>
                <w:color w:val="000000"/>
                <w:lang w:eastAsia="en-GB"/>
              </w:rPr>
              <w:t xml:space="preserve">Verified figures </w:t>
            </w:r>
          </w:p>
        </w:tc>
        <w:tc>
          <w:tcPr>
            <w:tcW w:w="1096" w:type="pct"/>
            <w:tcBorders>
              <w:top w:val="nil"/>
              <w:left w:val="nil"/>
              <w:bottom w:val="single" w:sz="4" w:space="0" w:color="auto"/>
              <w:right w:val="single" w:sz="8" w:space="0" w:color="auto"/>
            </w:tcBorders>
            <w:shd w:val="clear" w:color="000000" w:fill="E7F0F9"/>
          </w:tcPr>
          <w:p w14:paraId="405BCD03" w14:textId="77777777" w:rsidR="009A2B53" w:rsidRPr="009A2B53" w:rsidRDefault="009A2B53" w:rsidP="009A2B53">
            <w:pPr>
              <w:spacing w:after="0" w:line="240" w:lineRule="auto"/>
              <w:jc w:val="center"/>
              <w:rPr>
                <w:rFonts w:ascii="Arial" w:eastAsia="Times New Roman" w:hAnsi="Arial" w:cs="Arial"/>
                <w:b/>
                <w:bCs/>
                <w:color w:val="000000"/>
                <w:lang w:eastAsia="en-GB"/>
              </w:rPr>
            </w:pPr>
          </w:p>
          <w:p w14:paraId="1CD4BA9E" w14:textId="77777777" w:rsidR="009A2B53" w:rsidRPr="009A2B53" w:rsidRDefault="009A2B53" w:rsidP="009A2B53">
            <w:pPr>
              <w:spacing w:after="0" w:line="240" w:lineRule="auto"/>
              <w:jc w:val="center"/>
              <w:rPr>
                <w:rFonts w:ascii="Arial" w:eastAsia="Times New Roman" w:hAnsi="Arial" w:cs="Arial"/>
                <w:b/>
                <w:bCs/>
                <w:color w:val="000000"/>
                <w:lang w:eastAsia="en-GB"/>
              </w:rPr>
            </w:pPr>
            <w:r w:rsidRPr="009A2B53">
              <w:rPr>
                <w:rFonts w:ascii="Arial" w:eastAsia="Times New Roman" w:hAnsi="Arial" w:cs="Arial"/>
                <w:b/>
                <w:bCs/>
                <w:color w:val="000000"/>
                <w:lang w:eastAsia="en-GB"/>
              </w:rPr>
              <w:t>Verified figures</w:t>
            </w:r>
          </w:p>
        </w:tc>
      </w:tr>
      <w:tr w:rsidR="009A2B53" w:rsidRPr="009A2B53" w14:paraId="2F39DC8B" w14:textId="77777777" w:rsidTr="0057520B">
        <w:trPr>
          <w:trHeight w:val="278"/>
        </w:trPr>
        <w:tc>
          <w:tcPr>
            <w:tcW w:w="1261" w:type="pct"/>
            <w:tcBorders>
              <w:top w:val="nil"/>
              <w:left w:val="single" w:sz="4" w:space="0" w:color="auto"/>
              <w:bottom w:val="single" w:sz="4" w:space="0" w:color="auto"/>
              <w:right w:val="single" w:sz="4" w:space="0" w:color="auto"/>
            </w:tcBorders>
            <w:shd w:val="clear" w:color="000000" w:fill="FFFFFF"/>
            <w:vAlign w:val="center"/>
            <w:hideMark/>
          </w:tcPr>
          <w:p w14:paraId="560E3540"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Under Band 1</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7A1DBAA1"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2</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14:paraId="618D9F48"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21</w:t>
            </w:r>
          </w:p>
        </w:tc>
        <w:tc>
          <w:tcPr>
            <w:tcW w:w="1097" w:type="pct"/>
            <w:tcBorders>
              <w:top w:val="single" w:sz="4" w:space="0" w:color="auto"/>
              <w:left w:val="single" w:sz="4" w:space="0" w:color="auto"/>
              <w:bottom w:val="single" w:sz="4" w:space="0" w:color="auto"/>
              <w:right w:val="single" w:sz="4" w:space="0" w:color="auto"/>
            </w:tcBorders>
            <w:shd w:val="clear" w:color="000000" w:fill="FFFFFF"/>
            <w:vAlign w:val="center"/>
          </w:tcPr>
          <w:p w14:paraId="11248379"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w:t>
            </w:r>
          </w:p>
        </w:tc>
        <w:tc>
          <w:tcPr>
            <w:tcW w:w="1096" w:type="pct"/>
            <w:tcBorders>
              <w:top w:val="single" w:sz="4" w:space="0" w:color="auto"/>
              <w:left w:val="single" w:sz="4" w:space="0" w:color="auto"/>
              <w:bottom w:val="single" w:sz="4" w:space="0" w:color="auto"/>
              <w:right w:val="single" w:sz="4" w:space="0" w:color="auto"/>
            </w:tcBorders>
            <w:shd w:val="clear" w:color="000000" w:fill="FFFFFF"/>
          </w:tcPr>
          <w:p w14:paraId="40D4652A" w14:textId="77777777" w:rsidR="009A2B53" w:rsidRPr="009A2B53" w:rsidRDefault="009A2B53" w:rsidP="009A2B53">
            <w:pPr>
              <w:spacing w:after="0" w:line="240" w:lineRule="auto"/>
              <w:jc w:val="center"/>
              <w:rPr>
                <w:rFonts w:ascii="Arial" w:eastAsia="Times New Roman" w:hAnsi="Arial" w:cs="Arial"/>
                <w:color w:val="000000"/>
                <w:lang w:eastAsia="en-GB"/>
              </w:rPr>
            </w:pPr>
          </w:p>
        </w:tc>
      </w:tr>
      <w:tr w:rsidR="009A2B53" w:rsidRPr="009A2B53" w14:paraId="4662CDF8" w14:textId="77777777" w:rsidTr="0057520B">
        <w:trPr>
          <w:trHeight w:val="278"/>
        </w:trPr>
        <w:tc>
          <w:tcPr>
            <w:tcW w:w="1261" w:type="pct"/>
            <w:tcBorders>
              <w:top w:val="nil"/>
              <w:left w:val="single" w:sz="4" w:space="0" w:color="auto"/>
              <w:bottom w:val="single" w:sz="4" w:space="0" w:color="auto"/>
              <w:right w:val="single" w:sz="4" w:space="0" w:color="auto"/>
            </w:tcBorders>
            <w:shd w:val="clear" w:color="000000" w:fill="FFFFFF"/>
            <w:vAlign w:val="center"/>
            <w:hideMark/>
          </w:tcPr>
          <w:p w14:paraId="59CE83A1"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 1</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629CAE19"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14:paraId="2FCFE387"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w:t>
            </w:r>
          </w:p>
        </w:tc>
        <w:tc>
          <w:tcPr>
            <w:tcW w:w="1097" w:type="pct"/>
            <w:tcBorders>
              <w:top w:val="single" w:sz="4" w:space="0" w:color="auto"/>
              <w:left w:val="single" w:sz="4" w:space="0" w:color="auto"/>
              <w:bottom w:val="single" w:sz="4" w:space="0" w:color="auto"/>
              <w:right w:val="single" w:sz="4" w:space="0" w:color="auto"/>
            </w:tcBorders>
            <w:shd w:val="clear" w:color="000000" w:fill="FFFFFF"/>
            <w:vAlign w:val="center"/>
          </w:tcPr>
          <w:p w14:paraId="555881D7"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w:t>
            </w:r>
          </w:p>
        </w:tc>
        <w:tc>
          <w:tcPr>
            <w:tcW w:w="1096" w:type="pct"/>
            <w:tcBorders>
              <w:top w:val="single" w:sz="4" w:space="0" w:color="auto"/>
              <w:left w:val="single" w:sz="4" w:space="0" w:color="auto"/>
              <w:bottom w:val="single" w:sz="4" w:space="0" w:color="auto"/>
              <w:right w:val="single" w:sz="4" w:space="0" w:color="auto"/>
            </w:tcBorders>
            <w:shd w:val="clear" w:color="000000" w:fill="FFFFFF"/>
          </w:tcPr>
          <w:p w14:paraId="3F7A001A" w14:textId="77777777" w:rsidR="009A2B53" w:rsidRPr="009A2B53" w:rsidRDefault="009A2B53" w:rsidP="009A2B53">
            <w:pPr>
              <w:spacing w:after="0" w:line="240" w:lineRule="auto"/>
              <w:jc w:val="center"/>
              <w:rPr>
                <w:rFonts w:ascii="Arial" w:eastAsia="Times New Roman" w:hAnsi="Arial" w:cs="Arial"/>
                <w:color w:val="000000"/>
                <w:lang w:eastAsia="en-GB"/>
              </w:rPr>
            </w:pPr>
          </w:p>
        </w:tc>
      </w:tr>
      <w:tr w:rsidR="009A2B53" w:rsidRPr="009A2B53" w14:paraId="0FB60486" w14:textId="77777777" w:rsidTr="0057520B">
        <w:trPr>
          <w:trHeight w:val="278"/>
        </w:trPr>
        <w:tc>
          <w:tcPr>
            <w:tcW w:w="1261" w:type="pct"/>
            <w:tcBorders>
              <w:top w:val="nil"/>
              <w:left w:val="single" w:sz="4" w:space="0" w:color="auto"/>
              <w:bottom w:val="single" w:sz="4" w:space="0" w:color="auto"/>
              <w:right w:val="single" w:sz="4" w:space="0" w:color="auto"/>
            </w:tcBorders>
            <w:shd w:val="clear" w:color="000000" w:fill="FFFFFF"/>
            <w:vAlign w:val="center"/>
            <w:hideMark/>
          </w:tcPr>
          <w:p w14:paraId="57848BD8"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 2</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12F5B4C3"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5</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14:paraId="772467C4"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23</w:t>
            </w:r>
          </w:p>
        </w:tc>
        <w:tc>
          <w:tcPr>
            <w:tcW w:w="1097" w:type="pct"/>
            <w:tcBorders>
              <w:top w:val="single" w:sz="4" w:space="0" w:color="auto"/>
              <w:left w:val="single" w:sz="4" w:space="0" w:color="auto"/>
              <w:bottom w:val="single" w:sz="4" w:space="0" w:color="auto"/>
              <w:right w:val="single" w:sz="4" w:space="0" w:color="auto"/>
            </w:tcBorders>
            <w:shd w:val="clear" w:color="000000" w:fill="FFFFFF"/>
            <w:vAlign w:val="center"/>
          </w:tcPr>
          <w:p w14:paraId="4AADBC9E"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w:t>
            </w:r>
          </w:p>
        </w:tc>
        <w:tc>
          <w:tcPr>
            <w:tcW w:w="1096" w:type="pct"/>
            <w:tcBorders>
              <w:top w:val="single" w:sz="4" w:space="0" w:color="auto"/>
              <w:left w:val="single" w:sz="4" w:space="0" w:color="auto"/>
              <w:bottom w:val="single" w:sz="4" w:space="0" w:color="auto"/>
              <w:right w:val="single" w:sz="4" w:space="0" w:color="auto"/>
            </w:tcBorders>
            <w:shd w:val="clear" w:color="000000" w:fill="FFFFFF"/>
          </w:tcPr>
          <w:p w14:paraId="0629E154" w14:textId="77777777" w:rsidR="009A2B53" w:rsidRPr="009A2B53" w:rsidRDefault="009A2B53" w:rsidP="009A2B53">
            <w:pPr>
              <w:spacing w:after="0" w:line="240" w:lineRule="auto"/>
              <w:jc w:val="center"/>
              <w:rPr>
                <w:rFonts w:ascii="Arial" w:eastAsia="Times New Roman" w:hAnsi="Arial" w:cs="Arial"/>
                <w:color w:val="000000"/>
                <w:lang w:eastAsia="en-GB"/>
              </w:rPr>
            </w:pPr>
          </w:p>
        </w:tc>
      </w:tr>
      <w:tr w:rsidR="009A2B53" w:rsidRPr="009A2B53" w14:paraId="469151F4" w14:textId="77777777" w:rsidTr="0057520B">
        <w:trPr>
          <w:trHeight w:val="278"/>
        </w:trPr>
        <w:tc>
          <w:tcPr>
            <w:tcW w:w="1261" w:type="pct"/>
            <w:tcBorders>
              <w:top w:val="nil"/>
              <w:left w:val="single" w:sz="4" w:space="0" w:color="auto"/>
              <w:bottom w:val="single" w:sz="4" w:space="0" w:color="auto"/>
              <w:right w:val="single" w:sz="4" w:space="0" w:color="auto"/>
            </w:tcBorders>
            <w:shd w:val="clear" w:color="000000" w:fill="FFFFFF"/>
            <w:vAlign w:val="center"/>
            <w:hideMark/>
          </w:tcPr>
          <w:p w14:paraId="54D83436"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 3</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0557E9EA"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342</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14:paraId="18B577DF"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1567</w:t>
            </w:r>
          </w:p>
        </w:tc>
        <w:tc>
          <w:tcPr>
            <w:tcW w:w="1097" w:type="pct"/>
            <w:tcBorders>
              <w:top w:val="single" w:sz="4" w:space="0" w:color="auto"/>
              <w:left w:val="single" w:sz="4" w:space="0" w:color="auto"/>
              <w:bottom w:val="single" w:sz="4" w:space="0" w:color="auto"/>
              <w:right w:val="single" w:sz="4" w:space="0" w:color="auto"/>
            </w:tcBorders>
            <w:shd w:val="clear" w:color="000000" w:fill="FFFFFF"/>
            <w:vAlign w:val="center"/>
          </w:tcPr>
          <w:p w14:paraId="04C472E4"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8</w:t>
            </w:r>
          </w:p>
        </w:tc>
        <w:tc>
          <w:tcPr>
            <w:tcW w:w="1096" w:type="pct"/>
            <w:tcBorders>
              <w:top w:val="single" w:sz="4" w:space="0" w:color="auto"/>
              <w:left w:val="single" w:sz="4" w:space="0" w:color="auto"/>
              <w:bottom w:val="single" w:sz="4" w:space="0" w:color="auto"/>
              <w:right w:val="single" w:sz="4" w:space="0" w:color="auto"/>
            </w:tcBorders>
            <w:shd w:val="clear" w:color="000000" w:fill="FFFFFF"/>
          </w:tcPr>
          <w:p w14:paraId="7F78563D" w14:textId="77777777" w:rsidR="009A2B53" w:rsidRPr="009A2B53" w:rsidRDefault="009A2B53" w:rsidP="009A2B53">
            <w:pPr>
              <w:spacing w:after="0" w:line="240" w:lineRule="auto"/>
              <w:jc w:val="center"/>
              <w:rPr>
                <w:rFonts w:ascii="Arial" w:eastAsia="Times New Roman" w:hAnsi="Arial" w:cs="Arial"/>
                <w:color w:val="000000"/>
                <w:lang w:eastAsia="en-GB"/>
              </w:rPr>
            </w:pPr>
          </w:p>
        </w:tc>
      </w:tr>
      <w:tr w:rsidR="009A2B53" w:rsidRPr="009A2B53" w14:paraId="09C83B65" w14:textId="77777777" w:rsidTr="0057520B">
        <w:trPr>
          <w:trHeight w:val="278"/>
        </w:trPr>
        <w:tc>
          <w:tcPr>
            <w:tcW w:w="1261" w:type="pct"/>
            <w:tcBorders>
              <w:top w:val="nil"/>
              <w:left w:val="single" w:sz="4" w:space="0" w:color="auto"/>
              <w:bottom w:val="single" w:sz="4" w:space="0" w:color="auto"/>
              <w:right w:val="single" w:sz="4" w:space="0" w:color="auto"/>
            </w:tcBorders>
            <w:shd w:val="clear" w:color="000000" w:fill="FFFFFF"/>
            <w:vAlign w:val="center"/>
            <w:hideMark/>
          </w:tcPr>
          <w:p w14:paraId="5001D7C7"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 4</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71BFDAD6"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20</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14:paraId="683B3302"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340</w:t>
            </w:r>
          </w:p>
        </w:tc>
        <w:tc>
          <w:tcPr>
            <w:tcW w:w="1097" w:type="pct"/>
            <w:tcBorders>
              <w:top w:val="single" w:sz="4" w:space="0" w:color="auto"/>
              <w:left w:val="single" w:sz="4" w:space="0" w:color="auto"/>
              <w:bottom w:val="single" w:sz="4" w:space="0" w:color="auto"/>
              <w:right w:val="single" w:sz="4" w:space="0" w:color="auto"/>
            </w:tcBorders>
            <w:shd w:val="clear" w:color="000000" w:fill="FFFFFF"/>
            <w:vAlign w:val="center"/>
          </w:tcPr>
          <w:p w14:paraId="4220C9E3"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2</w:t>
            </w:r>
          </w:p>
        </w:tc>
        <w:tc>
          <w:tcPr>
            <w:tcW w:w="1096" w:type="pct"/>
            <w:tcBorders>
              <w:top w:val="single" w:sz="4" w:space="0" w:color="auto"/>
              <w:left w:val="single" w:sz="4" w:space="0" w:color="auto"/>
              <w:bottom w:val="single" w:sz="4" w:space="0" w:color="auto"/>
              <w:right w:val="single" w:sz="4" w:space="0" w:color="auto"/>
            </w:tcBorders>
            <w:shd w:val="clear" w:color="000000" w:fill="FFFFFF"/>
          </w:tcPr>
          <w:p w14:paraId="7EEDF475" w14:textId="77777777" w:rsidR="009A2B53" w:rsidRPr="009A2B53" w:rsidRDefault="009A2B53" w:rsidP="009A2B53">
            <w:pPr>
              <w:spacing w:after="0" w:line="240" w:lineRule="auto"/>
              <w:jc w:val="center"/>
              <w:rPr>
                <w:rFonts w:ascii="Arial" w:eastAsia="Times New Roman" w:hAnsi="Arial" w:cs="Arial"/>
                <w:color w:val="000000"/>
                <w:lang w:eastAsia="en-GB"/>
              </w:rPr>
            </w:pPr>
          </w:p>
        </w:tc>
      </w:tr>
      <w:tr w:rsidR="009A2B53" w:rsidRPr="009A2B53" w14:paraId="3F04D71A" w14:textId="77777777" w:rsidTr="0057520B">
        <w:trPr>
          <w:trHeight w:val="278"/>
        </w:trPr>
        <w:tc>
          <w:tcPr>
            <w:tcW w:w="1261" w:type="pct"/>
            <w:tcBorders>
              <w:top w:val="nil"/>
              <w:left w:val="single" w:sz="4" w:space="0" w:color="auto"/>
              <w:bottom w:val="single" w:sz="4" w:space="0" w:color="auto"/>
              <w:right w:val="single" w:sz="4" w:space="0" w:color="auto"/>
            </w:tcBorders>
            <w:shd w:val="clear" w:color="000000" w:fill="FFFFFF"/>
            <w:vAlign w:val="center"/>
            <w:hideMark/>
          </w:tcPr>
          <w:p w14:paraId="619B5427"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 5</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1EF83A6E"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147</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14:paraId="33E654C5"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620</w:t>
            </w:r>
          </w:p>
        </w:tc>
        <w:tc>
          <w:tcPr>
            <w:tcW w:w="1097" w:type="pct"/>
            <w:tcBorders>
              <w:top w:val="single" w:sz="4" w:space="0" w:color="auto"/>
              <w:left w:val="single" w:sz="4" w:space="0" w:color="auto"/>
              <w:bottom w:val="single" w:sz="4" w:space="0" w:color="auto"/>
              <w:right w:val="single" w:sz="4" w:space="0" w:color="auto"/>
            </w:tcBorders>
            <w:shd w:val="clear" w:color="000000" w:fill="FFFFFF"/>
            <w:vAlign w:val="center"/>
          </w:tcPr>
          <w:p w14:paraId="264ED5FF"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6</w:t>
            </w:r>
          </w:p>
        </w:tc>
        <w:tc>
          <w:tcPr>
            <w:tcW w:w="1096" w:type="pct"/>
            <w:tcBorders>
              <w:top w:val="single" w:sz="4" w:space="0" w:color="auto"/>
              <w:left w:val="single" w:sz="4" w:space="0" w:color="auto"/>
              <w:bottom w:val="single" w:sz="4" w:space="0" w:color="auto"/>
              <w:right w:val="single" w:sz="4" w:space="0" w:color="auto"/>
            </w:tcBorders>
            <w:shd w:val="clear" w:color="000000" w:fill="FFFFFF"/>
          </w:tcPr>
          <w:p w14:paraId="3974559A" w14:textId="77777777" w:rsidR="009A2B53" w:rsidRPr="009A2B53" w:rsidRDefault="009A2B53" w:rsidP="009A2B53">
            <w:pPr>
              <w:spacing w:after="0" w:line="240" w:lineRule="auto"/>
              <w:jc w:val="center"/>
              <w:rPr>
                <w:rFonts w:ascii="Arial" w:eastAsia="Times New Roman" w:hAnsi="Arial" w:cs="Arial"/>
                <w:color w:val="000000"/>
                <w:lang w:eastAsia="en-GB"/>
              </w:rPr>
            </w:pPr>
          </w:p>
        </w:tc>
      </w:tr>
      <w:tr w:rsidR="009A2B53" w:rsidRPr="009A2B53" w14:paraId="33BADB18" w14:textId="77777777" w:rsidTr="0057520B">
        <w:trPr>
          <w:trHeight w:val="278"/>
        </w:trPr>
        <w:tc>
          <w:tcPr>
            <w:tcW w:w="1261" w:type="pct"/>
            <w:tcBorders>
              <w:top w:val="nil"/>
              <w:left w:val="single" w:sz="4" w:space="0" w:color="auto"/>
              <w:bottom w:val="single" w:sz="4" w:space="0" w:color="auto"/>
              <w:right w:val="single" w:sz="4" w:space="0" w:color="auto"/>
            </w:tcBorders>
            <w:shd w:val="clear" w:color="000000" w:fill="FFFFFF"/>
            <w:vAlign w:val="center"/>
            <w:hideMark/>
          </w:tcPr>
          <w:p w14:paraId="37BCD856"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 6</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62C4378D"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81</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14:paraId="1C941409"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1530</w:t>
            </w:r>
          </w:p>
        </w:tc>
        <w:tc>
          <w:tcPr>
            <w:tcW w:w="1097" w:type="pct"/>
            <w:tcBorders>
              <w:top w:val="single" w:sz="4" w:space="0" w:color="auto"/>
              <w:left w:val="single" w:sz="4" w:space="0" w:color="auto"/>
              <w:bottom w:val="single" w:sz="4" w:space="0" w:color="auto"/>
              <w:right w:val="single" w:sz="4" w:space="0" w:color="auto"/>
            </w:tcBorders>
            <w:shd w:val="clear" w:color="000000" w:fill="FFFFFF"/>
            <w:vAlign w:val="center"/>
          </w:tcPr>
          <w:p w14:paraId="77D161C0"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21</w:t>
            </w:r>
          </w:p>
        </w:tc>
        <w:tc>
          <w:tcPr>
            <w:tcW w:w="1096" w:type="pct"/>
            <w:tcBorders>
              <w:top w:val="single" w:sz="4" w:space="0" w:color="auto"/>
              <w:left w:val="single" w:sz="4" w:space="0" w:color="auto"/>
              <w:bottom w:val="single" w:sz="4" w:space="0" w:color="auto"/>
              <w:right w:val="single" w:sz="4" w:space="0" w:color="auto"/>
            </w:tcBorders>
            <w:shd w:val="clear" w:color="000000" w:fill="FFFFFF"/>
          </w:tcPr>
          <w:p w14:paraId="36A003B4" w14:textId="77777777" w:rsidR="009A2B53" w:rsidRPr="009A2B53" w:rsidRDefault="009A2B53" w:rsidP="009A2B53">
            <w:pPr>
              <w:spacing w:after="0" w:line="240" w:lineRule="auto"/>
              <w:jc w:val="center"/>
              <w:rPr>
                <w:rFonts w:ascii="Arial" w:eastAsia="Times New Roman" w:hAnsi="Arial" w:cs="Arial"/>
                <w:color w:val="000000"/>
                <w:lang w:eastAsia="en-GB"/>
              </w:rPr>
            </w:pPr>
          </w:p>
        </w:tc>
      </w:tr>
      <w:tr w:rsidR="009A2B53" w:rsidRPr="009A2B53" w14:paraId="2DAB38CF" w14:textId="77777777" w:rsidTr="0057520B">
        <w:trPr>
          <w:trHeight w:val="278"/>
        </w:trPr>
        <w:tc>
          <w:tcPr>
            <w:tcW w:w="1261" w:type="pct"/>
            <w:tcBorders>
              <w:top w:val="nil"/>
              <w:left w:val="single" w:sz="4" w:space="0" w:color="auto"/>
              <w:bottom w:val="single" w:sz="4" w:space="0" w:color="auto"/>
              <w:right w:val="single" w:sz="4" w:space="0" w:color="auto"/>
            </w:tcBorders>
            <w:shd w:val="clear" w:color="000000" w:fill="FFFFFF"/>
            <w:vAlign w:val="center"/>
            <w:hideMark/>
          </w:tcPr>
          <w:p w14:paraId="2274053B"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 7</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57F97648"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40</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14:paraId="183B9DCC"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897</w:t>
            </w:r>
          </w:p>
        </w:tc>
        <w:tc>
          <w:tcPr>
            <w:tcW w:w="1097" w:type="pct"/>
            <w:tcBorders>
              <w:top w:val="single" w:sz="4" w:space="0" w:color="auto"/>
              <w:left w:val="single" w:sz="4" w:space="0" w:color="auto"/>
              <w:bottom w:val="single" w:sz="4" w:space="0" w:color="auto"/>
              <w:right w:val="single" w:sz="4" w:space="0" w:color="auto"/>
            </w:tcBorders>
            <w:shd w:val="clear" w:color="000000" w:fill="FFFFFF"/>
            <w:vAlign w:val="center"/>
          </w:tcPr>
          <w:p w14:paraId="42215554"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7</w:t>
            </w:r>
          </w:p>
        </w:tc>
        <w:tc>
          <w:tcPr>
            <w:tcW w:w="1096" w:type="pct"/>
            <w:tcBorders>
              <w:top w:val="single" w:sz="4" w:space="0" w:color="auto"/>
              <w:left w:val="single" w:sz="4" w:space="0" w:color="auto"/>
              <w:bottom w:val="single" w:sz="4" w:space="0" w:color="auto"/>
              <w:right w:val="single" w:sz="4" w:space="0" w:color="auto"/>
            </w:tcBorders>
            <w:shd w:val="clear" w:color="000000" w:fill="FFFFFF"/>
          </w:tcPr>
          <w:p w14:paraId="13D35687" w14:textId="77777777" w:rsidR="009A2B53" w:rsidRPr="009A2B53" w:rsidRDefault="009A2B53" w:rsidP="009A2B53">
            <w:pPr>
              <w:spacing w:after="0" w:line="240" w:lineRule="auto"/>
              <w:jc w:val="center"/>
              <w:rPr>
                <w:rFonts w:ascii="Arial" w:eastAsia="Times New Roman" w:hAnsi="Arial" w:cs="Arial"/>
                <w:color w:val="000000"/>
                <w:lang w:eastAsia="en-GB"/>
              </w:rPr>
            </w:pPr>
          </w:p>
        </w:tc>
      </w:tr>
      <w:tr w:rsidR="009A2B53" w:rsidRPr="009A2B53" w14:paraId="2C1D6A70" w14:textId="77777777" w:rsidTr="0057520B">
        <w:trPr>
          <w:trHeight w:val="278"/>
        </w:trPr>
        <w:tc>
          <w:tcPr>
            <w:tcW w:w="1261" w:type="pct"/>
            <w:tcBorders>
              <w:top w:val="nil"/>
              <w:left w:val="single" w:sz="4" w:space="0" w:color="auto"/>
              <w:bottom w:val="single" w:sz="4" w:space="0" w:color="auto"/>
              <w:right w:val="single" w:sz="4" w:space="0" w:color="auto"/>
            </w:tcBorders>
            <w:shd w:val="clear" w:color="000000" w:fill="FFFFFF"/>
            <w:vAlign w:val="center"/>
            <w:hideMark/>
          </w:tcPr>
          <w:p w14:paraId="1CAF26C8" w14:textId="77777777" w:rsidR="009A2B53" w:rsidRPr="009A2B53" w:rsidRDefault="009A2B53" w:rsidP="009A2B53">
            <w:pPr>
              <w:spacing w:after="0" w:line="240" w:lineRule="auto"/>
              <w:rPr>
                <w:rFonts w:ascii="Arial" w:eastAsia="Times New Roman" w:hAnsi="Arial" w:cs="Arial"/>
                <w:color w:val="000000"/>
                <w:lang w:eastAsia="en-GB"/>
              </w:rPr>
            </w:pPr>
            <w:bookmarkStart w:id="4" w:name="_Hlk108540386"/>
            <w:r w:rsidRPr="009A2B53">
              <w:rPr>
                <w:rFonts w:ascii="Arial" w:eastAsia="Times New Roman" w:hAnsi="Arial" w:cs="Arial"/>
                <w:color w:val="000000"/>
                <w:lang w:eastAsia="en-GB"/>
              </w:rPr>
              <w:t>Band 8A</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066F885F"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11</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14:paraId="7FCF6373"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290</w:t>
            </w:r>
          </w:p>
        </w:tc>
        <w:tc>
          <w:tcPr>
            <w:tcW w:w="1097" w:type="pct"/>
            <w:tcBorders>
              <w:top w:val="single" w:sz="4" w:space="0" w:color="auto"/>
              <w:left w:val="single" w:sz="4" w:space="0" w:color="auto"/>
              <w:bottom w:val="single" w:sz="4" w:space="0" w:color="auto"/>
              <w:right w:val="single" w:sz="4" w:space="0" w:color="auto"/>
            </w:tcBorders>
            <w:shd w:val="clear" w:color="000000" w:fill="FFFFFF"/>
            <w:vAlign w:val="center"/>
          </w:tcPr>
          <w:p w14:paraId="522722CB"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3</w:t>
            </w:r>
          </w:p>
        </w:tc>
        <w:tc>
          <w:tcPr>
            <w:tcW w:w="1096" w:type="pct"/>
            <w:tcBorders>
              <w:top w:val="single" w:sz="4" w:space="0" w:color="auto"/>
              <w:left w:val="single" w:sz="4" w:space="0" w:color="auto"/>
              <w:bottom w:val="single" w:sz="4" w:space="0" w:color="auto"/>
              <w:right w:val="single" w:sz="4" w:space="0" w:color="auto"/>
            </w:tcBorders>
            <w:shd w:val="clear" w:color="000000" w:fill="FFFFFF"/>
          </w:tcPr>
          <w:p w14:paraId="426EB4DD" w14:textId="77777777" w:rsidR="009A2B53" w:rsidRPr="009A2B53" w:rsidRDefault="009A2B53" w:rsidP="009A2B53">
            <w:pPr>
              <w:spacing w:after="0" w:line="240" w:lineRule="auto"/>
              <w:jc w:val="center"/>
              <w:rPr>
                <w:rFonts w:ascii="Arial" w:eastAsia="Times New Roman" w:hAnsi="Arial" w:cs="Arial"/>
                <w:color w:val="000000"/>
                <w:lang w:eastAsia="en-GB"/>
              </w:rPr>
            </w:pPr>
          </w:p>
        </w:tc>
      </w:tr>
      <w:tr w:rsidR="009A2B53" w:rsidRPr="009A2B53" w14:paraId="06A664F3" w14:textId="77777777" w:rsidTr="0057520B">
        <w:trPr>
          <w:trHeight w:val="278"/>
        </w:trPr>
        <w:tc>
          <w:tcPr>
            <w:tcW w:w="1261" w:type="pct"/>
            <w:tcBorders>
              <w:top w:val="nil"/>
              <w:left w:val="single" w:sz="4" w:space="0" w:color="auto"/>
              <w:bottom w:val="single" w:sz="4" w:space="0" w:color="auto"/>
              <w:right w:val="single" w:sz="4" w:space="0" w:color="auto"/>
            </w:tcBorders>
            <w:shd w:val="clear" w:color="000000" w:fill="FFFFFF"/>
            <w:vAlign w:val="center"/>
            <w:hideMark/>
          </w:tcPr>
          <w:p w14:paraId="7F891098"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 8B</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484E831E"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6</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14:paraId="0708DEF5"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105</w:t>
            </w:r>
          </w:p>
        </w:tc>
        <w:tc>
          <w:tcPr>
            <w:tcW w:w="1097" w:type="pct"/>
            <w:tcBorders>
              <w:top w:val="single" w:sz="4" w:space="0" w:color="auto"/>
              <w:left w:val="single" w:sz="4" w:space="0" w:color="auto"/>
              <w:bottom w:val="single" w:sz="4" w:space="0" w:color="auto"/>
              <w:right w:val="single" w:sz="4" w:space="0" w:color="auto"/>
            </w:tcBorders>
            <w:shd w:val="clear" w:color="000000" w:fill="FFFFFF"/>
            <w:vAlign w:val="center"/>
          </w:tcPr>
          <w:p w14:paraId="7A5E144C"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w:t>
            </w:r>
          </w:p>
        </w:tc>
        <w:tc>
          <w:tcPr>
            <w:tcW w:w="1096" w:type="pct"/>
            <w:tcBorders>
              <w:top w:val="single" w:sz="4" w:space="0" w:color="auto"/>
              <w:left w:val="single" w:sz="4" w:space="0" w:color="auto"/>
              <w:bottom w:val="single" w:sz="4" w:space="0" w:color="auto"/>
              <w:right w:val="single" w:sz="4" w:space="0" w:color="auto"/>
            </w:tcBorders>
            <w:shd w:val="clear" w:color="000000" w:fill="FFFFFF"/>
          </w:tcPr>
          <w:p w14:paraId="063DA9C4" w14:textId="77777777" w:rsidR="009A2B53" w:rsidRPr="009A2B53" w:rsidRDefault="009A2B53" w:rsidP="009A2B53">
            <w:pPr>
              <w:spacing w:after="0" w:line="240" w:lineRule="auto"/>
              <w:jc w:val="center"/>
              <w:rPr>
                <w:rFonts w:ascii="Arial" w:eastAsia="Times New Roman" w:hAnsi="Arial" w:cs="Arial"/>
                <w:color w:val="000000"/>
                <w:lang w:eastAsia="en-GB"/>
              </w:rPr>
            </w:pPr>
          </w:p>
        </w:tc>
      </w:tr>
      <w:tr w:rsidR="009A2B53" w:rsidRPr="009A2B53" w14:paraId="13014568" w14:textId="77777777" w:rsidTr="0057520B">
        <w:trPr>
          <w:trHeight w:val="278"/>
        </w:trPr>
        <w:tc>
          <w:tcPr>
            <w:tcW w:w="1261" w:type="pct"/>
            <w:tcBorders>
              <w:top w:val="nil"/>
              <w:left w:val="single" w:sz="4" w:space="0" w:color="auto"/>
              <w:bottom w:val="single" w:sz="4" w:space="0" w:color="auto"/>
              <w:right w:val="single" w:sz="4" w:space="0" w:color="auto"/>
            </w:tcBorders>
            <w:shd w:val="clear" w:color="000000" w:fill="FFFFFF"/>
            <w:vAlign w:val="center"/>
            <w:hideMark/>
          </w:tcPr>
          <w:p w14:paraId="387B8037"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 8C</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74F291D3"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2</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14:paraId="18D12F4F"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83</w:t>
            </w:r>
          </w:p>
        </w:tc>
        <w:tc>
          <w:tcPr>
            <w:tcW w:w="1097" w:type="pct"/>
            <w:tcBorders>
              <w:top w:val="single" w:sz="4" w:space="0" w:color="auto"/>
              <w:left w:val="single" w:sz="4" w:space="0" w:color="auto"/>
              <w:bottom w:val="single" w:sz="4" w:space="0" w:color="auto"/>
              <w:right w:val="single" w:sz="4" w:space="0" w:color="auto"/>
            </w:tcBorders>
            <w:shd w:val="clear" w:color="000000" w:fill="FFFFFF"/>
            <w:vAlign w:val="center"/>
          </w:tcPr>
          <w:p w14:paraId="2C10B3A8"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w:t>
            </w:r>
          </w:p>
        </w:tc>
        <w:tc>
          <w:tcPr>
            <w:tcW w:w="1096" w:type="pct"/>
            <w:tcBorders>
              <w:top w:val="single" w:sz="4" w:space="0" w:color="auto"/>
              <w:left w:val="single" w:sz="4" w:space="0" w:color="auto"/>
              <w:bottom w:val="single" w:sz="4" w:space="0" w:color="auto"/>
              <w:right w:val="single" w:sz="4" w:space="0" w:color="auto"/>
            </w:tcBorders>
            <w:shd w:val="clear" w:color="000000" w:fill="FFFFFF"/>
          </w:tcPr>
          <w:p w14:paraId="17C8F239" w14:textId="77777777" w:rsidR="009A2B53" w:rsidRPr="009A2B53" w:rsidRDefault="009A2B53" w:rsidP="009A2B53">
            <w:pPr>
              <w:spacing w:after="0" w:line="240" w:lineRule="auto"/>
              <w:jc w:val="center"/>
              <w:rPr>
                <w:rFonts w:ascii="Arial" w:eastAsia="Times New Roman" w:hAnsi="Arial" w:cs="Arial"/>
                <w:color w:val="000000"/>
                <w:lang w:eastAsia="en-GB"/>
              </w:rPr>
            </w:pPr>
          </w:p>
        </w:tc>
      </w:tr>
      <w:tr w:rsidR="009A2B53" w:rsidRPr="009A2B53" w14:paraId="5110595F" w14:textId="77777777" w:rsidTr="0057520B">
        <w:trPr>
          <w:trHeight w:val="278"/>
        </w:trPr>
        <w:tc>
          <w:tcPr>
            <w:tcW w:w="1261" w:type="pct"/>
            <w:tcBorders>
              <w:top w:val="nil"/>
              <w:left w:val="single" w:sz="4" w:space="0" w:color="auto"/>
              <w:bottom w:val="single" w:sz="4" w:space="0" w:color="auto"/>
              <w:right w:val="single" w:sz="4" w:space="0" w:color="auto"/>
            </w:tcBorders>
            <w:shd w:val="clear" w:color="000000" w:fill="FFFFFF"/>
            <w:vAlign w:val="center"/>
            <w:hideMark/>
          </w:tcPr>
          <w:p w14:paraId="32D0724F"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 8D</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01BE1E24"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2</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14:paraId="7596EB98"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18</w:t>
            </w:r>
          </w:p>
        </w:tc>
        <w:tc>
          <w:tcPr>
            <w:tcW w:w="1097" w:type="pct"/>
            <w:tcBorders>
              <w:top w:val="single" w:sz="4" w:space="0" w:color="auto"/>
              <w:left w:val="single" w:sz="4" w:space="0" w:color="auto"/>
              <w:bottom w:val="single" w:sz="4" w:space="0" w:color="auto"/>
              <w:right w:val="single" w:sz="4" w:space="0" w:color="auto"/>
            </w:tcBorders>
            <w:shd w:val="clear" w:color="000000" w:fill="FFFFFF"/>
            <w:vAlign w:val="center"/>
          </w:tcPr>
          <w:p w14:paraId="39D91FFB"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w:t>
            </w:r>
          </w:p>
        </w:tc>
        <w:tc>
          <w:tcPr>
            <w:tcW w:w="1096" w:type="pct"/>
            <w:tcBorders>
              <w:top w:val="single" w:sz="4" w:space="0" w:color="auto"/>
              <w:left w:val="single" w:sz="4" w:space="0" w:color="auto"/>
              <w:bottom w:val="single" w:sz="4" w:space="0" w:color="auto"/>
              <w:right w:val="single" w:sz="4" w:space="0" w:color="auto"/>
            </w:tcBorders>
            <w:shd w:val="clear" w:color="000000" w:fill="FFFFFF"/>
          </w:tcPr>
          <w:p w14:paraId="59ACB108" w14:textId="77777777" w:rsidR="009A2B53" w:rsidRPr="009A2B53" w:rsidRDefault="009A2B53" w:rsidP="009A2B53">
            <w:pPr>
              <w:spacing w:after="0" w:line="240" w:lineRule="auto"/>
              <w:jc w:val="center"/>
              <w:rPr>
                <w:rFonts w:ascii="Arial" w:eastAsia="Times New Roman" w:hAnsi="Arial" w:cs="Arial"/>
                <w:color w:val="000000"/>
                <w:lang w:eastAsia="en-GB"/>
              </w:rPr>
            </w:pPr>
          </w:p>
        </w:tc>
      </w:tr>
      <w:tr w:rsidR="009A2B53" w:rsidRPr="009A2B53" w14:paraId="4C2A3B20" w14:textId="77777777" w:rsidTr="0057520B">
        <w:trPr>
          <w:trHeight w:val="278"/>
        </w:trPr>
        <w:tc>
          <w:tcPr>
            <w:tcW w:w="1261" w:type="pct"/>
            <w:tcBorders>
              <w:top w:val="nil"/>
              <w:left w:val="single" w:sz="4" w:space="0" w:color="auto"/>
              <w:bottom w:val="single" w:sz="4" w:space="0" w:color="auto"/>
              <w:right w:val="single" w:sz="4" w:space="0" w:color="auto"/>
            </w:tcBorders>
            <w:shd w:val="clear" w:color="000000" w:fill="FFFFFF"/>
            <w:vAlign w:val="center"/>
            <w:hideMark/>
          </w:tcPr>
          <w:p w14:paraId="7B4166B4"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 9</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170DF563"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14:paraId="0D8BA352"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w:t>
            </w:r>
          </w:p>
        </w:tc>
        <w:tc>
          <w:tcPr>
            <w:tcW w:w="1097" w:type="pct"/>
            <w:tcBorders>
              <w:top w:val="single" w:sz="4" w:space="0" w:color="auto"/>
              <w:left w:val="single" w:sz="4" w:space="0" w:color="auto"/>
              <w:bottom w:val="single" w:sz="4" w:space="0" w:color="auto"/>
              <w:right w:val="single" w:sz="4" w:space="0" w:color="auto"/>
            </w:tcBorders>
            <w:shd w:val="clear" w:color="000000" w:fill="FFFFFF"/>
            <w:vAlign w:val="center"/>
          </w:tcPr>
          <w:p w14:paraId="410537C9"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w:t>
            </w:r>
          </w:p>
        </w:tc>
        <w:tc>
          <w:tcPr>
            <w:tcW w:w="1096" w:type="pct"/>
            <w:tcBorders>
              <w:top w:val="single" w:sz="4" w:space="0" w:color="auto"/>
              <w:left w:val="single" w:sz="4" w:space="0" w:color="auto"/>
              <w:bottom w:val="single" w:sz="4" w:space="0" w:color="auto"/>
              <w:right w:val="single" w:sz="4" w:space="0" w:color="auto"/>
            </w:tcBorders>
            <w:shd w:val="clear" w:color="000000" w:fill="FFFFFF"/>
          </w:tcPr>
          <w:p w14:paraId="003A004D" w14:textId="77777777" w:rsidR="009A2B53" w:rsidRPr="009A2B53" w:rsidRDefault="009A2B53" w:rsidP="009A2B53">
            <w:pPr>
              <w:spacing w:after="0" w:line="240" w:lineRule="auto"/>
              <w:jc w:val="center"/>
              <w:rPr>
                <w:rFonts w:ascii="Arial" w:eastAsia="Times New Roman" w:hAnsi="Arial" w:cs="Arial"/>
                <w:color w:val="000000"/>
                <w:lang w:eastAsia="en-GB"/>
              </w:rPr>
            </w:pPr>
          </w:p>
        </w:tc>
      </w:tr>
      <w:tr w:rsidR="009A2B53" w:rsidRPr="009A2B53" w14:paraId="0FBDBA8A" w14:textId="77777777" w:rsidTr="0057520B">
        <w:trPr>
          <w:trHeight w:val="276"/>
        </w:trPr>
        <w:tc>
          <w:tcPr>
            <w:tcW w:w="1261" w:type="pct"/>
            <w:tcBorders>
              <w:top w:val="nil"/>
              <w:left w:val="single" w:sz="4" w:space="0" w:color="auto"/>
              <w:bottom w:val="single" w:sz="4" w:space="0" w:color="auto"/>
              <w:right w:val="single" w:sz="4" w:space="0" w:color="auto"/>
            </w:tcBorders>
            <w:shd w:val="clear" w:color="000000" w:fill="FFFFFF"/>
            <w:vAlign w:val="center"/>
            <w:hideMark/>
          </w:tcPr>
          <w:p w14:paraId="0B2B1A77"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VSM</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0FA2EEF2"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14:paraId="78B577BA"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w:t>
            </w:r>
          </w:p>
        </w:tc>
        <w:tc>
          <w:tcPr>
            <w:tcW w:w="1097" w:type="pct"/>
            <w:tcBorders>
              <w:top w:val="single" w:sz="4" w:space="0" w:color="auto"/>
              <w:left w:val="single" w:sz="4" w:space="0" w:color="auto"/>
              <w:bottom w:val="single" w:sz="4" w:space="0" w:color="auto"/>
              <w:right w:val="single" w:sz="4" w:space="0" w:color="auto"/>
            </w:tcBorders>
            <w:shd w:val="clear" w:color="000000" w:fill="FFFFFF"/>
            <w:vAlign w:val="center"/>
          </w:tcPr>
          <w:p w14:paraId="64BF1527"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w:t>
            </w:r>
          </w:p>
        </w:tc>
        <w:tc>
          <w:tcPr>
            <w:tcW w:w="1096" w:type="pct"/>
            <w:tcBorders>
              <w:top w:val="single" w:sz="4" w:space="0" w:color="auto"/>
              <w:left w:val="single" w:sz="4" w:space="0" w:color="auto"/>
              <w:bottom w:val="single" w:sz="4" w:space="0" w:color="auto"/>
              <w:right w:val="single" w:sz="4" w:space="0" w:color="auto"/>
            </w:tcBorders>
            <w:shd w:val="clear" w:color="000000" w:fill="FFFFFF"/>
          </w:tcPr>
          <w:p w14:paraId="119B594E"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Snr Mgr BME 0; White 39</w:t>
            </w:r>
          </w:p>
        </w:tc>
      </w:tr>
      <w:bookmarkEnd w:id="4"/>
      <w:tr w:rsidR="009A2B53" w:rsidRPr="009A2B53" w14:paraId="2E70581D" w14:textId="77777777" w:rsidTr="0057520B">
        <w:trPr>
          <w:trHeight w:val="278"/>
        </w:trPr>
        <w:tc>
          <w:tcPr>
            <w:tcW w:w="1261" w:type="pct"/>
            <w:tcBorders>
              <w:top w:val="nil"/>
              <w:left w:val="single" w:sz="4" w:space="0" w:color="auto"/>
              <w:bottom w:val="single" w:sz="4" w:space="0" w:color="auto"/>
              <w:right w:val="single" w:sz="4" w:space="0" w:color="auto"/>
            </w:tcBorders>
            <w:shd w:val="clear" w:color="000000" w:fill="FFFFFF"/>
            <w:vAlign w:val="center"/>
            <w:hideMark/>
          </w:tcPr>
          <w:p w14:paraId="7CA9F242"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Consultants</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1EBFBBAD"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91</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14:paraId="3C8F8C54"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121</w:t>
            </w:r>
          </w:p>
        </w:tc>
        <w:tc>
          <w:tcPr>
            <w:tcW w:w="1097" w:type="pct"/>
            <w:tcBorders>
              <w:top w:val="single" w:sz="4" w:space="0" w:color="auto"/>
              <w:left w:val="single" w:sz="4" w:space="0" w:color="auto"/>
              <w:bottom w:val="single" w:sz="4" w:space="0" w:color="auto"/>
              <w:right w:val="single" w:sz="4" w:space="0" w:color="auto"/>
            </w:tcBorders>
            <w:shd w:val="clear" w:color="000000" w:fill="FFFFFF"/>
            <w:vAlign w:val="center"/>
          </w:tcPr>
          <w:p w14:paraId="6A0739FF"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w:t>
            </w:r>
          </w:p>
        </w:tc>
        <w:tc>
          <w:tcPr>
            <w:tcW w:w="1096" w:type="pct"/>
            <w:tcBorders>
              <w:top w:val="single" w:sz="4" w:space="0" w:color="auto"/>
              <w:left w:val="single" w:sz="4" w:space="0" w:color="auto"/>
              <w:bottom w:val="single" w:sz="4" w:space="0" w:color="auto"/>
              <w:right w:val="single" w:sz="4" w:space="0" w:color="auto"/>
            </w:tcBorders>
            <w:shd w:val="clear" w:color="000000" w:fill="FFFFFF"/>
          </w:tcPr>
          <w:p w14:paraId="3248D06B" w14:textId="77777777" w:rsidR="009A2B53" w:rsidRPr="009A2B53" w:rsidRDefault="009A2B53" w:rsidP="009A2B53">
            <w:pPr>
              <w:spacing w:after="0" w:line="240" w:lineRule="auto"/>
              <w:jc w:val="center"/>
              <w:rPr>
                <w:rFonts w:ascii="Arial" w:eastAsia="Times New Roman" w:hAnsi="Arial" w:cs="Arial"/>
                <w:color w:val="000000"/>
                <w:lang w:eastAsia="en-GB"/>
              </w:rPr>
            </w:pPr>
          </w:p>
        </w:tc>
      </w:tr>
      <w:tr w:rsidR="009A2B53" w:rsidRPr="009A2B53" w14:paraId="04C9A531" w14:textId="77777777" w:rsidTr="0057520B">
        <w:trPr>
          <w:trHeight w:val="276"/>
        </w:trPr>
        <w:tc>
          <w:tcPr>
            <w:tcW w:w="1261" w:type="pct"/>
            <w:tcBorders>
              <w:top w:val="nil"/>
              <w:left w:val="single" w:sz="4" w:space="0" w:color="auto"/>
              <w:bottom w:val="single" w:sz="4" w:space="0" w:color="auto"/>
              <w:right w:val="single" w:sz="4" w:space="0" w:color="auto"/>
            </w:tcBorders>
            <w:shd w:val="clear" w:color="000000" w:fill="FFFFFF"/>
            <w:vAlign w:val="center"/>
            <w:hideMark/>
          </w:tcPr>
          <w:p w14:paraId="26F10FB4" w14:textId="77777777" w:rsidR="009A2B53" w:rsidRPr="009A2B53" w:rsidRDefault="009A2B53" w:rsidP="009A2B53">
            <w:pPr>
              <w:spacing w:after="0" w:line="240" w:lineRule="auto"/>
              <w:rPr>
                <w:rFonts w:ascii="Arial" w:eastAsia="Times New Roman" w:hAnsi="Arial" w:cs="Arial"/>
                <w:i/>
                <w:iCs/>
                <w:color w:val="000000"/>
                <w:lang w:eastAsia="en-GB"/>
              </w:rPr>
            </w:pPr>
            <w:r w:rsidRPr="009A2B53">
              <w:rPr>
                <w:rFonts w:ascii="Arial" w:eastAsia="Times New Roman" w:hAnsi="Arial" w:cs="Arial"/>
                <w:i/>
                <w:iCs/>
                <w:color w:val="000000"/>
                <w:lang w:eastAsia="en-GB"/>
              </w:rPr>
              <w:t xml:space="preserve">  of which Senior medical manager</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08F42497"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14:paraId="192C712D"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w:t>
            </w:r>
          </w:p>
        </w:tc>
        <w:tc>
          <w:tcPr>
            <w:tcW w:w="1097" w:type="pct"/>
            <w:tcBorders>
              <w:top w:val="single" w:sz="4" w:space="0" w:color="auto"/>
              <w:left w:val="single" w:sz="4" w:space="0" w:color="auto"/>
              <w:bottom w:val="single" w:sz="4" w:space="0" w:color="auto"/>
              <w:right w:val="single" w:sz="4" w:space="0" w:color="auto"/>
            </w:tcBorders>
            <w:shd w:val="clear" w:color="000000" w:fill="FFFFFF"/>
            <w:vAlign w:val="center"/>
          </w:tcPr>
          <w:p w14:paraId="58FE874A"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w:t>
            </w:r>
          </w:p>
        </w:tc>
        <w:tc>
          <w:tcPr>
            <w:tcW w:w="1096" w:type="pct"/>
            <w:tcBorders>
              <w:top w:val="single" w:sz="4" w:space="0" w:color="auto"/>
              <w:left w:val="single" w:sz="4" w:space="0" w:color="auto"/>
              <w:bottom w:val="single" w:sz="4" w:space="0" w:color="auto"/>
              <w:right w:val="single" w:sz="4" w:space="0" w:color="auto"/>
            </w:tcBorders>
            <w:shd w:val="clear" w:color="000000" w:fill="FFFFFF"/>
          </w:tcPr>
          <w:p w14:paraId="379907B6"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Medical Director</w:t>
            </w:r>
          </w:p>
        </w:tc>
      </w:tr>
      <w:tr w:rsidR="009A2B53" w:rsidRPr="009A2B53" w14:paraId="0676FE5B" w14:textId="77777777" w:rsidTr="0057520B">
        <w:trPr>
          <w:trHeight w:val="278"/>
        </w:trPr>
        <w:tc>
          <w:tcPr>
            <w:tcW w:w="1261" w:type="pct"/>
            <w:tcBorders>
              <w:top w:val="nil"/>
              <w:left w:val="single" w:sz="4" w:space="0" w:color="auto"/>
              <w:bottom w:val="single" w:sz="4" w:space="0" w:color="auto"/>
              <w:right w:val="single" w:sz="4" w:space="0" w:color="auto"/>
            </w:tcBorders>
            <w:shd w:val="clear" w:color="000000" w:fill="FFFFFF"/>
            <w:vAlign w:val="center"/>
            <w:hideMark/>
          </w:tcPr>
          <w:p w14:paraId="46D2F4A2"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Non-consultant career grade</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25FFCEA8"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65</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14:paraId="61A7DAC5"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37</w:t>
            </w:r>
          </w:p>
        </w:tc>
        <w:tc>
          <w:tcPr>
            <w:tcW w:w="1097" w:type="pct"/>
            <w:tcBorders>
              <w:top w:val="single" w:sz="4" w:space="0" w:color="auto"/>
              <w:left w:val="single" w:sz="4" w:space="0" w:color="auto"/>
              <w:bottom w:val="single" w:sz="4" w:space="0" w:color="auto"/>
              <w:right w:val="single" w:sz="4" w:space="0" w:color="auto"/>
            </w:tcBorders>
            <w:shd w:val="clear" w:color="000000" w:fill="FFFFFF"/>
            <w:vAlign w:val="center"/>
          </w:tcPr>
          <w:p w14:paraId="7F80AC4D"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3</w:t>
            </w:r>
          </w:p>
        </w:tc>
        <w:tc>
          <w:tcPr>
            <w:tcW w:w="1096" w:type="pct"/>
            <w:tcBorders>
              <w:top w:val="single" w:sz="4" w:space="0" w:color="auto"/>
              <w:left w:val="single" w:sz="4" w:space="0" w:color="auto"/>
              <w:bottom w:val="single" w:sz="4" w:space="0" w:color="auto"/>
              <w:right w:val="single" w:sz="4" w:space="0" w:color="auto"/>
            </w:tcBorders>
            <w:shd w:val="clear" w:color="000000" w:fill="FFFFFF"/>
          </w:tcPr>
          <w:p w14:paraId="065F0607" w14:textId="77777777" w:rsidR="009A2B53" w:rsidRPr="009A2B53" w:rsidRDefault="009A2B53" w:rsidP="009A2B53">
            <w:pPr>
              <w:spacing w:after="0" w:line="240" w:lineRule="auto"/>
              <w:jc w:val="center"/>
              <w:rPr>
                <w:rFonts w:ascii="Arial" w:eastAsia="Times New Roman" w:hAnsi="Arial" w:cs="Arial"/>
                <w:color w:val="000000"/>
                <w:lang w:eastAsia="en-GB"/>
              </w:rPr>
            </w:pPr>
          </w:p>
        </w:tc>
      </w:tr>
      <w:tr w:rsidR="009A2B53" w:rsidRPr="009A2B53" w14:paraId="6318F867" w14:textId="77777777" w:rsidTr="0057520B">
        <w:trPr>
          <w:trHeight w:val="278"/>
        </w:trPr>
        <w:tc>
          <w:tcPr>
            <w:tcW w:w="1261" w:type="pct"/>
            <w:tcBorders>
              <w:top w:val="nil"/>
              <w:left w:val="single" w:sz="4" w:space="0" w:color="auto"/>
              <w:bottom w:val="single" w:sz="4" w:space="0" w:color="auto"/>
              <w:right w:val="single" w:sz="4" w:space="0" w:color="auto"/>
            </w:tcBorders>
            <w:shd w:val="clear" w:color="000000" w:fill="FFFFFF"/>
            <w:vAlign w:val="center"/>
            <w:hideMark/>
          </w:tcPr>
          <w:p w14:paraId="1E08AB4C"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Trainee grades</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4DA04BF7"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9</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14:paraId="198F15E7"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8</w:t>
            </w:r>
          </w:p>
        </w:tc>
        <w:tc>
          <w:tcPr>
            <w:tcW w:w="1097" w:type="pct"/>
            <w:tcBorders>
              <w:top w:val="single" w:sz="4" w:space="0" w:color="auto"/>
              <w:left w:val="single" w:sz="4" w:space="0" w:color="auto"/>
              <w:bottom w:val="single" w:sz="4" w:space="0" w:color="auto"/>
              <w:right w:val="single" w:sz="4" w:space="0" w:color="auto"/>
            </w:tcBorders>
            <w:shd w:val="clear" w:color="000000" w:fill="FFFFFF"/>
            <w:vAlign w:val="center"/>
          </w:tcPr>
          <w:p w14:paraId="21480A39"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w:t>
            </w:r>
          </w:p>
        </w:tc>
        <w:tc>
          <w:tcPr>
            <w:tcW w:w="1096" w:type="pct"/>
            <w:tcBorders>
              <w:top w:val="single" w:sz="4" w:space="0" w:color="auto"/>
              <w:left w:val="single" w:sz="4" w:space="0" w:color="auto"/>
              <w:bottom w:val="single" w:sz="4" w:space="0" w:color="auto"/>
              <w:right w:val="single" w:sz="4" w:space="0" w:color="auto"/>
            </w:tcBorders>
            <w:shd w:val="clear" w:color="000000" w:fill="FFFFFF"/>
          </w:tcPr>
          <w:p w14:paraId="63BCF53C" w14:textId="77777777" w:rsidR="009A2B53" w:rsidRPr="009A2B53" w:rsidRDefault="009A2B53" w:rsidP="009A2B53">
            <w:pPr>
              <w:spacing w:after="0" w:line="240" w:lineRule="auto"/>
              <w:jc w:val="center"/>
              <w:rPr>
                <w:rFonts w:ascii="Arial" w:eastAsia="Times New Roman" w:hAnsi="Arial" w:cs="Arial"/>
                <w:color w:val="000000"/>
                <w:lang w:eastAsia="en-GB"/>
              </w:rPr>
            </w:pPr>
          </w:p>
        </w:tc>
      </w:tr>
      <w:tr w:rsidR="009A2B53" w:rsidRPr="009A2B53" w14:paraId="5451E1A7" w14:textId="77777777" w:rsidTr="0057520B">
        <w:trPr>
          <w:trHeight w:val="288"/>
        </w:trPr>
        <w:tc>
          <w:tcPr>
            <w:tcW w:w="1261" w:type="pct"/>
            <w:tcBorders>
              <w:top w:val="nil"/>
              <w:left w:val="single" w:sz="4" w:space="0" w:color="auto"/>
              <w:bottom w:val="single" w:sz="4" w:space="0" w:color="auto"/>
              <w:right w:val="single" w:sz="4" w:space="0" w:color="auto"/>
            </w:tcBorders>
            <w:shd w:val="clear" w:color="000000" w:fill="FFFFFF"/>
            <w:vAlign w:val="center"/>
            <w:hideMark/>
          </w:tcPr>
          <w:p w14:paraId="4FFE800D"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Other</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center"/>
          </w:tcPr>
          <w:p w14:paraId="71835D7E"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tcPr>
          <w:p w14:paraId="57A6A4C1"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w:t>
            </w:r>
          </w:p>
        </w:tc>
        <w:tc>
          <w:tcPr>
            <w:tcW w:w="1097" w:type="pct"/>
            <w:tcBorders>
              <w:top w:val="single" w:sz="4" w:space="0" w:color="auto"/>
              <w:left w:val="single" w:sz="4" w:space="0" w:color="auto"/>
              <w:bottom w:val="single" w:sz="4" w:space="0" w:color="auto"/>
              <w:right w:val="single" w:sz="4" w:space="0" w:color="auto"/>
            </w:tcBorders>
            <w:shd w:val="clear" w:color="000000" w:fill="FFFFFF"/>
            <w:vAlign w:val="center"/>
          </w:tcPr>
          <w:p w14:paraId="2F0B753A"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w:t>
            </w:r>
          </w:p>
        </w:tc>
        <w:tc>
          <w:tcPr>
            <w:tcW w:w="1096" w:type="pct"/>
            <w:tcBorders>
              <w:top w:val="single" w:sz="4" w:space="0" w:color="auto"/>
              <w:left w:val="single" w:sz="4" w:space="0" w:color="auto"/>
              <w:bottom w:val="single" w:sz="4" w:space="0" w:color="auto"/>
              <w:right w:val="single" w:sz="4" w:space="0" w:color="auto"/>
            </w:tcBorders>
            <w:shd w:val="clear" w:color="000000" w:fill="FFFFFF"/>
          </w:tcPr>
          <w:p w14:paraId="659D083C" w14:textId="77777777" w:rsidR="009A2B53" w:rsidRPr="009A2B53" w:rsidRDefault="009A2B53" w:rsidP="009A2B53">
            <w:pPr>
              <w:spacing w:after="0" w:line="240" w:lineRule="auto"/>
              <w:jc w:val="center"/>
              <w:rPr>
                <w:rFonts w:ascii="Arial" w:eastAsia="Times New Roman" w:hAnsi="Arial" w:cs="Arial"/>
                <w:color w:val="000000"/>
                <w:lang w:eastAsia="en-GB"/>
              </w:rPr>
            </w:pPr>
          </w:p>
        </w:tc>
      </w:tr>
    </w:tbl>
    <w:p w14:paraId="644AA72C" w14:textId="77777777" w:rsidR="009A2B53" w:rsidRPr="009A2B53" w:rsidRDefault="009A2B53" w:rsidP="009A2B53">
      <w:pPr>
        <w:tabs>
          <w:tab w:val="left" w:pos="946"/>
        </w:tabs>
        <w:rPr>
          <w:rFonts w:ascii="Arial" w:eastAsia="Times New Roman" w:hAnsi="Arial" w:cs="Arial"/>
          <w:lang w:eastAsia="en-GB"/>
        </w:rPr>
      </w:pPr>
    </w:p>
    <w:p w14:paraId="1EFC2538" w14:textId="77777777" w:rsidR="009A2B53" w:rsidRPr="009A2B53" w:rsidRDefault="009A2B53" w:rsidP="009A2B53">
      <w:pPr>
        <w:tabs>
          <w:tab w:val="center" w:pos="4513"/>
          <w:tab w:val="right" w:pos="9026"/>
        </w:tabs>
        <w:spacing w:after="120" w:line="240" w:lineRule="auto"/>
        <w:rPr>
          <w:rFonts w:ascii="Arial" w:hAnsi="Arial" w:cs="Arial"/>
          <w:b/>
          <w:bCs/>
          <w:sz w:val="24"/>
          <w:szCs w:val="24"/>
        </w:rPr>
      </w:pPr>
      <w:r w:rsidRPr="009A2B53">
        <w:rPr>
          <w:rFonts w:ascii="Arial" w:hAnsi="Arial" w:cs="Arial"/>
          <w:b/>
          <w:bCs/>
          <w:sz w:val="24"/>
          <w:szCs w:val="24"/>
        </w:rPr>
        <w:t>Relative likelihood of staff being appointed from shortlisting across all posts</w:t>
      </w:r>
    </w:p>
    <w:tbl>
      <w:tblPr>
        <w:tblW w:w="4966" w:type="pct"/>
        <w:tblLook w:val="04A0" w:firstRow="1" w:lastRow="0" w:firstColumn="1" w:lastColumn="0" w:noHBand="0" w:noVBand="1"/>
      </w:tblPr>
      <w:tblGrid>
        <w:gridCol w:w="3588"/>
        <w:gridCol w:w="3420"/>
        <w:gridCol w:w="3420"/>
        <w:gridCol w:w="3420"/>
      </w:tblGrid>
      <w:tr w:rsidR="009A2B53" w:rsidRPr="009A2B53" w14:paraId="0914DDF2" w14:textId="77777777" w:rsidTr="0057520B">
        <w:trPr>
          <w:trHeight w:val="450"/>
        </w:trPr>
        <w:tc>
          <w:tcPr>
            <w:tcW w:w="1295" w:type="pct"/>
            <w:vMerge w:val="restart"/>
            <w:tcBorders>
              <w:top w:val="single" w:sz="4" w:space="0" w:color="auto"/>
              <w:left w:val="single" w:sz="4" w:space="0" w:color="auto"/>
              <w:bottom w:val="nil"/>
              <w:right w:val="single" w:sz="4" w:space="0" w:color="auto"/>
            </w:tcBorders>
            <w:shd w:val="clear" w:color="000000" w:fill="0061B8"/>
            <w:noWrap/>
            <w:vAlign w:val="center"/>
            <w:hideMark/>
          </w:tcPr>
          <w:p w14:paraId="4A2C8DD7"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 </w:t>
            </w:r>
          </w:p>
        </w:tc>
        <w:tc>
          <w:tcPr>
            <w:tcW w:w="1235" w:type="pct"/>
            <w:vMerge w:val="restart"/>
            <w:tcBorders>
              <w:top w:val="single" w:sz="4" w:space="0" w:color="auto"/>
              <w:left w:val="single" w:sz="8" w:space="0" w:color="auto"/>
              <w:bottom w:val="single" w:sz="8" w:space="0" w:color="000000"/>
              <w:right w:val="single" w:sz="4" w:space="0" w:color="auto"/>
            </w:tcBorders>
            <w:shd w:val="clear" w:color="000000" w:fill="0061B8"/>
            <w:vAlign w:val="center"/>
            <w:hideMark/>
          </w:tcPr>
          <w:p w14:paraId="2A4A494C"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BME</w:t>
            </w:r>
          </w:p>
        </w:tc>
        <w:tc>
          <w:tcPr>
            <w:tcW w:w="1235" w:type="pct"/>
            <w:vMerge w:val="restart"/>
            <w:tcBorders>
              <w:top w:val="single" w:sz="4" w:space="0" w:color="auto"/>
              <w:left w:val="single" w:sz="4" w:space="0" w:color="auto"/>
              <w:bottom w:val="single" w:sz="8" w:space="0" w:color="000000"/>
              <w:right w:val="single" w:sz="4" w:space="0" w:color="auto"/>
            </w:tcBorders>
            <w:shd w:val="clear" w:color="000000" w:fill="0061B8"/>
            <w:vAlign w:val="center"/>
            <w:hideMark/>
          </w:tcPr>
          <w:p w14:paraId="7EEABA6D"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WHITE</w:t>
            </w:r>
          </w:p>
        </w:tc>
        <w:tc>
          <w:tcPr>
            <w:tcW w:w="1235" w:type="pct"/>
            <w:vMerge w:val="restart"/>
            <w:tcBorders>
              <w:top w:val="single" w:sz="4" w:space="0" w:color="auto"/>
              <w:left w:val="single" w:sz="4" w:space="0" w:color="auto"/>
              <w:bottom w:val="single" w:sz="8" w:space="0" w:color="000000"/>
              <w:right w:val="single" w:sz="8" w:space="0" w:color="auto"/>
            </w:tcBorders>
            <w:shd w:val="clear" w:color="000000" w:fill="0061B8"/>
            <w:vAlign w:val="center"/>
            <w:hideMark/>
          </w:tcPr>
          <w:p w14:paraId="0DFEF54A"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ETHNICITY UNKNOWN/NULL</w:t>
            </w:r>
          </w:p>
        </w:tc>
      </w:tr>
      <w:tr w:rsidR="009A2B53" w:rsidRPr="009A2B53" w14:paraId="4445D629" w14:textId="77777777" w:rsidTr="0057520B">
        <w:trPr>
          <w:trHeight w:val="450"/>
        </w:trPr>
        <w:tc>
          <w:tcPr>
            <w:tcW w:w="1295" w:type="pct"/>
            <w:vMerge/>
            <w:tcBorders>
              <w:top w:val="single" w:sz="4" w:space="0" w:color="auto"/>
              <w:left w:val="single" w:sz="4" w:space="0" w:color="auto"/>
              <w:bottom w:val="nil"/>
              <w:right w:val="single" w:sz="4" w:space="0" w:color="auto"/>
            </w:tcBorders>
            <w:vAlign w:val="center"/>
            <w:hideMark/>
          </w:tcPr>
          <w:p w14:paraId="00933A06" w14:textId="77777777" w:rsidR="009A2B53" w:rsidRPr="009A2B53" w:rsidRDefault="009A2B53" w:rsidP="009A2B53">
            <w:pPr>
              <w:spacing w:after="0" w:line="240" w:lineRule="auto"/>
              <w:rPr>
                <w:rFonts w:ascii="Arial" w:eastAsia="Times New Roman" w:hAnsi="Arial" w:cs="Arial"/>
                <w:b/>
                <w:bCs/>
                <w:color w:val="FFFFFF"/>
                <w:lang w:eastAsia="en-GB"/>
              </w:rPr>
            </w:pPr>
          </w:p>
        </w:tc>
        <w:tc>
          <w:tcPr>
            <w:tcW w:w="1235" w:type="pct"/>
            <w:vMerge/>
            <w:tcBorders>
              <w:top w:val="single" w:sz="4" w:space="0" w:color="auto"/>
              <w:left w:val="single" w:sz="8" w:space="0" w:color="auto"/>
              <w:bottom w:val="single" w:sz="8" w:space="0" w:color="000000"/>
              <w:right w:val="single" w:sz="4" w:space="0" w:color="auto"/>
            </w:tcBorders>
            <w:vAlign w:val="center"/>
            <w:hideMark/>
          </w:tcPr>
          <w:p w14:paraId="2B25B8FF" w14:textId="77777777" w:rsidR="009A2B53" w:rsidRPr="009A2B53" w:rsidRDefault="009A2B53" w:rsidP="009A2B53">
            <w:pPr>
              <w:spacing w:after="0" w:line="240" w:lineRule="auto"/>
              <w:rPr>
                <w:rFonts w:ascii="Arial" w:eastAsia="Times New Roman" w:hAnsi="Arial" w:cs="Arial"/>
                <w:b/>
                <w:bCs/>
                <w:color w:val="FFFFFF"/>
                <w:lang w:eastAsia="en-GB"/>
              </w:rPr>
            </w:pPr>
          </w:p>
        </w:tc>
        <w:tc>
          <w:tcPr>
            <w:tcW w:w="1235" w:type="pct"/>
            <w:vMerge/>
            <w:tcBorders>
              <w:top w:val="single" w:sz="4" w:space="0" w:color="auto"/>
              <w:left w:val="single" w:sz="4" w:space="0" w:color="auto"/>
              <w:bottom w:val="single" w:sz="8" w:space="0" w:color="000000"/>
              <w:right w:val="single" w:sz="4" w:space="0" w:color="auto"/>
            </w:tcBorders>
            <w:vAlign w:val="center"/>
            <w:hideMark/>
          </w:tcPr>
          <w:p w14:paraId="6136C6AF" w14:textId="77777777" w:rsidR="009A2B53" w:rsidRPr="009A2B53" w:rsidRDefault="009A2B53" w:rsidP="009A2B53">
            <w:pPr>
              <w:spacing w:after="0" w:line="240" w:lineRule="auto"/>
              <w:rPr>
                <w:rFonts w:ascii="Arial" w:eastAsia="Times New Roman" w:hAnsi="Arial" w:cs="Arial"/>
                <w:b/>
                <w:bCs/>
                <w:color w:val="FFFFFF"/>
                <w:lang w:eastAsia="en-GB"/>
              </w:rPr>
            </w:pPr>
          </w:p>
        </w:tc>
        <w:tc>
          <w:tcPr>
            <w:tcW w:w="1235" w:type="pct"/>
            <w:vMerge/>
            <w:tcBorders>
              <w:top w:val="single" w:sz="4" w:space="0" w:color="auto"/>
              <w:left w:val="single" w:sz="4" w:space="0" w:color="auto"/>
              <w:bottom w:val="single" w:sz="8" w:space="0" w:color="000000"/>
              <w:right w:val="single" w:sz="8" w:space="0" w:color="auto"/>
            </w:tcBorders>
            <w:vAlign w:val="center"/>
            <w:hideMark/>
          </w:tcPr>
          <w:p w14:paraId="0D7107D3" w14:textId="77777777" w:rsidR="009A2B53" w:rsidRPr="009A2B53" w:rsidRDefault="009A2B53" w:rsidP="009A2B53">
            <w:pPr>
              <w:spacing w:after="0" w:line="240" w:lineRule="auto"/>
              <w:rPr>
                <w:rFonts w:ascii="Arial" w:eastAsia="Times New Roman" w:hAnsi="Arial" w:cs="Arial"/>
                <w:b/>
                <w:bCs/>
                <w:color w:val="FFFFFF"/>
                <w:lang w:eastAsia="en-GB"/>
              </w:rPr>
            </w:pPr>
          </w:p>
        </w:tc>
      </w:tr>
      <w:tr w:rsidR="009A2B53" w:rsidRPr="009A2B53" w14:paraId="40B59A42" w14:textId="77777777" w:rsidTr="0057520B">
        <w:trPr>
          <w:trHeight w:val="765"/>
        </w:trPr>
        <w:tc>
          <w:tcPr>
            <w:tcW w:w="1295" w:type="pct"/>
            <w:tcBorders>
              <w:top w:val="single" w:sz="8" w:space="0" w:color="auto"/>
              <w:left w:val="single" w:sz="4" w:space="0" w:color="auto"/>
              <w:bottom w:val="single" w:sz="4" w:space="0" w:color="auto"/>
              <w:right w:val="single" w:sz="4" w:space="0" w:color="auto"/>
            </w:tcBorders>
            <w:shd w:val="clear" w:color="000000" w:fill="E7F0F9"/>
            <w:vAlign w:val="center"/>
            <w:hideMark/>
          </w:tcPr>
          <w:p w14:paraId="4635B8B0" w14:textId="77777777" w:rsidR="009A2B53" w:rsidRPr="009A2B53" w:rsidRDefault="009A2B53" w:rsidP="009A2B53">
            <w:pPr>
              <w:spacing w:after="0" w:line="240" w:lineRule="auto"/>
              <w:rPr>
                <w:rFonts w:ascii="Arial" w:eastAsia="Times New Roman" w:hAnsi="Arial" w:cs="Arial"/>
                <w:b/>
                <w:bCs/>
                <w:color w:val="000000"/>
                <w:lang w:eastAsia="en-GB"/>
              </w:rPr>
            </w:pPr>
          </w:p>
        </w:tc>
        <w:tc>
          <w:tcPr>
            <w:tcW w:w="1235" w:type="pct"/>
            <w:tcBorders>
              <w:top w:val="nil"/>
              <w:left w:val="single" w:sz="4" w:space="0" w:color="auto"/>
              <w:bottom w:val="single" w:sz="4" w:space="0" w:color="auto"/>
              <w:right w:val="single" w:sz="4" w:space="0" w:color="auto"/>
            </w:tcBorders>
            <w:shd w:val="clear" w:color="000000" w:fill="E7F0F9"/>
            <w:vAlign w:val="center"/>
            <w:hideMark/>
          </w:tcPr>
          <w:p w14:paraId="15FB10F5" w14:textId="77777777" w:rsidR="009A2B53" w:rsidRPr="009A2B53" w:rsidRDefault="009A2B53" w:rsidP="009A2B53">
            <w:pPr>
              <w:spacing w:after="0" w:line="240" w:lineRule="auto"/>
              <w:jc w:val="center"/>
              <w:rPr>
                <w:rFonts w:ascii="Arial" w:eastAsia="Times New Roman" w:hAnsi="Arial" w:cs="Arial"/>
                <w:b/>
                <w:bCs/>
                <w:color w:val="000000"/>
                <w:lang w:eastAsia="en-GB"/>
              </w:rPr>
            </w:pPr>
            <w:r w:rsidRPr="009A2B53">
              <w:rPr>
                <w:rFonts w:ascii="Arial" w:eastAsia="Times New Roman" w:hAnsi="Arial" w:cs="Arial"/>
                <w:b/>
                <w:bCs/>
                <w:color w:val="000000"/>
                <w:lang w:eastAsia="en-GB"/>
              </w:rPr>
              <w:t xml:space="preserve">Verified figures </w:t>
            </w:r>
          </w:p>
        </w:tc>
        <w:tc>
          <w:tcPr>
            <w:tcW w:w="1235" w:type="pct"/>
            <w:tcBorders>
              <w:top w:val="nil"/>
              <w:left w:val="nil"/>
              <w:bottom w:val="single" w:sz="4" w:space="0" w:color="auto"/>
              <w:right w:val="single" w:sz="4" w:space="0" w:color="auto"/>
            </w:tcBorders>
            <w:shd w:val="clear" w:color="000000" w:fill="E7F0F9"/>
            <w:vAlign w:val="center"/>
            <w:hideMark/>
          </w:tcPr>
          <w:p w14:paraId="5BC63263" w14:textId="77777777" w:rsidR="009A2B53" w:rsidRPr="009A2B53" w:rsidRDefault="009A2B53" w:rsidP="009A2B53">
            <w:pPr>
              <w:spacing w:after="0" w:line="240" w:lineRule="auto"/>
              <w:jc w:val="center"/>
              <w:rPr>
                <w:rFonts w:ascii="Arial" w:eastAsia="Times New Roman" w:hAnsi="Arial" w:cs="Arial"/>
                <w:b/>
                <w:bCs/>
                <w:color w:val="000000"/>
                <w:lang w:eastAsia="en-GB"/>
              </w:rPr>
            </w:pPr>
            <w:r w:rsidRPr="009A2B53">
              <w:rPr>
                <w:rFonts w:ascii="Arial" w:eastAsia="Times New Roman" w:hAnsi="Arial" w:cs="Arial"/>
                <w:b/>
                <w:bCs/>
                <w:color w:val="000000"/>
                <w:lang w:eastAsia="en-GB"/>
              </w:rPr>
              <w:t xml:space="preserve">Verified figures </w:t>
            </w:r>
          </w:p>
        </w:tc>
        <w:tc>
          <w:tcPr>
            <w:tcW w:w="1235" w:type="pct"/>
            <w:tcBorders>
              <w:top w:val="nil"/>
              <w:left w:val="nil"/>
              <w:bottom w:val="single" w:sz="4" w:space="0" w:color="auto"/>
              <w:right w:val="single" w:sz="8" w:space="0" w:color="auto"/>
            </w:tcBorders>
            <w:shd w:val="clear" w:color="000000" w:fill="E7F0F9"/>
            <w:vAlign w:val="center"/>
            <w:hideMark/>
          </w:tcPr>
          <w:p w14:paraId="5D87E052" w14:textId="77777777" w:rsidR="009A2B53" w:rsidRPr="009A2B53" w:rsidRDefault="009A2B53" w:rsidP="009A2B53">
            <w:pPr>
              <w:spacing w:after="0" w:line="240" w:lineRule="auto"/>
              <w:jc w:val="center"/>
              <w:rPr>
                <w:rFonts w:ascii="Arial" w:eastAsia="Times New Roman" w:hAnsi="Arial" w:cs="Arial"/>
                <w:b/>
                <w:bCs/>
                <w:color w:val="000000"/>
                <w:lang w:eastAsia="en-GB"/>
              </w:rPr>
            </w:pPr>
            <w:r w:rsidRPr="009A2B53">
              <w:rPr>
                <w:rFonts w:ascii="Arial" w:eastAsia="Times New Roman" w:hAnsi="Arial" w:cs="Arial"/>
                <w:b/>
                <w:bCs/>
                <w:color w:val="000000"/>
                <w:lang w:eastAsia="en-GB"/>
              </w:rPr>
              <w:t xml:space="preserve">Verified figures </w:t>
            </w:r>
          </w:p>
        </w:tc>
      </w:tr>
      <w:tr w:rsidR="009A2B53" w:rsidRPr="009A2B53" w14:paraId="5321FACD" w14:textId="77777777" w:rsidTr="0057520B">
        <w:trPr>
          <w:trHeight w:val="274"/>
        </w:trPr>
        <w:tc>
          <w:tcPr>
            <w:tcW w:w="1295" w:type="pct"/>
            <w:tcBorders>
              <w:top w:val="single" w:sz="8" w:space="0" w:color="auto"/>
              <w:left w:val="single" w:sz="4" w:space="0" w:color="auto"/>
              <w:bottom w:val="single" w:sz="4" w:space="0" w:color="auto"/>
              <w:right w:val="single" w:sz="4" w:space="0" w:color="auto"/>
            </w:tcBorders>
            <w:shd w:val="clear" w:color="000000" w:fill="FFFFFF"/>
            <w:vAlign w:val="center"/>
            <w:hideMark/>
          </w:tcPr>
          <w:p w14:paraId="11EBA21B"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Number of shortlisted applicants</w:t>
            </w:r>
          </w:p>
        </w:tc>
        <w:tc>
          <w:tcPr>
            <w:tcW w:w="1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B6AE44"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1918</w:t>
            </w:r>
          </w:p>
        </w:tc>
        <w:tc>
          <w:tcPr>
            <w:tcW w:w="1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64832FB"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3517</w:t>
            </w:r>
          </w:p>
        </w:tc>
        <w:tc>
          <w:tcPr>
            <w:tcW w:w="1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D89D94"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185</w:t>
            </w:r>
          </w:p>
        </w:tc>
      </w:tr>
      <w:tr w:rsidR="009A2B53" w:rsidRPr="009A2B53" w14:paraId="30331ABA" w14:textId="77777777" w:rsidTr="0057520B">
        <w:trPr>
          <w:trHeight w:val="559"/>
        </w:trPr>
        <w:tc>
          <w:tcPr>
            <w:tcW w:w="1295" w:type="pct"/>
            <w:tcBorders>
              <w:top w:val="nil"/>
              <w:left w:val="single" w:sz="4" w:space="0" w:color="auto"/>
              <w:bottom w:val="single" w:sz="4" w:space="0" w:color="auto"/>
              <w:right w:val="single" w:sz="4" w:space="0" w:color="auto"/>
            </w:tcBorders>
            <w:shd w:val="clear" w:color="000000" w:fill="FFFFFF"/>
            <w:vAlign w:val="center"/>
            <w:hideMark/>
          </w:tcPr>
          <w:p w14:paraId="599F619D"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Number appointed from shortlisting</w:t>
            </w:r>
          </w:p>
        </w:tc>
        <w:tc>
          <w:tcPr>
            <w:tcW w:w="1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70A764"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276</w:t>
            </w:r>
          </w:p>
        </w:tc>
        <w:tc>
          <w:tcPr>
            <w:tcW w:w="1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6D27B9F" w14:textId="77777777" w:rsidR="009A2B53" w:rsidRPr="009A2B53" w:rsidRDefault="009A2B53" w:rsidP="009A2B53">
            <w:pPr>
              <w:spacing w:after="0" w:line="240" w:lineRule="auto"/>
              <w:jc w:val="center"/>
              <w:rPr>
                <w:rFonts w:ascii="Arial" w:eastAsia="Times New Roman" w:hAnsi="Arial" w:cs="Arial"/>
                <w:color w:val="000000"/>
                <w:highlight w:val="yellow"/>
                <w:lang w:eastAsia="en-GB"/>
              </w:rPr>
            </w:pPr>
            <w:r w:rsidRPr="009A2B53">
              <w:rPr>
                <w:rFonts w:ascii="Arial" w:eastAsia="Times New Roman" w:hAnsi="Arial" w:cs="Arial"/>
                <w:color w:val="000000"/>
                <w:lang w:eastAsia="en-GB"/>
              </w:rPr>
              <w:t>759</w:t>
            </w:r>
          </w:p>
        </w:tc>
        <w:tc>
          <w:tcPr>
            <w:tcW w:w="1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DD69DE"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28</w:t>
            </w:r>
          </w:p>
        </w:tc>
      </w:tr>
      <w:tr w:rsidR="009A2B53" w:rsidRPr="009A2B53" w14:paraId="65090E9F" w14:textId="77777777" w:rsidTr="0057520B">
        <w:trPr>
          <w:trHeight w:val="549"/>
        </w:trPr>
        <w:tc>
          <w:tcPr>
            <w:tcW w:w="1295" w:type="pct"/>
            <w:tcBorders>
              <w:top w:val="nil"/>
              <w:left w:val="single" w:sz="4" w:space="0" w:color="auto"/>
              <w:bottom w:val="single" w:sz="4" w:space="0" w:color="auto"/>
              <w:right w:val="single" w:sz="4" w:space="0" w:color="auto"/>
            </w:tcBorders>
            <w:shd w:val="clear" w:color="000000" w:fill="F2F2F2"/>
            <w:vAlign w:val="center"/>
            <w:hideMark/>
          </w:tcPr>
          <w:p w14:paraId="33952A70"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Relative likelihood of appointment from shortlisting</w:t>
            </w:r>
          </w:p>
        </w:tc>
        <w:tc>
          <w:tcPr>
            <w:tcW w:w="1235" w:type="pct"/>
            <w:tcBorders>
              <w:top w:val="nil"/>
              <w:left w:val="single" w:sz="4" w:space="0" w:color="auto"/>
              <w:bottom w:val="single" w:sz="4" w:space="0" w:color="auto"/>
              <w:right w:val="single" w:sz="8" w:space="0" w:color="auto"/>
            </w:tcBorders>
            <w:shd w:val="clear" w:color="000000" w:fill="F2F2F2"/>
            <w:vAlign w:val="center"/>
            <w:hideMark/>
          </w:tcPr>
          <w:p w14:paraId="7C89CE7F"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0.143900</w:t>
            </w:r>
          </w:p>
        </w:tc>
        <w:tc>
          <w:tcPr>
            <w:tcW w:w="1235" w:type="pct"/>
            <w:tcBorders>
              <w:top w:val="nil"/>
              <w:left w:val="single" w:sz="4" w:space="0" w:color="auto"/>
              <w:bottom w:val="single" w:sz="4" w:space="0" w:color="auto"/>
              <w:right w:val="single" w:sz="8" w:space="0" w:color="auto"/>
            </w:tcBorders>
            <w:shd w:val="clear" w:color="000000" w:fill="F2F2F2"/>
            <w:vAlign w:val="center"/>
            <w:hideMark/>
          </w:tcPr>
          <w:p w14:paraId="4DC3C6BC" w14:textId="77777777" w:rsidR="009A2B53" w:rsidRPr="009A2B53" w:rsidRDefault="009A2B53" w:rsidP="009A2B53">
            <w:pPr>
              <w:spacing w:after="0" w:line="240" w:lineRule="auto"/>
              <w:jc w:val="center"/>
              <w:rPr>
                <w:rFonts w:ascii="Arial" w:eastAsia="Times New Roman" w:hAnsi="Arial" w:cs="Arial"/>
                <w:color w:val="000000"/>
                <w:highlight w:val="yellow"/>
                <w:lang w:eastAsia="en-GB"/>
              </w:rPr>
            </w:pPr>
            <w:r w:rsidRPr="009A2B53">
              <w:rPr>
                <w:rFonts w:ascii="Arial" w:eastAsia="Times New Roman" w:hAnsi="Arial" w:cs="Arial"/>
                <w:color w:val="000000"/>
                <w:lang w:eastAsia="en-GB"/>
              </w:rPr>
              <w:t>0.215809</w:t>
            </w:r>
          </w:p>
        </w:tc>
        <w:tc>
          <w:tcPr>
            <w:tcW w:w="1235" w:type="pct"/>
            <w:tcBorders>
              <w:top w:val="nil"/>
              <w:left w:val="single" w:sz="4" w:space="0" w:color="auto"/>
              <w:bottom w:val="single" w:sz="4" w:space="0" w:color="auto"/>
              <w:right w:val="single" w:sz="8" w:space="0" w:color="auto"/>
            </w:tcBorders>
            <w:shd w:val="clear" w:color="000000" w:fill="F2F2F2"/>
            <w:vAlign w:val="center"/>
            <w:hideMark/>
          </w:tcPr>
          <w:p w14:paraId="6AAC0A03"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0.151351</w:t>
            </w:r>
          </w:p>
        </w:tc>
      </w:tr>
      <w:tr w:rsidR="009A2B53" w:rsidRPr="009A2B53" w14:paraId="6AD47CC3" w14:textId="77777777" w:rsidTr="0057520B">
        <w:trPr>
          <w:trHeight w:val="834"/>
        </w:trPr>
        <w:tc>
          <w:tcPr>
            <w:tcW w:w="1295" w:type="pct"/>
            <w:tcBorders>
              <w:top w:val="nil"/>
              <w:left w:val="single" w:sz="4" w:space="0" w:color="auto"/>
              <w:bottom w:val="single" w:sz="8" w:space="0" w:color="auto"/>
              <w:right w:val="single" w:sz="4" w:space="0" w:color="auto"/>
            </w:tcBorders>
            <w:shd w:val="clear" w:color="000000" w:fill="F2F2F2"/>
            <w:vAlign w:val="center"/>
            <w:hideMark/>
          </w:tcPr>
          <w:p w14:paraId="2782DB6E"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Relative likelihood of White staff being appointed from shortlisting compared to BME staff</w:t>
            </w:r>
          </w:p>
        </w:tc>
        <w:tc>
          <w:tcPr>
            <w:tcW w:w="1235" w:type="pct"/>
            <w:tcBorders>
              <w:top w:val="nil"/>
              <w:left w:val="single" w:sz="4" w:space="0" w:color="auto"/>
              <w:bottom w:val="single" w:sz="8" w:space="0" w:color="auto"/>
              <w:right w:val="single" w:sz="4" w:space="0" w:color="auto"/>
            </w:tcBorders>
            <w:shd w:val="clear" w:color="000000" w:fill="F2F2F2"/>
            <w:vAlign w:val="center"/>
            <w:hideMark/>
          </w:tcPr>
          <w:p w14:paraId="6228D37D"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1.48</w:t>
            </w:r>
          </w:p>
        </w:tc>
        <w:tc>
          <w:tcPr>
            <w:tcW w:w="1235" w:type="pct"/>
            <w:tcBorders>
              <w:top w:val="nil"/>
              <w:left w:val="nil"/>
              <w:bottom w:val="single" w:sz="8" w:space="0" w:color="auto"/>
              <w:right w:val="single" w:sz="4" w:space="0" w:color="auto"/>
            </w:tcBorders>
            <w:shd w:val="pct12" w:color="000000" w:fill="F2F2F2"/>
            <w:vAlign w:val="center"/>
            <w:hideMark/>
          </w:tcPr>
          <w:p w14:paraId="53465C05"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 </w:t>
            </w:r>
          </w:p>
        </w:tc>
        <w:tc>
          <w:tcPr>
            <w:tcW w:w="1235" w:type="pct"/>
            <w:tcBorders>
              <w:top w:val="nil"/>
              <w:left w:val="nil"/>
              <w:bottom w:val="single" w:sz="8" w:space="0" w:color="auto"/>
              <w:right w:val="single" w:sz="8" w:space="0" w:color="auto"/>
            </w:tcBorders>
            <w:shd w:val="pct12" w:color="000000" w:fill="F2F2F2"/>
            <w:vAlign w:val="center"/>
            <w:hideMark/>
          </w:tcPr>
          <w:p w14:paraId="4D44FE16"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 </w:t>
            </w:r>
          </w:p>
        </w:tc>
      </w:tr>
    </w:tbl>
    <w:p w14:paraId="74C33ED2" w14:textId="77777777" w:rsidR="009A2B53" w:rsidRPr="009A2B53" w:rsidRDefault="009A2B53" w:rsidP="009A2B53">
      <w:pPr>
        <w:tabs>
          <w:tab w:val="center" w:pos="4513"/>
          <w:tab w:val="right" w:pos="9026"/>
        </w:tabs>
        <w:spacing w:after="0" w:line="240" w:lineRule="auto"/>
        <w:rPr>
          <w:rFonts w:ascii="Arial" w:hAnsi="Arial" w:cs="Arial"/>
          <w:b/>
          <w:bCs/>
          <w:sz w:val="24"/>
          <w:szCs w:val="24"/>
        </w:rPr>
      </w:pPr>
    </w:p>
    <w:p w14:paraId="014DF368" w14:textId="77777777" w:rsidR="009A2B53" w:rsidRPr="009A2B53" w:rsidRDefault="009A2B53" w:rsidP="009A2B53">
      <w:pPr>
        <w:tabs>
          <w:tab w:val="center" w:pos="4513"/>
          <w:tab w:val="right" w:pos="9026"/>
        </w:tabs>
        <w:spacing w:after="120" w:line="240" w:lineRule="auto"/>
        <w:rPr>
          <w:rFonts w:ascii="Arial" w:hAnsi="Arial" w:cs="Arial"/>
          <w:b/>
          <w:bCs/>
          <w:sz w:val="24"/>
          <w:szCs w:val="24"/>
        </w:rPr>
      </w:pPr>
      <w:r w:rsidRPr="009A2B53">
        <w:rPr>
          <w:rFonts w:ascii="Arial" w:hAnsi="Arial" w:cs="Arial"/>
          <w:b/>
          <w:bCs/>
          <w:sz w:val="24"/>
          <w:szCs w:val="24"/>
        </w:rPr>
        <w:t>Relative likelihood of staff entering the formal disciplinary process, as measured by entry into a formal disciplinary investigation</w:t>
      </w:r>
    </w:p>
    <w:tbl>
      <w:tblPr>
        <w:tblW w:w="4963" w:type="pct"/>
        <w:tblLook w:val="04A0" w:firstRow="1" w:lastRow="0" w:firstColumn="1" w:lastColumn="0" w:noHBand="0" w:noVBand="1"/>
      </w:tblPr>
      <w:tblGrid>
        <w:gridCol w:w="3532"/>
        <w:gridCol w:w="3435"/>
        <w:gridCol w:w="3435"/>
        <w:gridCol w:w="3438"/>
      </w:tblGrid>
      <w:tr w:rsidR="009A2B53" w:rsidRPr="009A2B53" w14:paraId="1BD3BF20" w14:textId="77777777" w:rsidTr="0057520B">
        <w:trPr>
          <w:trHeight w:val="453"/>
        </w:trPr>
        <w:tc>
          <w:tcPr>
            <w:tcW w:w="1276" w:type="pct"/>
            <w:vMerge w:val="restart"/>
            <w:tcBorders>
              <w:top w:val="single" w:sz="4" w:space="0" w:color="auto"/>
              <w:left w:val="single" w:sz="4" w:space="0" w:color="auto"/>
              <w:bottom w:val="nil"/>
              <w:right w:val="single" w:sz="4" w:space="0" w:color="auto"/>
            </w:tcBorders>
            <w:shd w:val="clear" w:color="000000" w:fill="0061B8"/>
            <w:noWrap/>
            <w:vAlign w:val="center"/>
            <w:hideMark/>
          </w:tcPr>
          <w:p w14:paraId="267F8CAA"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 </w:t>
            </w:r>
          </w:p>
        </w:tc>
        <w:tc>
          <w:tcPr>
            <w:tcW w:w="1241" w:type="pct"/>
            <w:vMerge w:val="restart"/>
            <w:tcBorders>
              <w:top w:val="single" w:sz="4" w:space="0" w:color="auto"/>
              <w:left w:val="single" w:sz="8" w:space="0" w:color="auto"/>
              <w:bottom w:val="single" w:sz="8" w:space="0" w:color="000000"/>
              <w:right w:val="single" w:sz="4" w:space="0" w:color="auto"/>
            </w:tcBorders>
            <w:shd w:val="clear" w:color="000000" w:fill="0061B8"/>
            <w:vAlign w:val="center"/>
            <w:hideMark/>
          </w:tcPr>
          <w:p w14:paraId="06440BDC"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BME</w:t>
            </w:r>
          </w:p>
        </w:tc>
        <w:tc>
          <w:tcPr>
            <w:tcW w:w="1241" w:type="pct"/>
            <w:vMerge w:val="restart"/>
            <w:tcBorders>
              <w:top w:val="single" w:sz="4" w:space="0" w:color="auto"/>
              <w:left w:val="single" w:sz="4" w:space="0" w:color="auto"/>
              <w:bottom w:val="single" w:sz="8" w:space="0" w:color="000000"/>
              <w:right w:val="single" w:sz="4" w:space="0" w:color="auto"/>
            </w:tcBorders>
            <w:shd w:val="clear" w:color="000000" w:fill="0061B8"/>
            <w:vAlign w:val="center"/>
            <w:hideMark/>
          </w:tcPr>
          <w:p w14:paraId="7B87BB71"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WHITE</w:t>
            </w:r>
          </w:p>
        </w:tc>
        <w:tc>
          <w:tcPr>
            <w:tcW w:w="1242" w:type="pct"/>
            <w:vMerge w:val="restart"/>
            <w:tcBorders>
              <w:top w:val="single" w:sz="4" w:space="0" w:color="auto"/>
              <w:left w:val="single" w:sz="4" w:space="0" w:color="auto"/>
              <w:bottom w:val="single" w:sz="8" w:space="0" w:color="000000"/>
              <w:right w:val="single" w:sz="8" w:space="0" w:color="auto"/>
            </w:tcBorders>
            <w:shd w:val="clear" w:color="000000" w:fill="0061B8"/>
            <w:vAlign w:val="center"/>
            <w:hideMark/>
          </w:tcPr>
          <w:p w14:paraId="212ECF4F"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ETHNICITY UNKNOWN/NULL</w:t>
            </w:r>
          </w:p>
        </w:tc>
      </w:tr>
      <w:tr w:rsidR="009A2B53" w:rsidRPr="009A2B53" w14:paraId="7B47EF3B" w14:textId="77777777" w:rsidTr="0057520B">
        <w:trPr>
          <w:trHeight w:val="450"/>
        </w:trPr>
        <w:tc>
          <w:tcPr>
            <w:tcW w:w="1276" w:type="pct"/>
            <w:vMerge/>
            <w:tcBorders>
              <w:top w:val="single" w:sz="4" w:space="0" w:color="auto"/>
              <w:left w:val="single" w:sz="4" w:space="0" w:color="auto"/>
              <w:bottom w:val="nil"/>
              <w:right w:val="single" w:sz="4" w:space="0" w:color="auto"/>
            </w:tcBorders>
            <w:vAlign w:val="center"/>
            <w:hideMark/>
          </w:tcPr>
          <w:p w14:paraId="2557F5A9" w14:textId="77777777" w:rsidR="009A2B53" w:rsidRPr="009A2B53" w:rsidRDefault="009A2B53" w:rsidP="009A2B53">
            <w:pPr>
              <w:spacing w:after="0" w:line="240" w:lineRule="auto"/>
              <w:rPr>
                <w:rFonts w:ascii="Arial" w:eastAsia="Times New Roman" w:hAnsi="Arial" w:cs="Arial"/>
                <w:b/>
                <w:bCs/>
                <w:color w:val="FFFFFF"/>
                <w:lang w:eastAsia="en-GB"/>
              </w:rPr>
            </w:pPr>
          </w:p>
        </w:tc>
        <w:tc>
          <w:tcPr>
            <w:tcW w:w="1241" w:type="pct"/>
            <w:vMerge/>
            <w:tcBorders>
              <w:top w:val="single" w:sz="4" w:space="0" w:color="auto"/>
              <w:left w:val="single" w:sz="8" w:space="0" w:color="auto"/>
              <w:bottom w:val="single" w:sz="8" w:space="0" w:color="000000"/>
              <w:right w:val="single" w:sz="4" w:space="0" w:color="auto"/>
            </w:tcBorders>
            <w:vAlign w:val="center"/>
            <w:hideMark/>
          </w:tcPr>
          <w:p w14:paraId="3A780F5D" w14:textId="77777777" w:rsidR="009A2B53" w:rsidRPr="009A2B53" w:rsidRDefault="009A2B53" w:rsidP="009A2B53">
            <w:pPr>
              <w:spacing w:after="0" w:line="240" w:lineRule="auto"/>
              <w:rPr>
                <w:rFonts w:ascii="Arial" w:eastAsia="Times New Roman" w:hAnsi="Arial" w:cs="Arial"/>
                <w:b/>
                <w:bCs/>
                <w:color w:val="FFFFFF"/>
                <w:lang w:eastAsia="en-GB"/>
              </w:rPr>
            </w:pPr>
          </w:p>
        </w:tc>
        <w:tc>
          <w:tcPr>
            <w:tcW w:w="1241" w:type="pct"/>
            <w:vMerge/>
            <w:tcBorders>
              <w:top w:val="single" w:sz="4" w:space="0" w:color="auto"/>
              <w:left w:val="single" w:sz="4" w:space="0" w:color="auto"/>
              <w:bottom w:val="single" w:sz="8" w:space="0" w:color="000000"/>
              <w:right w:val="single" w:sz="4" w:space="0" w:color="auto"/>
            </w:tcBorders>
            <w:vAlign w:val="center"/>
            <w:hideMark/>
          </w:tcPr>
          <w:p w14:paraId="2AF23AC1" w14:textId="77777777" w:rsidR="009A2B53" w:rsidRPr="009A2B53" w:rsidRDefault="009A2B53" w:rsidP="009A2B53">
            <w:pPr>
              <w:spacing w:after="0" w:line="240" w:lineRule="auto"/>
              <w:rPr>
                <w:rFonts w:ascii="Arial" w:eastAsia="Times New Roman" w:hAnsi="Arial" w:cs="Arial"/>
                <w:b/>
                <w:bCs/>
                <w:color w:val="FFFFFF"/>
                <w:lang w:eastAsia="en-GB"/>
              </w:rPr>
            </w:pPr>
          </w:p>
        </w:tc>
        <w:tc>
          <w:tcPr>
            <w:tcW w:w="1242" w:type="pct"/>
            <w:vMerge/>
            <w:tcBorders>
              <w:top w:val="single" w:sz="4" w:space="0" w:color="auto"/>
              <w:left w:val="single" w:sz="4" w:space="0" w:color="auto"/>
              <w:bottom w:val="single" w:sz="8" w:space="0" w:color="000000"/>
              <w:right w:val="single" w:sz="8" w:space="0" w:color="auto"/>
            </w:tcBorders>
            <w:vAlign w:val="center"/>
            <w:hideMark/>
          </w:tcPr>
          <w:p w14:paraId="29C4BB08" w14:textId="77777777" w:rsidR="009A2B53" w:rsidRPr="009A2B53" w:rsidRDefault="009A2B53" w:rsidP="009A2B53">
            <w:pPr>
              <w:spacing w:after="0" w:line="240" w:lineRule="auto"/>
              <w:rPr>
                <w:rFonts w:ascii="Arial" w:eastAsia="Times New Roman" w:hAnsi="Arial" w:cs="Arial"/>
                <w:b/>
                <w:bCs/>
                <w:color w:val="FFFFFF"/>
                <w:lang w:eastAsia="en-GB"/>
              </w:rPr>
            </w:pPr>
          </w:p>
        </w:tc>
      </w:tr>
      <w:tr w:rsidR="009A2B53" w:rsidRPr="009A2B53" w14:paraId="3F48F3A8" w14:textId="77777777" w:rsidTr="0057520B">
        <w:trPr>
          <w:trHeight w:val="277"/>
        </w:trPr>
        <w:tc>
          <w:tcPr>
            <w:tcW w:w="1276" w:type="pct"/>
            <w:tcBorders>
              <w:top w:val="nil"/>
              <w:left w:val="single" w:sz="4" w:space="0" w:color="auto"/>
              <w:bottom w:val="single" w:sz="4" w:space="0" w:color="auto"/>
              <w:right w:val="single" w:sz="4" w:space="0" w:color="auto"/>
            </w:tcBorders>
            <w:shd w:val="clear" w:color="000000" w:fill="F2F2F2"/>
            <w:vAlign w:val="center"/>
            <w:hideMark/>
          </w:tcPr>
          <w:p w14:paraId="11B195A9"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Number of staff in workforce</w:t>
            </w:r>
          </w:p>
        </w:tc>
        <w:tc>
          <w:tcPr>
            <w:tcW w:w="1241" w:type="pct"/>
            <w:tcBorders>
              <w:top w:val="nil"/>
              <w:left w:val="single" w:sz="4" w:space="0" w:color="auto"/>
              <w:bottom w:val="single" w:sz="4" w:space="0" w:color="auto"/>
              <w:right w:val="single" w:sz="8" w:space="0" w:color="auto"/>
            </w:tcBorders>
            <w:shd w:val="clear" w:color="000000" w:fill="F2F2F2"/>
            <w:vAlign w:val="center"/>
            <w:hideMark/>
          </w:tcPr>
          <w:p w14:paraId="64C7252C"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897</w:t>
            </w:r>
          </w:p>
        </w:tc>
        <w:tc>
          <w:tcPr>
            <w:tcW w:w="1241" w:type="pct"/>
            <w:tcBorders>
              <w:top w:val="nil"/>
              <w:left w:val="single" w:sz="4" w:space="0" w:color="auto"/>
              <w:bottom w:val="single" w:sz="4" w:space="0" w:color="auto"/>
              <w:right w:val="single" w:sz="8" w:space="0" w:color="auto"/>
            </w:tcBorders>
            <w:shd w:val="clear" w:color="000000" w:fill="F2F2F2"/>
            <w:vAlign w:val="center"/>
            <w:hideMark/>
          </w:tcPr>
          <w:p w14:paraId="46E9EC57"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7197</w:t>
            </w:r>
          </w:p>
        </w:tc>
        <w:tc>
          <w:tcPr>
            <w:tcW w:w="1242" w:type="pct"/>
            <w:tcBorders>
              <w:top w:val="nil"/>
              <w:left w:val="single" w:sz="4" w:space="0" w:color="auto"/>
              <w:bottom w:val="single" w:sz="4" w:space="0" w:color="auto"/>
              <w:right w:val="single" w:sz="8" w:space="0" w:color="auto"/>
            </w:tcBorders>
            <w:shd w:val="clear" w:color="000000" w:fill="F2F2F2"/>
            <w:vAlign w:val="center"/>
            <w:hideMark/>
          </w:tcPr>
          <w:p w14:paraId="171C99E7"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67</w:t>
            </w:r>
          </w:p>
        </w:tc>
      </w:tr>
      <w:tr w:rsidR="009A2B53" w:rsidRPr="009A2B53" w14:paraId="25F562AD" w14:textId="77777777" w:rsidTr="0057520B">
        <w:trPr>
          <w:trHeight w:val="554"/>
        </w:trPr>
        <w:tc>
          <w:tcPr>
            <w:tcW w:w="1276" w:type="pct"/>
            <w:tcBorders>
              <w:top w:val="nil"/>
              <w:left w:val="single" w:sz="4" w:space="0" w:color="auto"/>
              <w:bottom w:val="single" w:sz="4" w:space="0" w:color="auto"/>
              <w:right w:val="single" w:sz="4" w:space="0" w:color="auto"/>
            </w:tcBorders>
            <w:shd w:val="clear" w:color="000000" w:fill="FFFFFF"/>
            <w:vAlign w:val="center"/>
            <w:hideMark/>
          </w:tcPr>
          <w:p w14:paraId="6CB84B78"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Number of staff entering the formal disciplinary process</w:t>
            </w:r>
          </w:p>
        </w:tc>
        <w:tc>
          <w:tcPr>
            <w:tcW w:w="124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53439D2"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12</w:t>
            </w:r>
          </w:p>
        </w:tc>
        <w:tc>
          <w:tcPr>
            <w:tcW w:w="124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F9B179C"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54</w:t>
            </w:r>
          </w:p>
        </w:tc>
        <w:tc>
          <w:tcPr>
            <w:tcW w:w="12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E5B249"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w:t>
            </w:r>
          </w:p>
        </w:tc>
      </w:tr>
      <w:tr w:rsidR="009A2B53" w:rsidRPr="009A2B53" w14:paraId="774E9041" w14:textId="77777777" w:rsidTr="0057520B">
        <w:trPr>
          <w:trHeight w:val="554"/>
        </w:trPr>
        <w:tc>
          <w:tcPr>
            <w:tcW w:w="1276" w:type="pct"/>
            <w:tcBorders>
              <w:top w:val="nil"/>
              <w:left w:val="single" w:sz="4" w:space="0" w:color="auto"/>
              <w:bottom w:val="single" w:sz="4" w:space="0" w:color="auto"/>
              <w:right w:val="single" w:sz="4" w:space="0" w:color="auto"/>
            </w:tcBorders>
            <w:shd w:val="clear" w:color="000000" w:fill="F2F2F2"/>
            <w:vAlign w:val="center"/>
            <w:hideMark/>
          </w:tcPr>
          <w:p w14:paraId="51D75D9D"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Likelihood of staff entering the formal disciplinary process</w:t>
            </w:r>
          </w:p>
        </w:tc>
        <w:tc>
          <w:tcPr>
            <w:tcW w:w="1241" w:type="pct"/>
            <w:tcBorders>
              <w:top w:val="nil"/>
              <w:left w:val="single" w:sz="4" w:space="0" w:color="auto"/>
              <w:bottom w:val="single" w:sz="4" w:space="0" w:color="auto"/>
              <w:right w:val="single" w:sz="8" w:space="0" w:color="auto"/>
            </w:tcBorders>
            <w:shd w:val="clear" w:color="000000" w:fill="F2F2F2"/>
            <w:vAlign w:val="center"/>
            <w:hideMark/>
          </w:tcPr>
          <w:p w14:paraId="4E2F36E9"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0.013393</w:t>
            </w:r>
          </w:p>
        </w:tc>
        <w:tc>
          <w:tcPr>
            <w:tcW w:w="1241" w:type="pct"/>
            <w:tcBorders>
              <w:top w:val="nil"/>
              <w:left w:val="single" w:sz="4" w:space="0" w:color="auto"/>
              <w:bottom w:val="single" w:sz="4" w:space="0" w:color="auto"/>
              <w:right w:val="single" w:sz="8" w:space="0" w:color="auto"/>
            </w:tcBorders>
            <w:shd w:val="clear" w:color="000000" w:fill="F2F2F2"/>
            <w:vAlign w:val="center"/>
            <w:hideMark/>
          </w:tcPr>
          <w:p w14:paraId="045A718C"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0.007581</w:t>
            </w:r>
          </w:p>
        </w:tc>
        <w:tc>
          <w:tcPr>
            <w:tcW w:w="1242" w:type="pct"/>
            <w:tcBorders>
              <w:top w:val="nil"/>
              <w:left w:val="single" w:sz="4" w:space="0" w:color="auto"/>
              <w:bottom w:val="single" w:sz="4" w:space="0" w:color="auto"/>
              <w:right w:val="single" w:sz="8" w:space="0" w:color="auto"/>
            </w:tcBorders>
            <w:shd w:val="clear" w:color="000000" w:fill="F2F2F2"/>
            <w:vAlign w:val="center"/>
            <w:hideMark/>
          </w:tcPr>
          <w:p w14:paraId="1CC2C6BA"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0</w:t>
            </w:r>
          </w:p>
        </w:tc>
      </w:tr>
      <w:tr w:rsidR="009A2B53" w:rsidRPr="009A2B53" w14:paraId="26599B53" w14:textId="77777777" w:rsidTr="0057520B">
        <w:trPr>
          <w:trHeight w:val="934"/>
        </w:trPr>
        <w:tc>
          <w:tcPr>
            <w:tcW w:w="1276" w:type="pct"/>
            <w:tcBorders>
              <w:top w:val="nil"/>
              <w:left w:val="single" w:sz="4" w:space="0" w:color="auto"/>
              <w:bottom w:val="single" w:sz="8" w:space="0" w:color="auto"/>
              <w:right w:val="single" w:sz="4" w:space="0" w:color="auto"/>
            </w:tcBorders>
            <w:shd w:val="clear" w:color="000000" w:fill="F2F2F2"/>
            <w:vAlign w:val="center"/>
            <w:hideMark/>
          </w:tcPr>
          <w:p w14:paraId="1C0100C8"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Relative likelihood of BME staff entering the formal disciplinary process compared to White staff</w:t>
            </w:r>
          </w:p>
        </w:tc>
        <w:tc>
          <w:tcPr>
            <w:tcW w:w="1241" w:type="pct"/>
            <w:tcBorders>
              <w:top w:val="nil"/>
              <w:left w:val="single" w:sz="4" w:space="0" w:color="auto"/>
              <w:bottom w:val="single" w:sz="8" w:space="0" w:color="auto"/>
              <w:right w:val="single" w:sz="4" w:space="0" w:color="auto"/>
            </w:tcBorders>
            <w:shd w:val="pct12" w:color="000000" w:fill="F2F2F2"/>
            <w:vAlign w:val="center"/>
            <w:hideMark/>
          </w:tcPr>
          <w:p w14:paraId="6D87B32C"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 </w:t>
            </w:r>
          </w:p>
        </w:tc>
        <w:tc>
          <w:tcPr>
            <w:tcW w:w="1241" w:type="pct"/>
            <w:tcBorders>
              <w:top w:val="nil"/>
              <w:left w:val="nil"/>
              <w:bottom w:val="single" w:sz="8" w:space="0" w:color="auto"/>
              <w:right w:val="single" w:sz="4" w:space="0" w:color="auto"/>
            </w:tcBorders>
            <w:shd w:val="clear" w:color="000000" w:fill="F2F2F2"/>
            <w:vAlign w:val="center"/>
            <w:hideMark/>
          </w:tcPr>
          <w:p w14:paraId="09F199DF"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1.76</w:t>
            </w:r>
          </w:p>
        </w:tc>
        <w:tc>
          <w:tcPr>
            <w:tcW w:w="1242" w:type="pct"/>
            <w:tcBorders>
              <w:top w:val="nil"/>
              <w:left w:val="nil"/>
              <w:bottom w:val="single" w:sz="8" w:space="0" w:color="auto"/>
              <w:right w:val="single" w:sz="8" w:space="0" w:color="auto"/>
            </w:tcBorders>
            <w:shd w:val="pct12" w:color="000000" w:fill="F2F2F2"/>
            <w:vAlign w:val="center"/>
            <w:hideMark/>
          </w:tcPr>
          <w:p w14:paraId="14A8AF4B"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 </w:t>
            </w:r>
          </w:p>
        </w:tc>
      </w:tr>
    </w:tbl>
    <w:p w14:paraId="56A89924" w14:textId="77777777" w:rsidR="009A2B53" w:rsidRPr="009A2B53" w:rsidRDefault="009A2B53" w:rsidP="009A2B53">
      <w:pPr>
        <w:tabs>
          <w:tab w:val="left" w:pos="946"/>
        </w:tabs>
        <w:rPr>
          <w:rFonts w:ascii="Arial" w:eastAsia="Times New Roman" w:hAnsi="Arial" w:cs="Arial"/>
          <w:lang w:eastAsia="en-GB"/>
        </w:rPr>
      </w:pPr>
    </w:p>
    <w:p w14:paraId="1D07D9B0" w14:textId="77777777" w:rsidR="009A2B53" w:rsidRPr="009A2B53" w:rsidRDefault="009A2B53" w:rsidP="009A2B53">
      <w:pPr>
        <w:tabs>
          <w:tab w:val="left" w:pos="946"/>
        </w:tabs>
        <w:rPr>
          <w:rFonts w:ascii="Arial" w:eastAsia="Times New Roman" w:hAnsi="Arial" w:cs="Arial"/>
          <w:lang w:eastAsia="en-GB"/>
        </w:rPr>
      </w:pPr>
    </w:p>
    <w:p w14:paraId="51370616" w14:textId="77777777" w:rsidR="009A2B53" w:rsidRPr="009A2B53" w:rsidRDefault="009A2B53" w:rsidP="009A2B53">
      <w:pPr>
        <w:tabs>
          <w:tab w:val="center" w:pos="4513"/>
          <w:tab w:val="right" w:pos="9026"/>
        </w:tabs>
        <w:spacing w:after="120" w:line="240" w:lineRule="auto"/>
        <w:rPr>
          <w:rFonts w:ascii="Arial" w:hAnsi="Arial" w:cs="Arial"/>
          <w:b/>
          <w:bCs/>
          <w:sz w:val="24"/>
          <w:szCs w:val="24"/>
        </w:rPr>
      </w:pPr>
      <w:r w:rsidRPr="009A2B53">
        <w:rPr>
          <w:rFonts w:ascii="Arial" w:hAnsi="Arial" w:cs="Arial"/>
          <w:b/>
          <w:bCs/>
          <w:sz w:val="24"/>
          <w:szCs w:val="24"/>
        </w:rPr>
        <w:t>Relative likelihood of staff accessing non-mandatory training and CPD</w:t>
      </w:r>
    </w:p>
    <w:tbl>
      <w:tblPr>
        <w:tblW w:w="4998" w:type="pct"/>
        <w:tblLook w:val="04A0" w:firstRow="1" w:lastRow="0" w:firstColumn="1" w:lastColumn="0" w:noHBand="0" w:noVBand="1"/>
      </w:tblPr>
      <w:tblGrid>
        <w:gridCol w:w="5351"/>
        <w:gridCol w:w="2392"/>
        <w:gridCol w:w="3097"/>
        <w:gridCol w:w="3097"/>
      </w:tblGrid>
      <w:tr w:rsidR="009A2B53" w:rsidRPr="009A2B53" w14:paraId="401A762A" w14:textId="77777777" w:rsidTr="0057520B">
        <w:trPr>
          <w:trHeight w:val="458"/>
        </w:trPr>
        <w:tc>
          <w:tcPr>
            <w:tcW w:w="1920" w:type="pct"/>
            <w:vMerge w:val="restart"/>
            <w:tcBorders>
              <w:top w:val="single" w:sz="4" w:space="0" w:color="auto"/>
              <w:left w:val="single" w:sz="4" w:space="0" w:color="auto"/>
              <w:bottom w:val="single" w:sz="4" w:space="0" w:color="auto"/>
              <w:right w:val="single" w:sz="4" w:space="0" w:color="auto"/>
            </w:tcBorders>
            <w:shd w:val="clear" w:color="000000" w:fill="0061B8"/>
            <w:noWrap/>
            <w:vAlign w:val="center"/>
            <w:hideMark/>
          </w:tcPr>
          <w:p w14:paraId="46F148F7"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 </w:t>
            </w:r>
          </w:p>
        </w:tc>
        <w:tc>
          <w:tcPr>
            <w:tcW w:w="858" w:type="pct"/>
            <w:vMerge w:val="restart"/>
            <w:tcBorders>
              <w:top w:val="single" w:sz="4" w:space="0" w:color="auto"/>
              <w:left w:val="single" w:sz="8" w:space="0" w:color="auto"/>
              <w:bottom w:val="single" w:sz="8" w:space="0" w:color="000000"/>
              <w:right w:val="single" w:sz="4" w:space="0" w:color="auto"/>
            </w:tcBorders>
            <w:shd w:val="clear" w:color="000000" w:fill="0061B8"/>
            <w:vAlign w:val="center"/>
            <w:hideMark/>
          </w:tcPr>
          <w:p w14:paraId="318916CE"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BME</w:t>
            </w:r>
          </w:p>
        </w:tc>
        <w:tc>
          <w:tcPr>
            <w:tcW w:w="1111" w:type="pct"/>
            <w:vMerge w:val="restart"/>
            <w:tcBorders>
              <w:top w:val="single" w:sz="4" w:space="0" w:color="auto"/>
              <w:left w:val="single" w:sz="4" w:space="0" w:color="auto"/>
              <w:bottom w:val="single" w:sz="8" w:space="0" w:color="000000"/>
              <w:right w:val="single" w:sz="4" w:space="0" w:color="auto"/>
            </w:tcBorders>
            <w:shd w:val="clear" w:color="000000" w:fill="0061B8"/>
            <w:vAlign w:val="center"/>
            <w:hideMark/>
          </w:tcPr>
          <w:p w14:paraId="733CA5F7"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WHITE</w:t>
            </w:r>
          </w:p>
        </w:tc>
        <w:tc>
          <w:tcPr>
            <w:tcW w:w="1111" w:type="pct"/>
            <w:vMerge w:val="restart"/>
            <w:tcBorders>
              <w:top w:val="single" w:sz="4" w:space="0" w:color="auto"/>
              <w:left w:val="single" w:sz="4" w:space="0" w:color="auto"/>
              <w:bottom w:val="single" w:sz="8" w:space="0" w:color="000000"/>
              <w:right w:val="single" w:sz="8" w:space="0" w:color="auto"/>
            </w:tcBorders>
            <w:shd w:val="clear" w:color="000000" w:fill="0061B8"/>
            <w:vAlign w:val="center"/>
            <w:hideMark/>
          </w:tcPr>
          <w:p w14:paraId="78B7D95B"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ETHNICITY UNKNOWN/NULL</w:t>
            </w:r>
          </w:p>
        </w:tc>
      </w:tr>
      <w:tr w:rsidR="009A2B53" w:rsidRPr="009A2B53" w14:paraId="022A0506" w14:textId="77777777" w:rsidTr="0057520B">
        <w:trPr>
          <w:trHeight w:val="450"/>
        </w:trPr>
        <w:tc>
          <w:tcPr>
            <w:tcW w:w="1920" w:type="pct"/>
            <w:vMerge/>
            <w:tcBorders>
              <w:top w:val="single" w:sz="4" w:space="0" w:color="auto"/>
              <w:left w:val="single" w:sz="4" w:space="0" w:color="auto"/>
              <w:bottom w:val="single" w:sz="4" w:space="0" w:color="auto"/>
              <w:right w:val="single" w:sz="4" w:space="0" w:color="auto"/>
            </w:tcBorders>
            <w:vAlign w:val="center"/>
            <w:hideMark/>
          </w:tcPr>
          <w:p w14:paraId="5233F7B5" w14:textId="77777777" w:rsidR="009A2B53" w:rsidRPr="009A2B53" w:rsidRDefault="009A2B53" w:rsidP="009A2B53">
            <w:pPr>
              <w:spacing w:after="0" w:line="240" w:lineRule="auto"/>
              <w:rPr>
                <w:rFonts w:ascii="Arial" w:eastAsia="Times New Roman" w:hAnsi="Arial" w:cs="Arial"/>
                <w:b/>
                <w:bCs/>
                <w:color w:val="FFFFFF"/>
                <w:lang w:eastAsia="en-GB"/>
              </w:rPr>
            </w:pPr>
          </w:p>
        </w:tc>
        <w:tc>
          <w:tcPr>
            <w:tcW w:w="858" w:type="pct"/>
            <w:vMerge/>
            <w:tcBorders>
              <w:top w:val="single" w:sz="4" w:space="0" w:color="auto"/>
              <w:left w:val="single" w:sz="8" w:space="0" w:color="auto"/>
              <w:bottom w:val="single" w:sz="8" w:space="0" w:color="000000"/>
              <w:right w:val="single" w:sz="4" w:space="0" w:color="auto"/>
            </w:tcBorders>
            <w:vAlign w:val="center"/>
            <w:hideMark/>
          </w:tcPr>
          <w:p w14:paraId="2EB2BB6A" w14:textId="77777777" w:rsidR="009A2B53" w:rsidRPr="009A2B53" w:rsidRDefault="009A2B53" w:rsidP="009A2B53">
            <w:pPr>
              <w:spacing w:after="0" w:line="240" w:lineRule="auto"/>
              <w:rPr>
                <w:rFonts w:ascii="Arial" w:eastAsia="Times New Roman" w:hAnsi="Arial" w:cs="Arial"/>
                <w:b/>
                <w:bCs/>
                <w:color w:val="FFFFFF"/>
                <w:lang w:eastAsia="en-GB"/>
              </w:rPr>
            </w:pPr>
          </w:p>
        </w:tc>
        <w:tc>
          <w:tcPr>
            <w:tcW w:w="1111" w:type="pct"/>
            <w:vMerge/>
            <w:tcBorders>
              <w:top w:val="single" w:sz="4" w:space="0" w:color="auto"/>
              <w:left w:val="single" w:sz="4" w:space="0" w:color="auto"/>
              <w:bottom w:val="single" w:sz="8" w:space="0" w:color="000000"/>
              <w:right w:val="single" w:sz="4" w:space="0" w:color="auto"/>
            </w:tcBorders>
            <w:vAlign w:val="center"/>
            <w:hideMark/>
          </w:tcPr>
          <w:p w14:paraId="19CC9120" w14:textId="77777777" w:rsidR="009A2B53" w:rsidRPr="009A2B53" w:rsidRDefault="009A2B53" w:rsidP="009A2B53">
            <w:pPr>
              <w:spacing w:after="0" w:line="240" w:lineRule="auto"/>
              <w:rPr>
                <w:rFonts w:ascii="Arial" w:eastAsia="Times New Roman" w:hAnsi="Arial" w:cs="Arial"/>
                <w:b/>
                <w:bCs/>
                <w:color w:val="FFFFFF"/>
                <w:lang w:eastAsia="en-GB"/>
              </w:rPr>
            </w:pPr>
          </w:p>
        </w:tc>
        <w:tc>
          <w:tcPr>
            <w:tcW w:w="1111" w:type="pct"/>
            <w:vMerge/>
            <w:tcBorders>
              <w:top w:val="single" w:sz="4" w:space="0" w:color="auto"/>
              <w:left w:val="single" w:sz="4" w:space="0" w:color="auto"/>
              <w:bottom w:val="single" w:sz="8" w:space="0" w:color="000000"/>
              <w:right w:val="single" w:sz="8" w:space="0" w:color="auto"/>
            </w:tcBorders>
            <w:vAlign w:val="center"/>
            <w:hideMark/>
          </w:tcPr>
          <w:p w14:paraId="57E83444" w14:textId="77777777" w:rsidR="009A2B53" w:rsidRPr="009A2B53" w:rsidRDefault="009A2B53" w:rsidP="009A2B53">
            <w:pPr>
              <w:spacing w:after="0" w:line="240" w:lineRule="auto"/>
              <w:rPr>
                <w:rFonts w:ascii="Arial" w:eastAsia="Times New Roman" w:hAnsi="Arial" w:cs="Arial"/>
                <w:b/>
                <w:bCs/>
                <w:color w:val="FFFFFF"/>
                <w:lang w:eastAsia="en-GB"/>
              </w:rPr>
            </w:pPr>
          </w:p>
        </w:tc>
      </w:tr>
      <w:tr w:rsidR="009A2B53" w:rsidRPr="009A2B53" w14:paraId="2D1D440E" w14:textId="77777777" w:rsidTr="0057520B">
        <w:trPr>
          <w:trHeight w:val="280"/>
        </w:trPr>
        <w:tc>
          <w:tcPr>
            <w:tcW w:w="1920"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210F755F"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Number of staff in workforce</w:t>
            </w:r>
          </w:p>
        </w:tc>
        <w:tc>
          <w:tcPr>
            <w:tcW w:w="858" w:type="pct"/>
            <w:tcBorders>
              <w:top w:val="nil"/>
              <w:left w:val="nil"/>
              <w:bottom w:val="single" w:sz="4" w:space="0" w:color="auto"/>
              <w:right w:val="single" w:sz="4" w:space="0" w:color="auto"/>
            </w:tcBorders>
            <w:shd w:val="clear" w:color="000000" w:fill="F2F2F2"/>
            <w:vAlign w:val="center"/>
            <w:hideMark/>
          </w:tcPr>
          <w:p w14:paraId="69168E36"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897 </w:t>
            </w:r>
          </w:p>
        </w:tc>
        <w:tc>
          <w:tcPr>
            <w:tcW w:w="1111" w:type="pct"/>
            <w:tcBorders>
              <w:top w:val="nil"/>
              <w:left w:val="nil"/>
              <w:bottom w:val="single" w:sz="4" w:space="0" w:color="auto"/>
              <w:right w:val="single" w:sz="4" w:space="0" w:color="auto"/>
            </w:tcBorders>
            <w:shd w:val="clear" w:color="000000" w:fill="F2F2F2"/>
            <w:vAlign w:val="center"/>
            <w:hideMark/>
          </w:tcPr>
          <w:p w14:paraId="215A9026"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 7197</w:t>
            </w:r>
          </w:p>
        </w:tc>
        <w:tc>
          <w:tcPr>
            <w:tcW w:w="1111" w:type="pct"/>
            <w:tcBorders>
              <w:top w:val="nil"/>
              <w:left w:val="nil"/>
              <w:bottom w:val="single" w:sz="4" w:space="0" w:color="auto"/>
              <w:right w:val="single" w:sz="8" w:space="0" w:color="auto"/>
            </w:tcBorders>
            <w:shd w:val="clear" w:color="000000" w:fill="F2F2F2"/>
            <w:vAlign w:val="center"/>
            <w:hideMark/>
          </w:tcPr>
          <w:p w14:paraId="2A58D62D"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67 </w:t>
            </w:r>
          </w:p>
        </w:tc>
      </w:tr>
      <w:tr w:rsidR="009A2B53" w:rsidRPr="009A2B53" w14:paraId="4D15490A" w14:textId="77777777" w:rsidTr="0057520B">
        <w:trPr>
          <w:trHeight w:val="560"/>
        </w:trPr>
        <w:tc>
          <w:tcPr>
            <w:tcW w:w="1920" w:type="pct"/>
            <w:tcBorders>
              <w:top w:val="nil"/>
              <w:left w:val="single" w:sz="4" w:space="0" w:color="auto"/>
              <w:bottom w:val="single" w:sz="4" w:space="0" w:color="auto"/>
              <w:right w:val="single" w:sz="4" w:space="0" w:color="auto"/>
            </w:tcBorders>
            <w:shd w:val="clear" w:color="000000" w:fill="FFFFFF"/>
            <w:vAlign w:val="center"/>
            <w:hideMark/>
          </w:tcPr>
          <w:p w14:paraId="56C8A068"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Number of staff accessing non-mandatory training and CPD:</w:t>
            </w:r>
          </w:p>
        </w:tc>
        <w:tc>
          <w:tcPr>
            <w:tcW w:w="3080" w:type="pct"/>
            <w:gridSpan w:val="3"/>
            <w:vMerge w:val="restart"/>
            <w:tcBorders>
              <w:top w:val="nil"/>
              <w:left w:val="nil"/>
              <w:right w:val="single" w:sz="4" w:space="0" w:color="auto"/>
            </w:tcBorders>
            <w:shd w:val="clear" w:color="000000" w:fill="FFFFCC"/>
            <w:vAlign w:val="center"/>
            <w:hideMark/>
          </w:tcPr>
          <w:p w14:paraId="69BE8F05"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 </w:t>
            </w:r>
          </w:p>
          <w:p w14:paraId="4E819978"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 </w:t>
            </w:r>
          </w:p>
          <w:p w14:paraId="5CE96496" w14:textId="00D2D930" w:rsidR="009A2B53" w:rsidRPr="009A2B53" w:rsidRDefault="0075622C" w:rsidP="009A2B53">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No Data Collected</w:t>
            </w:r>
          </w:p>
          <w:p w14:paraId="00C4C016"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 </w:t>
            </w:r>
          </w:p>
          <w:p w14:paraId="1709CD8F"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 </w:t>
            </w:r>
          </w:p>
          <w:p w14:paraId="6E1F97F3"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 </w:t>
            </w:r>
          </w:p>
        </w:tc>
      </w:tr>
      <w:tr w:rsidR="009A2B53" w:rsidRPr="009A2B53" w14:paraId="00532F79" w14:textId="77777777" w:rsidTr="0057520B">
        <w:trPr>
          <w:trHeight w:val="560"/>
        </w:trPr>
        <w:tc>
          <w:tcPr>
            <w:tcW w:w="1920" w:type="pct"/>
            <w:tcBorders>
              <w:top w:val="nil"/>
              <w:left w:val="single" w:sz="4" w:space="0" w:color="auto"/>
              <w:bottom w:val="single" w:sz="4" w:space="0" w:color="auto"/>
              <w:right w:val="single" w:sz="4" w:space="0" w:color="auto"/>
            </w:tcBorders>
            <w:shd w:val="clear" w:color="000000" w:fill="F2F2F2"/>
            <w:vAlign w:val="center"/>
            <w:hideMark/>
          </w:tcPr>
          <w:p w14:paraId="449FDB53"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Likelihood of staff accessing non-mandatory training and CPD</w:t>
            </w:r>
          </w:p>
        </w:tc>
        <w:tc>
          <w:tcPr>
            <w:tcW w:w="3080" w:type="pct"/>
            <w:gridSpan w:val="3"/>
            <w:vMerge/>
            <w:tcBorders>
              <w:left w:val="nil"/>
              <w:right w:val="single" w:sz="4" w:space="0" w:color="auto"/>
            </w:tcBorders>
            <w:shd w:val="clear" w:color="000000" w:fill="F2F2F2"/>
            <w:vAlign w:val="center"/>
            <w:hideMark/>
          </w:tcPr>
          <w:p w14:paraId="43ADDF10" w14:textId="77777777" w:rsidR="009A2B53" w:rsidRPr="009A2B53" w:rsidRDefault="009A2B53" w:rsidP="009A2B53">
            <w:pPr>
              <w:spacing w:after="0" w:line="240" w:lineRule="auto"/>
              <w:jc w:val="center"/>
              <w:rPr>
                <w:rFonts w:ascii="Arial" w:eastAsia="Times New Roman" w:hAnsi="Arial" w:cs="Arial"/>
                <w:color w:val="000000"/>
                <w:lang w:eastAsia="en-GB"/>
              </w:rPr>
            </w:pPr>
          </w:p>
        </w:tc>
      </w:tr>
      <w:tr w:rsidR="009A2B53" w:rsidRPr="009A2B53" w14:paraId="5B34DB52" w14:textId="77777777" w:rsidTr="0057520B">
        <w:trPr>
          <w:trHeight w:val="482"/>
        </w:trPr>
        <w:tc>
          <w:tcPr>
            <w:tcW w:w="1920"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250F373"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Relative likelihood of White staff accessing non-mandatory training and CPD compared to BME staff</w:t>
            </w:r>
          </w:p>
        </w:tc>
        <w:tc>
          <w:tcPr>
            <w:tcW w:w="3080" w:type="pct"/>
            <w:gridSpan w:val="3"/>
            <w:vMerge/>
            <w:tcBorders>
              <w:left w:val="nil"/>
              <w:bottom w:val="single" w:sz="8" w:space="0" w:color="auto"/>
              <w:right w:val="single" w:sz="4" w:space="0" w:color="auto"/>
            </w:tcBorders>
            <w:shd w:val="clear" w:color="000000" w:fill="F2F2F2"/>
            <w:vAlign w:val="center"/>
            <w:hideMark/>
          </w:tcPr>
          <w:p w14:paraId="469848FD" w14:textId="77777777" w:rsidR="009A2B53" w:rsidRPr="009A2B53" w:rsidRDefault="009A2B53" w:rsidP="009A2B53">
            <w:pPr>
              <w:spacing w:after="0" w:line="240" w:lineRule="auto"/>
              <w:jc w:val="center"/>
              <w:rPr>
                <w:rFonts w:ascii="Arial" w:eastAsia="Times New Roman" w:hAnsi="Arial" w:cs="Arial"/>
                <w:color w:val="000000"/>
                <w:lang w:eastAsia="en-GB"/>
              </w:rPr>
            </w:pPr>
          </w:p>
        </w:tc>
      </w:tr>
    </w:tbl>
    <w:p w14:paraId="15CEBACC" w14:textId="77777777" w:rsidR="009A2B53" w:rsidRPr="009A2B53" w:rsidRDefault="009A2B53" w:rsidP="009A2B53">
      <w:pPr>
        <w:tabs>
          <w:tab w:val="center" w:pos="4513"/>
          <w:tab w:val="right" w:pos="9026"/>
        </w:tabs>
        <w:spacing w:after="0" w:line="240" w:lineRule="auto"/>
        <w:rPr>
          <w:rFonts w:ascii="Arial" w:hAnsi="Arial" w:cs="Arial"/>
          <w:b/>
          <w:bCs/>
          <w:sz w:val="24"/>
          <w:szCs w:val="24"/>
        </w:rPr>
      </w:pPr>
    </w:p>
    <w:p w14:paraId="36E0EE11" w14:textId="77777777" w:rsidR="009A2B53" w:rsidRPr="009A2B53" w:rsidRDefault="009A2B53" w:rsidP="009A2B53">
      <w:pPr>
        <w:tabs>
          <w:tab w:val="center" w:pos="4513"/>
          <w:tab w:val="right" w:pos="9026"/>
        </w:tabs>
        <w:spacing w:after="120" w:line="240" w:lineRule="auto"/>
        <w:rPr>
          <w:rFonts w:ascii="Arial" w:hAnsi="Arial" w:cs="Arial"/>
          <w:b/>
          <w:bCs/>
          <w:sz w:val="24"/>
          <w:szCs w:val="24"/>
        </w:rPr>
      </w:pPr>
      <w:r w:rsidRPr="009A2B53">
        <w:rPr>
          <w:rFonts w:ascii="Arial" w:hAnsi="Arial" w:cs="Arial"/>
          <w:b/>
          <w:bCs/>
          <w:sz w:val="24"/>
          <w:szCs w:val="24"/>
        </w:rPr>
        <w:t>Percentage of staff experiencing harassment, bullying or abuse from patients / service users, relatives or the public in last 12 months</w:t>
      </w:r>
    </w:p>
    <w:tbl>
      <w:tblPr>
        <w:tblW w:w="4999" w:type="pct"/>
        <w:tblLook w:val="04A0" w:firstRow="1" w:lastRow="0" w:firstColumn="1" w:lastColumn="0" w:noHBand="0" w:noVBand="1"/>
      </w:tblPr>
      <w:tblGrid>
        <w:gridCol w:w="5733"/>
        <w:gridCol w:w="4106"/>
        <w:gridCol w:w="4106"/>
      </w:tblGrid>
      <w:tr w:rsidR="009A2B53" w:rsidRPr="009A2B53" w14:paraId="76E0ECCD" w14:textId="77777777" w:rsidTr="0057520B">
        <w:trPr>
          <w:trHeight w:val="461"/>
        </w:trPr>
        <w:tc>
          <w:tcPr>
            <w:tcW w:w="2055" w:type="pct"/>
            <w:vMerge w:val="restart"/>
            <w:tcBorders>
              <w:top w:val="single" w:sz="4" w:space="0" w:color="auto"/>
              <w:left w:val="single" w:sz="4" w:space="0" w:color="auto"/>
              <w:bottom w:val="single" w:sz="4" w:space="0" w:color="auto"/>
              <w:right w:val="single" w:sz="4" w:space="0" w:color="auto"/>
            </w:tcBorders>
            <w:shd w:val="clear" w:color="000000" w:fill="0061B8"/>
            <w:noWrap/>
            <w:vAlign w:val="center"/>
            <w:hideMark/>
          </w:tcPr>
          <w:p w14:paraId="6E19C05D"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 </w:t>
            </w:r>
          </w:p>
        </w:tc>
        <w:tc>
          <w:tcPr>
            <w:tcW w:w="1472" w:type="pct"/>
            <w:vMerge w:val="restart"/>
            <w:tcBorders>
              <w:top w:val="single" w:sz="4" w:space="0" w:color="auto"/>
              <w:left w:val="single" w:sz="8" w:space="0" w:color="auto"/>
              <w:bottom w:val="single" w:sz="8" w:space="0" w:color="000000"/>
              <w:right w:val="single" w:sz="4" w:space="0" w:color="auto"/>
            </w:tcBorders>
            <w:shd w:val="clear" w:color="000000" w:fill="0061B8"/>
            <w:vAlign w:val="center"/>
            <w:hideMark/>
          </w:tcPr>
          <w:p w14:paraId="6CF5A6D8"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WHITE</w:t>
            </w:r>
          </w:p>
        </w:tc>
        <w:tc>
          <w:tcPr>
            <w:tcW w:w="1472" w:type="pct"/>
            <w:vMerge w:val="restart"/>
            <w:tcBorders>
              <w:top w:val="single" w:sz="4" w:space="0" w:color="auto"/>
              <w:left w:val="single" w:sz="4" w:space="0" w:color="auto"/>
              <w:bottom w:val="single" w:sz="8" w:space="0" w:color="000000"/>
              <w:right w:val="single" w:sz="4" w:space="0" w:color="auto"/>
            </w:tcBorders>
            <w:shd w:val="clear" w:color="000000" w:fill="0061B8"/>
            <w:vAlign w:val="center"/>
            <w:hideMark/>
          </w:tcPr>
          <w:p w14:paraId="270E9E70" w14:textId="77777777" w:rsidR="009A2B53" w:rsidRPr="009A2B53" w:rsidRDefault="009A2B53" w:rsidP="009A2B53">
            <w:pPr>
              <w:spacing w:after="0" w:line="240" w:lineRule="auto"/>
              <w:jc w:val="center"/>
              <w:rPr>
                <w:rFonts w:ascii="Arial" w:eastAsia="Times New Roman" w:hAnsi="Arial" w:cs="Arial"/>
                <w:b/>
                <w:bCs/>
                <w:lang w:eastAsia="en-GB"/>
              </w:rPr>
            </w:pPr>
            <w:r w:rsidRPr="009A2B53">
              <w:rPr>
                <w:rFonts w:ascii="Arial" w:eastAsia="Times New Roman" w:hAnsi="Arial" w:cs="Arial"/>
                <w:b/>
                <w:bCs/>
                <w:color w:val="FFFFFF" w:themeColor="background1"/>
                <w:lang w:eastAsia="en-GB"/>
              </w:rPr>
              <w:t>ALL OTHER ETHNIC GROUPS</w:t>
            </w:r>
          </w:p>
        </w:tc>
      </w:tr>
      <w:tr w:rsidR="009A2B53" w:rsidRPr="009A2B53" w14:paraId="20634F89" w14:textId="77777777" w:rsidTr="0057520B">
        <w:trPr>
          <w:trHeight w:val="452"/>
        </w:trPr>
        <w:tc>
          <w:tcPr>
            <w:tcW w:w="2055" w:type="pct"/>
            <w:vMerge/>
            <w:tcBorders>
              <w:top w:val="single" w:sz="4" w:space="0" w:color="auto"/>
              <w:left w:val="single" w:sz="4" w:space="0" w:color="auto"/>
              <w:bottom w:val="single" w:sz="4" w:space="0" w:color="auto"/>
              <w:right w:val="single" w:sz="4" w:space="0" w:color="auto"/>
            </w:tcBorders>
            <w:vAlign w:val="center"/>
            <w:hideMark/>
          </w:tcPr>
          <w:p w14:paraId="2DE96491" w14:textId="77777777" w:rsidR="009A2B53" w:rsidRPr="009A2B53" w:rsidRDefault="009A2B53" w:rsidP="009A2B53">
            <w:pPr>
              <w:spacing w:after="0" w:line="240" w:lineRule="auto"/>
              <w:rPr>
                <w:rFonts w:ascii="Arial" w:eastAsia="Times New Roman" w:hAnsi="Arial" w:cs="Arial"/>
                <w:b/>
                <w:bCs/>
                <w:color w:val="FFFFFF"/>
                <w:lang w:eastAsia="en-GB"/>
              </w:rPr>
            </w:pPr>
          </w:p>
        </w:tc>
        <w:tc>
          <w:tcPr>
            <w:tcW w:w="1472" w:type="pct"/>
            <w:vMerge/>
            <w:tcBorders>
              <w:top w:val="single" w:sz="4" w:space="0" w:color="auto"/>
              <w:left w:val="single" w:sz="8" w:space="0" w:color="auto"/>
              <w:bottom w:val="single" w:sz="8" w:space="0" w:color="000000"/>
              <w:right w:val="single" w:sz="4" w:space="0" w:color="auto"/>
            </w:tcBorders>
            <w:vAlign w:val="center"/>
            <w:hideMark/>
          </w:tcPr>
          <w:p w14:paraId="6DC3DE52" w14:textId="77777777" w:rsidR="009A2B53" w:rsidRPr="009A2B53" w:rsidRDefault="009A2B53" w:rsidP="009A2B53">
            <w:pPr>
              <w:spacing w:after="0" w:line="240" w:lineRule="auto"/>
              <w:rPr>
                <w:rFonts w:ascii="Arial" w:eastAsia="Times New Roman" w:hAnsi="Arial" w:cs="Arial"/>
                <w:b/>
                <w:bCs/>
                <w:color w:val="FFFFFF"/>
                <w:lang w:eastAsia="en-GB"/>
              </w:rPr>
            </w:pPr>
          </w:p>
        </w:tc>
        <w:tc>
          <w:tcPr>
            <w:tcW w:w="1472" w:type="pct"/>
            <w:vMerge/>
            <w:tcBorders>
              <w:top w:val="single" w:sz="4" w:space="0" w:color="auto"/>
              <w:left w:val="single" w:sz="4" w:space="0" w:color="auto"/>
              <w:bottom w:val="single" w:sz="8" w:space="0" w:color="000000"/>
              <w:right w:val="single" w:sz="4" w:space="0" w:color="auto"/>
            </w:tcBorders>
            <w:vAlign w:val="center"/>
            <w:hideMark/>
          </w:tcPr>
          <w:p w14:paraId="0E34F337" w14:textId="77777777" w:rsidR="009A2B53" w:rsidRPr="009A2B53" w:rsidRDefault="009A2B53" w:rsidP="009A2B53">
            <w:pPr>
              <w:spacing w:after="0" w:line="240" w:lineRule="auto"/>
              <w:rPr>
                <w:rFonts w:ascii="Arial" w:eastAsia="Times New Roman" w:hAnsi="Arial" w:cs="Arial"/>
                <w:b/>
                <w:bCs/>
                <w:color w:val="FFFFFF"/>
                <w:lang w:eastAsia="en-GB"/>
              </w:rPr>
            </w:pPr>
          </w:p>
        </w:tc>
      </w:tr>
      <w:tr w:rsidR="009A2B53" w:rsidRPr="009A2B53" w14:paraId="37AF96DE" w14:textId="77777777" w:rsidTr="0057520B">
        <w:trPr>
          <w:trHeight w:val="281"/>
        </w:trPr>
        <w:tc>
          <w:tcPr>
            <w:tcW w:w="20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F0A59"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Percentage of staff experiencing harassment, bullying or abuse from patients / service users, relatives or the public in last 12 months</w:t>
            </w:r>
          </w:p>
        </w:tc>
        <w:tc>
          <w:tcPr>
            <w:tcW w:w="1472" w:type="pct"/>
            <w:tcBorders>
              <w:top w:val="nil"/>
              <w:left w:val="nil"/>
              <w:bottom w:val="single" w:sz="4" w:space="0" w:color="auto"/>
              <w:right w:val="single" w:sz="4" w:space="0" w:color="auto"/>
            </w:tcBorders>
            <w:shd w:val="clear" w:color="auto" w:fill="FFFFFF" w:themeFill="background1"/>
            <w:vAlign w:val="center"/>
            <w:hideMark/>
          </w:tcPr>
          <w:p w14:paraId="196CA810"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24.7%</w:t>
            </w:r>
          </w:p>
        </w:tc>
        <w:tc>
          <w:tcPr>
            <w:tcW w:w="1472" w:type="pct"/>
            <w:tcBorders>
              <w:top w:val="nil"/>
              <w:left w:val="nil"/>
              <w:bottom w:val="single" w:sz="4" w:space="0" w:color="auto"/>
              <w:right w:val="single" w:sz="4" w:space="0" w:color="auto"/>
            </w:tcBorders>
            <w:shd w:val="clear" w:color="auto" w:fill="FFFFFF" w:themeFill="background1"/>
            <w:vAlign w:val="center"/>
          </w:tcPr>
          <w:p w14:paraId="78783C56"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36.55%</w:t>
            </w:r>
          </w:p>
        </w:tc>
      </w:tr>
      <w:tr w:rsidR="009A2B53" w:rsidRPr="009A2B53" w14:paraId="22D1C7F1" w14:textId="77777777" w:rsidTr="0057520B">
        <w:trPr>
          <w:trHeight w:val="233"/>
        </w:trPr>
        <w:tc>
          <w:tcPr>
            <w:tcW w:w="2055" w:type="pct"/>
            <w:tcBorders>
              <w:top w:val="nil"/>
              <w:left w:val="single" w:sz="4" w:space="0" w:color="auto"/>
              <w:bottom w:val="single" w:sz="4" w:space="0" w:color="auto"/>
              <w:right w:val="single" w:sz="4" w:space="0" w:color="auto"/>
            </w:tcBorders>
            <w:shd w:val="clear" w:color="auto" w:fill="FFFFFF" w:themeFill="background1"/>
            <w:vAlign w:val="center"/>
          </w:tcPr>
          <w:p w14:paraId="663BA494"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Total Responses</w:t>
            </w:r>
          </w:p>
        </w:tc>
        <w:tc>
          <w:tcPr>
            <w:tcW w:w="1472" w:type="pct"/>
            <w:tcBorders>
              <w:top w:val="nil"/>
              <w:left w:val="nil"/>
              <w:bottom w:val="single" w:sz="4" w:space="0" w:color="auto"/>
              <w:right w:val="single" w:sz="4" w:space="0" w:color="auto"/>
            </w:tcBorders>
            <w:shd w:val="clear" w:color="auto" w:fill="FFFFFF" w:themeFill="background1"/>
            <w:vAlign w:val="center"/>
          </w:tcPr>
          <w:p w14:paraId="1925AB1E"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2976</w:t>
            </w:r>
          </w:p>
        </w:tc>
        <w:tc>
          <w:tcPr>
            <w:tcW w:w="1472" w:type="pct"/>
            <w:tcBorders>
              <w:top w:val="nil"/>
              <w:left w:val="nil"/>
              <w:bottom w:val="single" w:sz="4" w:space="0" w:color="auto"/>
              <w:right w:val="single" w:sz="4" w:space="0" w:color="auto"/>
            </w:tcBorders>
            <w:shd w:val="clear" w:color="auto" w:fill="FFFFFF" w:themeFill="background1"/>
            <w:vAlign w:val="center"/>
          </w:tcPr>
          <w:p w14:paraId="55226036"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290</w:t>
            </w:r>
          </w:p>
        </w:tc>
      </w:tr>
    </w:tbl>
    <w:p w14:paraId="64F03799" w14:textId="77777777" w:rsidR="009A2B53" w:rsidRPr="009A2B53" w:rsidRDefault="009A2B53" w:rsidP="009A2B53">
      <w:pPr>
        <w:tabs>
          <w:tab w:val="center" w:pos="4513"/>
          <w:tab w:val="right" w:pos="9026"/>
        </w:tabs>
        <w:spacing w:after="0" w:line="240" w:lineRule="auto"/>
        <w:rPr>
          <w:rFonts w:ascii="Arial" w:hAnsi="Arial" w:cs="Arial"/>
          <w:b/>
          <w:bCs/>
          <w:sz w:val="24"/>
          <w:szCs w:val="24"/>
        </w:rPr>
      </w:pPr>
    </w:p>
    <w:p w14:paraId="6E91DA9F" w14:textId="77777777" w:rsidR="009A2B53" w:rsidRPr="009A2B53" w:rsidRDefault="009A2B53" w:rsidP="009A2B53">
      <w:pPr>
        <w:tabs>
          <w:tab w:val="center" w:pos="4513"/>
          <w:tab w:val="right" w:pos="9026"/>
        </w:tabs>
        <w:spacing w:after="120" w:line="240" w:lineRule="auto"/>
        <w:rPr>
          <w:rFonts w:ascii="Arial" w:hAnsi="Arial" w:cs="Arial"/>
          <w:b/>
          <w:bCs/>
          <w:sz w:val="24"/>
          <w:szCs w:val="24"/>
        </w:rPr>
      </w:pPr>
      <w:r w:rsidRPr="009A2B53">
        <w:rPr>
          <w:rFonts w:ascii="Arial" w:hAnsi="Arial" w:cs="Arial"/>
          <w:b/>
          <w:bCs/>
          <w:sz w:val="24"/>
          <w:szCs w:val="24"/>
        </w:rPr>
        <w:t>Percentage of staff experiencing harassment, bullying or abuse from staff in last 12 months</w:t>
      </w:r>
    </w:p>
    <w:tbl>
      <w:tblPr>
        <w:tblW w:w="5000" w:type="pct"/>
        <w:tblLook w:val="04A0" w:firstRow="1" w:lastRow="0" w:firstColumn="1" w:lastColumn="0" w:noHBand="0" w:noVBand="1"/>
      </w:tblPr>
      <w:tblGrid>
        <w:gridCol w:w="5736"/>
        <w:gridCol w:w="4106"/>
        <w:gridCol w:w="4106"/>
      </w:tblGrid>
      <w:tr w:rsidR="009A2B53" w:rsidRPr="009A2B53" w14:paraId="794682D0" w14:textId="77777777" w:rsidTr="0057520B">
        <w:trPr>
          <w:trHeight w:val="461"/>
        </w:trPr>
        <w:tc>
          <w:tcPr>
            <w:tcW w:w="2056" w:type="pct"/>
            <w:vMerge w:val="restart"/>
            <w:tcBorders>
              <w:top w:val="single" w:sz="4" w:space="0" w:color="auto"/>
              <w:left w:val="single" w:sz="4" w:space="0" w:color="auto"/>
              <w:bottom w:val="nil"/>
              <w:right w:val="single" w:sz="4" w:space="0" w:color="auto"/>
            </w:tcBorders>
            <w:shd w:val="clear" w:color="000000" w:fill="0061B8"/>
            <w:noWrap/>
            <w:vAlign w:val="center"/>
            <w:hideMark/>
          </w:tcPr>
          <w:p w14:paraId="6C7CF122" w14:textId="77777777" w:rsidR="009A2B53" w:rsidRPr="009A2B53" w:rsidRDefault="009A2B53" w:rsidP="009A2B53">
            <w:pPr>
              <w:spacing w:after="0" w:line="240" w:lineRule="auto"/>
              <w:jc w:val="center"/>
              <w:rPr>
                <w:rFonts w:ascii="Arial" w:eastAsia="Times New Roman" w:hAnsi="Arial" w:cs="Arial"/>
                <w:b/>
                <w:bCs/>
                <w:color w:val="FFFFFF"/>
                <w:lang w:eastAsia="en-GB"/>
              </w:rPr>
            </w:pPr>
            <w:bookmarkStart w:id="5" w:name="_Hlk108461201"/>
            <w:r w:rsidRPr="009A2B53">
              <w:rPr>
                <w:rFonts w:ascii="Arial" w:eastAsia="Times New Roman" w:hAnsi="Arial" w:cs="Arial"/>
                <w:b/>
                <w:bCs/>
                <w:color w:val="FFFFFF"/>
                <w:lang w:eastAsia="en-GB"/>
              </w:rPr>
              <w:t> </w:t>
            </w:r>
          </w:p>
        </w:tc>
        <w:tc>
          <w:tcPr>
            <w:tcW w:w="1472" w:type="pct"/>
            <w:vMerge w:val="restart"/>
            <w:tcBorders>
              <w:top w:val="single" w:sz="4" w:space="0" w:color="auto"/>
              <w:left w:val="single" w:sz="8" w:space="0" w:color="auto"/>
              <w:bottom w:val="single" w:sz="8" w:space="0" w:color="000000"/>
              <w:right w:val="single" w:sz="4" w:space="0" w:color="auto"/>
            </w:tcBorders>
            <w:shd w:val="clear" w:color="000000" w:fill="0061B8"/>
            <w:vAlign w:val="center"/>
            <w:hideMark/>
          </w:tcPr>
          <w:p w14:paraId="103B8A6F"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WHITE</w:t>
            </w:r>
          </w:p>
        </w:tc>
        <w:tc>
          <w:tcPr>
            <w:tcW w:w="1472" w:type="pct"/>
            <w:vMerge w:val="restart"/>
            <w:tcBorders>
              <w:top w:val="single" w:sz="4" w:space="0" w:color="auto"/>
              <w:left w:val="single" w:sz="4" w:space="0" w:color="auto"/>
              <w:bottom w:val="single" w:sz="8" w:space="0" w:color="000000"/>
              <w:right w:val="single" w:sz="4" w:space="0" w:color="auto"/>
            </w:tcBorders>
            <w:shd w:val="clear" w:color="000000" w:fill="0061B8"/>
            <w:vAlign w:val="center"/>
            <w:hideMark/>
          </w:tcPr>
          <w:p w14:paraId="573A7926"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themeColor="background1"/>
                <w:lang w:eastAsia="en-GB"/>
              </w:rPr>
              <w:t>ALL OTHER ETHNIC GROUPS</w:t>
            </w:r>
          </w:p>
        </w:tc>
      </w:tr>
      <w:tr w:rsidR="009A2B53" w:rsidRPr="009A2B53" w14:paraId="0E448800" w14:textId="77777777" w:rsidTr="0057520B">
        <w:trPr>
          <w:trHeight w:val="453"/>
        </w:trPr>
        <w:tc>
          <w:tcPr>
            <w:tcW w:w="2056" w:type="pct"/>
            <w:vMerge/>
            <w:tcBorders>
              <w:top w:val="single" w:sz="4" w:space="0" w:color="auto"/>
              <w:left w:val="single" w:sz="4" w:space="0" w:color="auto"/>
              <w:bottom w:val="nil"/>
              <w:right w:val="single" w:sz="4" w:space="0" w:color="auto"/>
            </w:tcBorders>
            <w:vAlign w:val="center"/>
            <w:hideMark/>
          </w:tcPr>
          <w:p w14:paraId="211567DD" w14:textId="77777777" w:rsidR="009A2B53" w:rsidRPr="009A2B53" w:rsidRDefault="009A2B53" w:rsidP="009A2B53">
            <w:pPr>
              <w:spacing w:after="0" w:line="240" w:lineRule="auto"/>
              <w:rPr>
                <w:rFonts w:ascii="Arial" w:eastAsia="Times New Roman" w:hAnsi="Arial" w:cs="Arial"/>
                <w:b/>
                <w:bCs/>
                <w:color w:val="FFFFFF"/>
                <w:lang w:eastAsia="en-GB"/>
              </w:rPr>
            </w:pPr>
          </w:p>
        </w:tc>
        <w:tc>
          <w:tcPr>
            <w:tcW w:w="1472" w:type="pct"/>
            <w:vMerge/>
            <w:tcBorders>
              <w:top w:val="single" w:sz="4" w:space="0" w:color="auto"/>
              <w:left w:val="single" w:sz="8" w:space="0" w:color="auto"/>
              <w:bottom w:val="single" w:sz="8" w:space="0" w:color="000000"/>
              <w:right w:val="single" w:sz="4" w:space="0" w:color="auto"/>
            </w:tcBorders>
            <w:vAlign w:val="center"/>
            <w:hideMark/>
          </w:tcPr>
          <w:p w14:paraId="4D3E5E54" w14:textId="77777777" w:rsidR="009A2B53" w:rsidRPr="009A2B53" w:rsidRDefault="009A2B53" w:rsidP="009A2B53">
            <w:pPr>
              <w:spacing w:after="0" w:line="240" w:lineRule="auto"/>
              <w:rPr>
                <w:rFonts w:ascii="Arial" w:eastAsia="Times New Roman" w:hAnsi="Arial" w:cs="Arial"/>
                <w:b/>
                <w:bCs/>
                <w:color w:val="FFFFFF"/>
                <w:lang w:eastAsia="en-GB"/>
              </w:rPr>
            </w:pPr>
          </w:p>
        </w:tc>
        <w:tc>
          <w:tcPr>
            <w:tcW w:w="1472" w:type="pct"/>
            <w:vMerge/>
            <w:tcBorders>
              <w:top w:val="single" w:sz="4" w:space="0" w:color="auto"/>
              <w:left w:val="single" w:sz="4" w:space="0" w:color="auto"/>
              <w:bottom w:val="single" w:sz="8" w:space="0" w:color="000000"/>
              <w:right w:val="single" w:sz="4" w:space="0" w:color="auto"/>
            </w:tcBorders>
            <w:vAlign w:val="center"/>
            <w:hideMark/>
          </w:tcPr>
          <w:p w14:paraId="6CB59C92" w14:textId="77777777" w:rsidR="009A2B53" w:rsidRPr="009A2B53" w:rsidRDefault="009A2B53" w:rsidP="009A2B53">
            <w:pPr>
              <w:spacing w:after="0" w:line="240" w:lineRule="auto"/>
              <w:rPr>
                <w:rFonts w:ascii="Arial" w:eastAsia="Times New Roman" w:hAnsi="Arial" w:cs="Arial"/>
                <w:b/>
                <w:bCs/>
                <w:color w:val="FFFFFF"/>
                <w:lang w:eastAsia="en-GB"/>
              </w:rPr>
            </w:pPr>
          </w:p>
        </w:tc>
      </w:tr>
      <w:tr w:rsidR="009A2B53" w:rsidRPr="009A2B53" w14:paraId="2530FCB1" w14:textId="77777777" w:rsidTr="0057520B">
        <w:trPr>
          <w:trHeight w:val="282"/>
        </w:trPr>
        <w:tc>
          <w:tcPr>
            <w:tcW w:w="2056" w:type="pct"/>
            <w:tcBorders>
              <w:top w:val="nil"/>
              <w:left w:val="single" w:sz="4" w:space="0" w:color="auto"/>
              <w:bottom w:val="single" w:sz="4" w:space="0" w:color="auto"/>
              <w:right w:val="single" w:sz="4" w:space="0" w:color="auto"/>
            </w:tcBorders>
            <w:shd w:val="clear" w:color="auto" w:fill="FFFFFF" w:themeFill="background1"/>
            <w:vAlign w:val="center"/>
          </w:tcPr>
          <w:p w14:paraId="76221E52"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Percentage of staff experiencing harassment, bullying or abuse from staff in last 12 months</w:t>
            </w:r>
          </w:p>
        </w:tc>
        <w:tc>
          <w:tcPr>
            <w:tcW w:w="1472" w:type="pct"/>
            <w:tcBorders>
              <w:top w:val="nil"/>
              <w:left w:val="nil"/>
              <w:bottom w:val="single" w:sz="4" w:space="0" w:color="auto"/>
              <w:right w:val="single" w:sz="4" w:space="0" w:color="auto"/>
            </w:tcBorders>
            <w:shd w:val="clear" w:color="auto" w:fill="FFFFFF" w:themeFill="background1"/>
            <w:vAlign w:val="center"/>
          </w:tcPr>
          <w:p w14:paraId="15F22415"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15.02%</w:t>
            </w:r>
          </w:p>
        </w:tc>
        <w:tc>
          <w:tcPr>
            <w:tcW w:w="1472" w:type="pct"/>
            <w:tcBorders>
              <w:top w:val="nil"/>
              <w:left w:val="nil"/>
              <w:bottom w:val="single" w:sz="4" w:space="0" w:color="auto"/>
              <w:right w:val="single" w:sz="4" w:space="0" w:color="auto"/>
            </w:tcBorders>
            <w:shd w:val="clear" w:color="auto" w:fill="FFFFFF" w:themeFill="background1"/>
            <w:vAlign w:val="center"/>
          </w:tcPr>
          <w:p w14:paraId="055EE983"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21.28%</w:t>
            </w:r>
          </w:p>
        </w:tc>
      </w:tr>
      <w:tr w:rsidR="009A2B53" w:rsidRPr="009A2B53" w14:paraId="7C8ABF7D" w14:textId="77777777" w:rsidTr="0057520B">
        <w:trPr>
          <w:trHeight w:val="227"/>
        </w:trPr>
        <w:tc>
          <w:tcPr>
            <w:tcW w:w="2056" w:type="pct"/>
            <w:tcBorders>
              <w:top w:val="nil"/>
              <w:left w:val="single" w:sz="4" w:space="0" w:color="auto"/>
              <w:bottom w:val="single" w:sz="4" w:space="0" w:color="auto"/>
              <w:right w:val="single" w:sz="4" w:space="0" w:color="auto"/>
            </w:tcBorders>
            <w:shd w:val="clear" w:color="auto" w:fill="FFFFFF" w:themeFill="background1"/>
            <w:vAlign w:val="center"/>
          </w:tcPr>
          <w:p w14:paraId="635ACB52"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Total Responses</w:t>
            </w:r>
          </w:p>
        </w:tc>
        <w:tc>
          <w:tcPr>
            <w:tcW w:w="1472" w:type="pct"/>
            <w:tcBorders>
              <w:top w:val="nil"/>
              <w:left w:val="nil"/>
              <w:bottom w:val="single" w:sz="4" w:space="0" w:color="auto"/>
              <w:right w:val="single" w:sz="4" w:space="0" w:color="auto"/>
            </w:tcBorders>
            <w:shd w:val="clear" w:color="auto" w:fill="FFFFFF" w:themeFill="background1"/>
            <w:vAlign w:val="center"/>
          </w:tcPr>
          <w:p w14:paraId="2D36EB65"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2970</w:t>
            </w:r>
          </w:p>
        </w:tc>
        <w:tc>
          <w:tcPr>
            <w:tcW w:w="1472" w:type="pct"/>
            <w:tcBorders>
              <w:top w:val="nil"/>
              <w:left w:val="nil"/>
              <w:bottom w:val="single" w:sz="4" w:space="0" w:color="auto"/>
              <w:right w:val="single" w:sz="4" w:space="0" w:color="auto"/>
            </w:tcBorders>
            <w:shd w:val="clear" w:color="auto" w:fill="FFFFFF" w:themeFill="background1"/>
            <w:vAlign w:val="center"/>
          </w:tcPr>
          <w:p w14:paraId="2EF15D08"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282</w:t>
            </w:r>
          </w:p>
        </w:tc>
      </w:tr>
    </w:tbl>
    <w:bookmarkEnd w:id="5"/>
    <w:p w14:paraId="71E11877" w14:textId="77777777" w:rsidR="009A2B53" w:rsidRPr="009A2B53" w:rsidRDefault="009A2B53" w:rsidP="009A2B53">
      <w:pPr>
        <w:tabs>
          <w:tab w:val="center" w:pos="4513"/>
          <w:tab w:val="right" w:pos="9026"/>
        </w:tabs>
        <w:spacing w:after="120" w:line="240" w:lineRule="auto"/>
        <w:rPr>
          <w:rFonts w:ascii="Arial" w:hAnsi="Arial" w:cs="Arial"/>
          <w:b/>
          <w:bCs/>
          <w:sz w:val="24"/>
          <w:szCs w:val="24"/>
        </w:rPr>
      </w:pPr>
      <w:r w:rsidRPr="009A2B53">
        <w:rPr>
          <w:rFonts w:ascii="Arial" w:hAnsi="Arial" w:cs="Arial"/>
          <w:b/>
          <w:bCs/>
          <w:sz w:val="24"/>
          <w:szCs w:val="24"/>
        </w:rPr>
        <w:t>Percentage of staff believing that the organisation provides equal opportunities for career progression or promotion</w:t>
      </w:r>
    </w:p>
    <w:tbl>
      <w:tblPr>
        <w:tblW w:w="5000" w:type="pct"/>
        <w:tblLook w:val="04A0" w:firstRow="1" w:lastRow="0" w:firstColumn="1" w:lastColumn="0" w:noHBand="0" w:noVBand="1"/>
      </w:tblPr>
      <w:tblGrid>
        <w:gridCol w:w="6198"/>
        <w:gridCol w:w="3875"/>
        <w:gridCol w:w="3875"/>
      </w:tblGrid>
      <w:tr w:rsidR="009A2B53" w:rsidRPr="009A2B53" w14:paraId="589D35B5" w14:textId="77777777" w:rsidTr="0057520B">
        <w:trPr>
          <w:trHeight w:val="450"/>
        </w:trPr>
        <w:tc>
          <w:tcPr>
            <w:tcW w:w="2222" w:type="pct"/>
            <w:vMerge w:val="restart"/>
            <w:tcBorders>
              <w:top w:val="single" w:sz="4" w:space="0" w:color="auto"/>
              <w:left w:val="single" w:sz="4" w:space="0" w:color="auto"/>
              <w:bottom w:val="nil"/>
              <w:right w:val="single" w:sz="4" w:space="0" w:color="auto"/>
            </w:tcBorders>
            <w:shd w:val="clear" w:color="000000" w:fill="0061B8"/>
            <w:noWrap/>
            <w:vAlign w:val="center"/>
            <w:hideMark/>
          </w:tcPr>
          <w:p w14:paraId="63748963" w14:textId="77777777" w:rsidR="009A2B53" w:rsidRPr="009A2B53" w:rsidRDefault="009A2B53" w:rsidP="009A2B53">
            <w:pPr>
              <w:spacing w:after="0" w:line="240" w:lineRule="auto"/>
              <w:jc w:val="center"/>
              <w:rPr>
                <w:rFonts w:ascii="Arial" w:eastAsia="Times New Roman" w:hAnsi="Arial" w:cs="Arial"/>
                <w:b/>
                <w:bCs/>
                <w:color w:val="FFFFFF"/>
                <w:lang w:eastAsia="en-GB"/>
              </w:rPr>
            </w:pPr>
            <w:bookmarkStart w:id="6" w:name="_Hlk108461345"/>
            <w:r w:rsidRPr="009A2B53">
              <w:rPr>
                <w:rFonts w:ascii="Arial" w:eastAsia="Times New Roman" w:hAnsi="Arial" w:cs="Arial"/>
                <w:b/>
                <w:bCs/>
                <w:color w:val="FFFFFF"/>
                <w:lang w:eastAsia="en-GB"/>
              </w:rPr>
              <w:t> </w:t>
            </w:r>
          </w:p>
        </w:tc>
        <w:tc>
          <w:tcPr>
            <w:tcW w:w="1389" w:type="pct"/>
            <w:vMerge w:val="restart"/>
            <w:tcBorders>
              <w:top w:val="single" w:sz="4" w:space="0" w:color="auto"/>
              <w:left w:val="single" w:sz="8" w:space="0" w:color="auto"/>
              <w:bottom w:val="single" w:sz="8" w:space="0" w:color="000000"/>
              <w:right w:val="single" w:sz="4" w:space="0" w:color="auto"/>
            </w:tcBorders>
            <w:shd w:val="clear" w:color="000000" w:fill="0061B8"/>
            <w:vAlign w:val="center"/>
            <w:hideMark/>
          </w:tcPr>
          <w:p w14:paraId="08C7740F"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WHITE</w:t>
            </w:r>
          </w:p>
        </w:tc>
        <w:tc>
          <w:tcPr>
            <w:tcW w:w="1389" w:type="pct"/>
            <w:vMerge w:val="restart"/>
            <w:tcBorders>
              <w:top w:val="single" w:sz="4" w:space="0" w:color="auto"/>
              <w:left w:val="single" w:sz="4" w:space="0" w:color="auto"/>
              <w:bottom w:val="single" w:sz="8" w:space="0" w:color="000000"/>
              <w:right w:val="single" w:sz="4" w:space="0" w:color="auto"/>
            </w:tcBorders>
            <w:shd w:val="clear" w:color="000000" w:fill="0061B8"/>
            <w:vAlign w:val="center"/>
            <w:hideMark/>
          </w:tcPr>
          <w:p w14:paraId="66BC15CD"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themeColor="background1"/>
                <w:lang w:eastAsia="en-GB"/>
              </w:rPr>
              <w:t>ALL OTHER ETHNIC GROUPS</w:t>
            </w:r>
          </w:p>
        </w:tc>
      </w:tr>
      <w:tr w:rsidR="009A2B53" w:rsidRPr="009A2B53" w14:paraId="1E6B4ED2" w14:textId="77777777" w:rsidTr="0057520B">
        <w:trPr>
          <w:trHeight w:val="450"/>
        </w:trPr>
        <w:tc>
          <w:tcPr>
            <w:tcW w:w="2222" w:type="pct"/>
            <w:vMerge/>
            <w:tcBorders>
              <w:top w:val="single" w:sz="4" w:space="0" w:color="auto"/>
              <w:left w:val="single" w:sz="4" w:space="0" w:color="auto"/>
              <w:bottom w:val="nil"/>
              <w:right w:val="single" w:sz="4" w:space="0" w:color="auto"/>
            </w:tcBorders>
            <w:vAlign w:val="center"/>
            <w:hideMark/>
          </w:tcPr>
          <w:p w14:paraId="22225199" w14:textId="77777777" w:rsidR="009A2B53" w:rsidRPr="009A2B53" w:rsidRDefault="009A2B53" w:rsidP="009A2B53">
            <w:pPr>
              <w:spacing w:after="0" w:line="240" w:lineRule="auto"/>
              <w:rPr>
                <w:rFonts w:ascii="Arial" w:eastAsia="Times New Roman" w:hAnsi="Arial" w:cs="Arial"/>
                <w:b/>
                <w:bCs/>
                <w:color w:val="FFFFFF"/>
                <w:lang w:eastAsia="en-GB"/>
              </w:rPr>
            </w:pPr>
          </w:p>
        </w:tc>
        <w:tc>
          <w:tcPr>
            <w:tcW w:w="1389" w:type="pct"/>
            <w:vMerge/>
            <w:tcBorders>
              <w:top w:val="single" w:sz="4" w:space="0" w:color="auto"/>
              <w:left w:val="single" w:sz="8" w:space="0" w:color="auto"/>
              <w:bottom w:val="single" w:sz="8" w:space="0" w:color="000000"/>
              <w:right w:val="single" w:sz="4" w:space="0" w:color="auto"/>
            </w:tcBorders>
            <w:vAlign w:val="center"/>
            <w:hideMark/>
          </w:tcPr>
          <w:p w14:paraId="19A12331" w14:textId="77777777" w:rsidR="009A2B53" w:rsidRPr="009A2B53" w:rsidRDefault="009A2B53" w:rsidP="009A2B53">
            <w:pPr>
              <w:spacing w:after="0" w:line="240" w:lineRule="auto"/>
              <w:rPr>
                <w:rFonts w:ascii="Arial" w:eastAsia="Times New Roman" w:hAnsi="Arial" w:cs="Arial"/>
                <w:b/>
                <w:bCs/>
                <w:color w:val="FFFFFF"/>
                <w:lang w:eastAsia="en-GB"/>
              </w:rPr>
            </w:pPr>
          </w:p>
        </w:tc>
        <w:tc>
          <w:tcPr>
            <w:tcW w:w="1389" w:type="pct"/>
            <w:vMerge/>
            <w:tcBorders>
              <w:top w:val="single" w:sz="4" w:space="0" w:color="auto"/>
              <w:left w:val="single" w:sz="4" w:space="0" w:color="auto"/>
              <w:bottom w:val="single" w:sz="8" w:space="0" w:color="000000"/>
              <w:right w:val="single" w:sz="4" w:space="0" w:color="auto"/>
            </w:tcBorders>
            <w:vAlign w:val="center"/>
            <w:hideMark/>
          </w:tcPr>
          <w:p w14:paraId="55CFC2A6" w14:textId="77777777" w:rsidR="009A2B53" w:rsidRPr="009A2B53" w:rsidRDefault="009A2B53" w:rsidP="009A2B53">
            <w:pPr>
              <w:spacing w:after="0" w:line="240" w:lineRule="auto"/>
              <w:rPr>
                <w:rFonts w:ascii="Arial" w:eastAsia="Times New Roman" w:hAnsi="Arial" w:cs="Arial"/>
                <w:b/>
                <w:bCs/>
                <w:color w:val="FFFFFF"/>
                <w:lang w:eastAsia="en-GB"/>
              </w:rPr>
            </w:pPr>
          </w:p>
        </w:tc>
      </w:tr>
      <w:tr w:rsidR="009A2B53" w:rsidRPr="009A2B53" w14:paraId="5EA04344" w14:textId="77777777" w:rsidTr="0057520B">
        <w:trPr>
          <w:trHeight w:val="261"/>
        </w:trPr>
        <w:tc>
          <w:tcPr>
            <w:tcW w:w="2222" w:type="pct"/>
            <w:tcBorders>
              <w:top w:val="nil"/>
              <w:left w:val="single" w:sz="4" w:space="0" w:color="auto"/>
              <w:bottom w:val="single" w:sz="4" w:space="0" w:color="auto"/>
              <w:right w:val="single" w:sz="4" w:space="0" w:color="auto"/>
            </w:tcBorders>
            <w:shd w:val="clear" w:color="auto" w:fill="FFFFFF" w:themeFill="background1"/>
            <w:vAlign w:val="center"/>
          </w:tcPr>
          <w:p w14:paraId="15BB9313"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Percentage of staff believing that the organisation provides equal opportunities for career progression or promotion</w:t>
            </w:r>
          </w:p>
        </w:tc>
        <w:tc>
          <w:tcPr>
            <w:tcW w:w="1389" w:type="pct"/>
            <w:tcBorders>
              <w:top w:val="nil"/>
              <w:left w:val="nil"/>
              <w:bottom w:val="single" w:sz="4" w:space="0" w:color="auto"/>
              <w:right w:val="single" w:sz="4" w:space="0" w:color="auto"/>
            </w:tcBorders>
            <w:shd w:val="clear" w:color="auto" w:fill="FFFFFF" w:themeFill="background1"/>
            <w:vAlign w:val="center"/>
          </w:tcPr>
          <w:p w14:paraId="58061000"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64.27%</w:t>
            </w:r>
          </w:p>
        </w:tc>
        <w:tc>
          <w:tcPr>
            <w:tcW w:w="1389" w:type="pct"/>
            <w:tcBorders>
              <w:top w:val="nil"/>
              <w:left w:val="nil"/>
              <w:bottom w:val="single" w:sz="4" w:space="0" w:color="auto"/>
              <w:right w:val="single" w:sz="4" w:space="0" w:color="auto"/>
            </w:tcBorders>
            <w:shd w:val="clear" w:color="auto" w:fill="FFFFFF" w:themeFill="background1"/>
            <w:vAlign w:val="center"/>
          </w:tcPr>
          <w:p w14:paraId="7BA0B081"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53.45%</w:t>
            </w:r>
          </w:p>
        </w:tc>
      </w:tr>
      <w:tr w:rsidR="009A2B53" w:rsidRPr="009A2B53" w14:paraId="03CEA801" w14:textId="77777777" w:rsidTr="0057520B">
        <w:trPr>
          <w:trHeight w:val="189"/>
        </w:trPr>
        <w:tc>
          <w:tcPr>
            <w:tcW w:w="2222" w:type="pct"/>
            <w:tcBorders>
              <w:top w:val="nil"/>
              <w:left w:val="single" w:sz="4" w:space="0" w:color="auto"/>
              <w:bottom w:val="single" w:sz="4" w:space="0" w:color="auto"/>
              <w:right w:val="single" w:sz="4" w:space="0" w:color="auto"/>
            </w:tcBorders>
            <w:shd w:val="clear" w:color="auto" w:fill="FFFFFF" w:themeFill="background1"/>
            <w:vAlign w:val="center"/>
          </w:tcPr>
          <w:p w14:paraId="45417207"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Total Responses</w:t>
            </w:r>
          </w:p>
        </w:tc>
        <w:tc>
          <w:tcPr>
            <w:tcW w:w="1389" w:type="pct"/>
            <w:tcBorders>
              <w:top w:val="nil"/>
              <w:left w:val="nil"/>
              <w:bottom w:val="single" w:sz="4" w:space="0" w:color="auto"/>
              <w:right w:val="single" w:sz="4" w:space="0" w:color="auto"/>
            </w:tcBorders>
            <w:shd w:val="clear" w:color="auto" w:fill="FFFFFF" w:themeFill="background1"/>
            <w:vAlign w:val="center"/>
          </w:tcPr>
          <w:p w14:paraId="7AC046B7"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2947</w:t>
            </w:r>
          </w:p>
        </w:tc>
        <w:tc>
          <w:tcPr>
            <w:tcW w:w="1389" w:type="pct"/>
            <w:tcBorders>
              <w:top w:val="nil"/>
              <w:left w:val="nil"/>
              <w:bottom w:val="single" w:sz="4" w:space="0" w:color="auto"/>
              <w:right w:val="single" w:sz="4" w:space="0" w:color="auto"/>
            </w:tcBorders>
            <w:shd w:val="clear" w:color="auto" w:fill="FFFFFF" w:themeFill="background1"/>
            <w:vAlign w:val="center"/>
          </w:tcPr>
          <w:p w14:paraId="3D65C1F5"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290</w:t>
            </w:r>
          </w:p>
        </w:tc>
      </w:tr>
      <w:bookmarkEnd w:id="6"/>
    </w:tbl>
    <w:p w14:paraId="2A0FD33B" w14:textId="77777777" w:rsidR="009A2B53" w:rsidRPr="009A2B53" w:rsidRDefault="009A2B53" w:rsidP="009A2B53">
      <w:pPr>
        <w:tabs>
          <w:tab w:val="center" w:pos="4513"/>
          <w:tab w:val="right" w:pos="9026"/>
        </w:tabs>
        <w:spacing w:after="0" w:line="240" w:lineRule="auto"/>
        <w:rPr>
          <w:rFonts w:ascii="Arial" w:hAnsi="Arial" w:cs="Arial"/>
          <w:b/>
          <w:bCs/>
          <w:sz w:val="24"/>
          <w:szCs w:val="24"/>
        </w:rPr>
      </w:pPr>
    </w:p>
    <w:p w14:paraId="3C273FFF" w14:textId="77777777" w:rsidR="009A2B53" w:rsidRPr="009A2B53" w:rsidRDefault="009A2B53" w:rsidP="009A2B53">
      <w:pPr>
        <w:tabs>
          <w:tab w:val="center" w:pos="4513"/>
          <w:tab w:val="right" w:pos="9026"/>
        </w:tabs>
        <w:spacing w:after="120" w:line="240" w:lineRule="auto"/>
        <w:rPr>
          <w:rFonts w:ascii="Arial" w:hAnsi="Arial" w:cs="Arial"/>
          <w:b/>
          <w:bCs/>
          <w:sz w:val="24"/>
          <w:szCs w:val="24"/>
        </w:rPr>
      </w:pPr>
      <w:r w:rsidRPr="009A2B53">
        <w:rPr>
          <w:rFonts w:ascii="Arial" w:hAnsi="Arial" w:cs="Arial"/>
          <w:b/>
          <w:bCs/>
          <w:sz w:val="24"/>
          <w:szCs w:val="24"/>
        </w:rPr>
        <w:t>Percentage of staff experiencing discrimination at work from manager / team leader or other colleagues in last 12 months</w:t>
      </w:r>
    </w:p>
    <w:tbl>
      <w:tblPr>
        <w:tblW w:w="5000" w:type="pct"/>
        <w:tblLook w:val="04A0" w:firstRow="1" w:lastRow="0" w:firstColumn="1" w:lastColumn="0" w:noHBand="0" w:noVBand="1"/>
      </w:tblPr>
      <w:tblGrid>
        <w:gridCol w:w="6198"/>
        <w:gridCol w:w="3875"/>
        <w:gridCol w:w="3875"/>
      </w:tblGrid>
      <w:tr w:rsidR="009A2B53" w:rsidRPr="009A2B53" w14:paraId="6926F64A" w14:textId="77777777" w:rsidTr="0057520B">
        <w:trPr>
          <w:trHeight w:val="476"/>
        </w:trPr>
        <w:tc>
          <w:tcPr>
            <w:tcW w:w="2222" w:type="pct"/>
            <w:vMerge w:val="restart"/>
            <w:tcBorders>
              <w:top w:val="single" w:sz="4" w:space="0" w:color="auto"/>
              <w:left w:val="single" w:sz="4" w:space="0" w:color="auto"/>
              <w:bottom w:val="nil"/>
              <w:right w:val="single" w:sz="4" w:space="0" w:color="auto"/>
            </w:tcBorders>
            <w:shd w:val="clear" w:color="000000" w:fill="0061B8"/>
            <w:noWrap/>
            <w:vAlign w:val="center"/>
            <w:hideMark/>
          </w:tcPr>
          <w:p w14:paraId="48CEF101"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 </w:t>
            </w:r>
          </w:p>
        </w:tc>
        <w:tc>
          <w:tcPr>
            <w:tcW w:w="1389" w:type="pct"/>
            <w:vMerge w:val="restart"/>
            <w:tcBorders>
              <w:top w:val="single" w:sz="4" w:space="0" w:color="auto"/>
              <w:left w:val="single" w:sz="8" w:space="0" w:color="auto"/>
              <w:bottom w:val="single" w:sz="8" w:space="0" w:color="000000"/>
              <w:right w:val="single" w:sz="4" w:space="0" w:color="auto"/>
            </w:tcBorders>
            <w:shd w:val="clear" w:color="000000" w:fill="0061B8"/>
            <w:vAlign w:val="center"/>
            <w:hideMark/>
          </w:tcPr>
          <w:p w14:paraId="46008543"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WHITE</w:t>
            </w:r>
          </w:p>
        </w:tc>
        <w:tc>
          <w:tcPr>
            <w:tcW w:w="1389" w:type="pct"/>
            <w:vMerge w:val="restart"/>
            <w:tcBorders>
              <w:top w:val="single" w:sz="4" w:space="0" w:color="auto"/>
              <w:left w:val="single" w:sz="4" w:space="0" w:color="auto"/>
              <w:bottom w:val="single" w:sz="8" w:space="0" w:color="000000"/>
              <w:right w:val="single" w:sz="4" w:space="0" w:color="auto"/>
            </w:tcBorders>
            <w:shd w:val="clear" w:color="000000" w:fill="0061B8"/>
            <w:vAlign w:val="center"/>
            <w:hideMark/>
          </w:tcPr>
          <w:p w14:paraId="1D052346"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themeColor="background1"/>
                <w:lang w:eastAsia="en-GB"/>
              </w:rPr>
              <w:t>ALL OTHER ETHNIC GROUPS</w:t>
            </w:r>
          </w:p>
        </w:tc>
      </w:tr>
      <w:tr w:rsidR="009A2B53" w:rsidRPr="009A2B53" w14:paraId="4A0781F3" w14:textId="77777777" w:rsidTr="0057520B">
        <w:trPr>
          <w:trHeight w:val="467"/>
        </w:trPr>
        <w:tc>
          <w:tcPr>
            <w:tcW w:w="2222" w:type="pct"/>
            <w:vMerge/>
            <w:tcBorders>
              <w:top w:val="single" w:sz="4" w:space="0" w:color="auto"/>
              <w:left w:val="single" w:sz="4" w:space="0" w:color="auto"/>
              <w:bottom w:val="nil"/>
              <w:right w:val="single" w:sz="4" w:space="0" w:color="auto"/>
            </w:tcBorders>
            <w:vAlign w:val="center"/>
            <w:hideMark/>
          </w:tcPr>
          <w:p w14:paraId="16C36820" w14:textId="77777777" w:rsidR="009A2B53" w:rsidRPr="009A2B53" w:rsidRDefault="009A2B53" w:rsidP="009A2B53">
            <w:pPr>
              <w:spacing w:after="0" w:line="240" w:lineRule="auto"/>
              <w:rPr>
                <w:rFonts w:ascii="Arial" w:eastAsia="Times New Roman" w:hAnsi="Arial" w:cs="Arial"/>
                <w:b/>
                <w:bCs/>
                <w:color w:val="FFFFFF"/>
                <w:lang w:eastAsia="en-GB"/>
              </w:rPr>
            </w:pPr>
          </w:p>
        </w:tc>
        <w:tc>
          <w:tcPr>
            <w:tcW w:w="1389" w:type="pct"/>
            <w:vMerge/>
            <w:tcBorders>
              <w:top w:val="single" w:sz="4" w:space="0" w:color="auto"/>
              <w:left w:val="single" w:sz="8" w:space="0" w:color="auto"/>
              <w:bottom w:val="single" w:sz="8" w:space="0" w:color="000000"/>
              <w:right w:val="single" w:sz="4" w:space="0" w:color="auto"/>
            </w:tcBorders>
            <w:vAlign w:val="center"/>
            <w:hideMark/>
          </w:tcPr>
          <w:p w14:paraId="617E5509" w14:textId="77777777" w:rsidR="009A2B53" w:rsidRPr="009A2B53" w:rsidRDefault="009A2B53" w:rsidP="009A2B53">
            <w:pPr>
              <w:spacing w:after="0" w:line="240" w:lineRule="auto"/>
              <w:rPr>
                <w:rFonts w:ascii="Arial" w:eastAsia="Times New Roman" w:hAnsi="Arial" w:cs="Arial"/>
                <w:b/>
                <w:bCs/>
                <w:color w:val="FFFFFF"/>
                <w:lang w:eastAsia="en-GB"/>
              </w:rPr>
            </w:pPr>
          </w:p>
        </w:tc>
        <w:tc>
          <w:tcPr>
            <w:tcW w:w="1389" w:type="pct"/>
            <w:vMerge/>
            <w:tcBorders>
              <w:top w:val="single" w:sz="4" w:space="0" w:color="auto"/>
              <w:left w:val="single" w:sz="4" w:space="0" w:color="auto"/>
              <w:bottom w:val="single" w:sz="8" w:space="0" w:color="000000"/>
              <w:right w:val="single" w:sz="4" w:space="0" w:color="auto"/>
            </w:tcBorders>
            <w:vAlign w:val="center"/>
            <w:hideMark/>
          </w:tcPr>
          <w:p w14:paraId="46912A10" w14:textId="77777777" w:rsidR="009A2B53" w:rsidRPr="009A2B53" w:rsidRDefault="009A2B53" w:rsidP="009A2B53">
            <w:pPr>
              <w:spacing w:after="0" w:line="240" w:lineRule="auto"/>
              <w:rPr>
                <w:rFonts w:ascii="Arial" w:eastAsia="Times New Roman" w:hAnsi="Arial" w:cs="Arial"/>
                <w:b/>
                <w:bCs/>
                <w:color w:val="FFFFFF"/>
                <w:lang w:eastAsia="en-GB"/>
              </w:rPr>
            </w:pPr>
          </w:p>
        </w:tc>
      </w:tr>
      <w:tr w:rsidR="009A2B53" w:rsidRPr="009A2B53" w14:paraId="6082B683" w14:textId="77777777" w:rsidTr="0057520B">
        <w:trPr>
          <w:trHeight w:val="291"/>
        </w:trPr>
        <w:tc>
          <w:tcPr>
            <w:tcW w:w="2222" w:type="pct"/>
            <w:tcBorders>
              <w:top w:val="nil"/>
              <w:left w:val="single" w:sz="4" w:space="0" w:color="auto"/>
              <w:bottom w:val="single" w:sz="4" w:space="0" w:color="auto"/>
              <w:right w:val="single" w:sz="4" w:space="0" w:color="auto"/>
            </w:tcBorders>
            <w:shd w:val="clear" w:color="auto" w:fill="FFFFFF" w:themeFill="background1"/>
            <w:vAlign w:val="center"/>
          </w:tcPr>
          <w:p w14:paraId="1D1134D3" w14:textId="77777777" w:rsidR="009A2B53" w:rsidRPr="009A2B53" w:rsidRDefault="009A2B53" w:rsidP="009A2B53">
            <w:pPr>
              <w:spacing w:after="0" w:line="240" w:lineRule="auto"/>
              <w:rPr>
                <w:rFonts w:ascii="Arial" w:eastAsia="Times New Roman" w:hAnsi="Arial" w:cs="Arial"/>
                <w:color w:val="000000"/>
                <w:lang w:eastAsia="en-GB"/>
              </w:rPr>
            </w:pPr>
            <w:bookmarkStart w:id="7" w:name="_Hlk108465464"/>
            <w:r w:rsidRPr="009A2B53">
              <w:rPr>
                <w:rFonts w:ascii="Arial" w:eastAsia="Times New Roman" w:hAnsi="Arial" w:cs="Arial"/>
                <w:color w:val="000000"/>
                <w:lang w:eastAsia="en-GB"/>
              </w:rPr>
              <w:t>Percentage of staff experiencing discrimination at work from manager / team leader or other colleagues in last 12 months</w:t>
            </w:r>
            <w:bookmarkEnd w:id="7"/>
          </w:p>
        </w:tc>
        <w:tc>
          <w:tcPr>
            <w:tcW w:w="1389" w:type="pct"/>
            <w:tcBorders>
              <w:top w:val="nil"/>
              <w:left w:val="nil"/>
              <w:bottom w:val="single" w:sz="4" w:space="0" w:color="auto"/>
              <w:right w:val="single" w:sz="4" w:space="0" w:color="auto"/>
            </w:tcBorders>
            <w:shd w:val="clear" w:color="auto" w:fill="FFFFFF" w:themeFill="background1"/>
            <w:vAlign w:val="center"/>
          </w:tcPr>
          <w:p w14:paraId="38244B8F"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5.53%</w:t>
            </w:r>
          </w:p>
        </w:tc>
        <w:tc>
          <w:tcPr>
            <w:tcW w:w="1389" w:type="pct"/>
            <w:tcBorders>
              <w:top w:val="nil"/>
              <w:left w:val="nil"/>
              <w:bottom w:val="single" w:sz="4" w:space="0" w:color="auto"/>
              <w:right w:val="single" w:sz="4" w:space="0" w:color="auto"/>
            </w:tcBorders>
            <w:shd w:val="clear" w:color="auto" w:fill="FFFFFF" w:themeFill="background1"/>
            <w:vAlign w:val="center"/>
          </w:tcPr>
          <w:p w14:paraId="63737CAC"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15.57%</w:t>
            </w:r>
          </w:p>
        </w:tc>
      </w:tr>
      <w:tr w:rsidR="009A2B53" w:rsidRPr="009A2B53" w14:paraId="7FAACDA4" w14:textId="77777777" w:rsidTr="0057520B">
        <w:trPr>
          <w:trHeight w:val="109"/>
        </w:trPr>
        <w:tc>
          <w:tcPr>
            <w:tcW w:w="2222" w:type="pct"/>
            <w:tcBorders>
              <w:top w:val="nil"/>
              <w:left w:val="single" w:sz="4" w:space="0" w:color="auto"/>
              <w:bottom w:val="single" w:sz="4" w:space="0" w:color="auto"/>
              <w:right w:val="single" w:sz="4" w:space="0" w:color="auto"/>
            </w:tcBorders>
            <w:shd w:val="clear" w:color="auto" w:fill="FFFFFF" w:themeFill="background1"/>
            <w:vAlign w:val="center"/>
          </w:tcPr>
          <w:p w14:paraId="11A0AC3D"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Total Responses</w:t>
            </w:r>
          </w:p>
        </w:tc>
        <w:tc>
          <w:tcPr>
            <w:tcW w:w="1389" w:type="pct"/>
            <w:tcBorders>
              <w:top w:val="nil"/>
              <w:left w:val="nil"/>
              <w:bottom w:val="single" w:sz="4" w:space="0" w:color="auto"/>
              <w:right w:val="single" w:sz="4" w:space="0" w:color="auto"/>
            </w:tcBorders>
            <w:shd w:val="clear" w:color="auto" w:fill="FFFFFF" w:themeFill="background1"/>
            <w:vAlign w:val="center"/>
          </w:tcPr>
          <w:p w14:paraId="5BFC622C"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2949</w:t>
            </w:r>
          </w:p>
        </w:tc>
        <w:tc>
          <w:tcPr>
            <w:tcW w:w="1389" w:type="pct"/>
            <w:tcBorders>
              <w:top w:val="nil"/>
              <w:left w:val="nil"/>
              <w:bottom w:val="single" w:sz="4" w:space="0" w:color="auto"/>
              <w:right w:val="single" w:sz="4" w:space="0" w:color="auto"/>
            </w:tcBorders>
            <w:shd w:val="clear" w:color="auto" w:fill="FFFFFF" w:themeFill="background1"/>
            <w:vAlign w:val="center"/>
          </w:tcPr>
          <w:p w14:paraId="7C4F0CCB"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289</w:t>
            </w:r>
          </w:p>
        </w:tc>
      </w:tr>
    </w:tbl>
    <w:p w14:paraId="569FFD32" w14:textId="77777777" w:rsidR="009A2B53" w:rsidRPr="009A2B53" w:rsidRDefault="009A2B53" w:rsidP="009A2B53">
      <w:pPr>
        <w:tabs>
          <w:tab w:val="center" w:pos="4513"/>
          <w:tab w:val="right" w:pos="9026"/>
        </w:tabs>
        <w:spacing w:after="0" w:line="240" w:lineRule="auto"/>
        <w:rPr>
          <w:rFonts w:ascii="Arial" w:hAnsi="Arial" w:cs="Arial"/>
          <w:b/>
          <w:bCs/>
          <w:sz w:val="24"/>
          <w:szCs w:val="24"/>
        </w:rPr>
      </w:pPr>
    </w:p>
    <w:p w14:paraId="52C1414D" w14:textId="77777777" w:rsidR="009A2B53" w:rsidRPr="009A2B53" w:rsidRDefault="009A2B53" w:rsidP="009A2B53">
      <w:pPr>
        <w:tabs>
          <w:tab w:val="center" w:pos="4513"/>
          <w:tab w:val="right" w:pos="9026"/>
        </w:tabs>
        <w:spacing w:after="120" w:line="240" w:lineRule="auto"/>
        <w:rPr>
          <w:rFonts w:ascii="Arial" w:hAnsi="Arial" w:cs="Arial"/>
          <w:b/>
          <w:bCs/>
          <w:sz w:val="24"/>
          <w:szCs w:val="24"/>
        </w:rPr>
      </w:pPr>
      <w:r w:rsidRPr="009A2B53">
        <w:rPr>
          <w:rFonts w:ascii="Arial" w:hAnsi="Arial" w:cs="Arial"/>
          <w:b/>
          <w:bCs/>
          <w:sz w:val="24"/>
          <w:szCs w:val="24"/>
        </w:rPr>
        <w:t>Percentage difference between the organisations’ Board voting membership and its overall workforce</w:t>
      </w:r>
    </w:p>
    <w:tbl>
      <w:tblPr>
        <w:tblW w:w="5027" w:type="pct"/>
        <w:tblCellMar>
          <w:left w:w="0" w:type="dxa"/>
          <w:right w:w="0" w:type="dxa"/>
        </w:tblCellMar>
        <w:tblLook w:val="0420" w:firstRow="1" w:lastRow="0" w:firstColumn="0" w:lastColumn="0" w:noHBand="0" w:noVBand="1"/>
      </w:tblPr>
      <w:tblGrid>
        <w:gridCol w:w="3504"/>
        <w:gridCol w:w="3503"/>
        <w:gridCol w:w="3503"/>
        <w:gridCol w:w="3503"/>
      </w:tblGrid>
      <w:tr w:rsidR="009A2B53" w:rsidRPr="009A2B53" w14:paraId="7748EA8E" w14:textId="77777777" w:rsidTr="0057520B">
        <w:trPr>
          <w:trHeight w:val="584"/>
        </w:trPr>
        <w:tc>
          <w:tcPr>
            <w:tcW w:w="125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AF31484" w14:textId="77777777" w:rsidR="009A2B53" w:rsidRPr="009A2B53" w:rsidRDefault="009A2B53" w:rsidP="009A2B53">
            <w:pPr>
              <w:spacing w:after="0" w:line="240" w:lineRule="auto"/>
              <w:rPr>
                <w:rFonts w:ascii="Arial" w:eastAsia="Times New Roman" w:hAnsi="Arial" w:cs="Arial"/>
                <w:lang w:eastAsia="en-GB"/>
              </w:rPr>
            </w:pPr>
          </w:p>
        </w:tc>
        <w:tc>
          <w:tcPr>
            <w:tcW w:w="125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3A66FB39" w14:textId="77777777" w:rsidR="009A2B53" w:rsidRPr="009A2B53" w:rsidRDefault="009A2B53" w:rsidP="009A2B53">
            <w:pPr>
              <w:spacing w:after="0" w:line="240" w:lineRule="auto"/>
              <w:jc w:val="center"/>
              <w:rPr>
                <w:rFonts w:ascii="Arial" w:eastAsia="Times New Roman" w:hAnsi="Arial" w:cs="Arial"/>
                <w:sz w:val="36"/>
                <w:szCs w:val="36"/>
                <w:lang w:eastAsia="en-GB"/>
              </w:rPr>
            </w:pPr>
            <w:r w:rsidRPr="009A2B53">
              <w:rPr>
                <w:rFonts w:ascii="Arial" w:eastAsia="Times New Roman" w:hAnsi="Arial" w:cs="Arial"/>
                <w:b/>
                <w:bCs/>
                <w:color w:val="FFFFFF"/>
                <w:kern w:val="24"/>
                <w:lang w:eastAsia="en-GB"/>
              </w:rPr>
              <w:t>White</w:t>
            </w:r>
          </w:p>
        </w:tc>
        <w:tc>
          <w:tcPr>
            <w:tcW w:w="125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1BC0896F" w14:textId="77777777" w:rsidR="009A2B53" w:rsidRPr="009A2B53" w:rsidRDefault="009A2B53" w:rsidP="009A2B53">
            <w:pPr>
              <w:spacing w:after="0" w:line="240" w:lineRule="auto"/>
              <w:jc w:val="center"/>
              <w:rPr>
                <w:rFonts w:ascii="Arial" w:eastAsia="Times New Roman" w:hAnsi="Arial" w:cs="Arial"/>
                <w:sz w:val="36"/>
                <w:szCs w:val="36"/>
                <w:lang w:eastAsia="en-GB"/>
              </w:rPr>
            </w:pPr>
            <w:r w:rsidRPr="009A2B53">
              <w:rPr>
                <w:rFonts w:ascii="Arial" w:eastAsia="Times New Roman" w:hAnsi="Arial" w:cs="Arial"/>
                <w:b/>
                <w:bCs/>
                <w:color w:val="FFFFFF"/>
                <w:kern w:val="24"/>
                <w:lang w:eastAsia="en-GB"/>
              </w:rPr>
              <w:t>BME</w:t>
            </w:r>
          </w:p>
        </w:tc>
        <w:tc>
          <w:tcPr>
            <w:tcW w:w="125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446524FE" w14:textId="77777777" w:rsidR="009A2B53" w:rsidRPr="009A2B53" w:rsidRDefault="009A2B53" w:rsidP="009A2B53">
            <w:pPr>
              <w:spacing w:after="0" w:line="240" w:lineRule="auto"/>
              <w:jc w:val="center"/>
              <w:rPr>
                <w:rFonts w:ascii="Arial" w:eastAsia="Times New Roman" w:hAnsi="Arial" w:cs="Arial"/>
                <w:sz w:val="36"/>
                <w:szCs w:val="36"/>
                <w:lang w:eastAsia="en-GB"/>
              </w:rPr>
            </w:pPr>
            <w:r w:rsidRPr="009A2B53">
              <w:rPr>
                <w:rFonts w:ascii="Arial" w:eastAsia="Times New Roman" w:hAnsi="Arial" w:cs="Arial"/>
                <w:b/>
                <w:bCs/>
                <w:color w:val="FFFFFF"/>
                <w:kern w:val="24"/>
                <w:lang w:eastAsia="en-GB"/>
              </w:rPr>
              <w:t>Unknown</w:t>
            </w:r>
          </w:p>
        </w:tc>
      </w:tr>
      <w:tr w:rsidR="009A2B53" w:rsidRPr="009A2B53" w14:paraId="2E4C9B7A" w14:textId="77777777" w:rsidTr="0057520B">
        <w:trPr>
          <w:trHeight w:val="268"/>
        </w:trPr>
        <w:tc>
          <w:tcPr>
            <w:tcW w:w="125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35B31F6" w14:textId="77777777" w:rsidR="009A2B53" w:rsidRPr="009A2B53" w:rsidRDefault="009A2B53" w:rsidP="009A2B53">
            <w:pPr>
              <w:spacing w:after="0" w:line="240" w:lineRule="auto"/>
              <w:rPr>
                <w:rFonts w:ascii="Arial" w:eastAsia="Times New Roman" w:hAnsi="Arial" w:cs="Arial"/>
                <w:sz w:val="36"/>
                <w:szCs w:val="36"/>
                <w:lang w:eastAsia="en-GB"/>
              </w:rPr>
            </w:pPr>
            <w:r w:rsidRPr="009A2B53">
              <w:rPr>
                <w:rFonts w:ascii="Arial" w:eastAsia="Times New Roman" w:hAnsi="Arial" w:cs="Arial"/>
                <w:color w:val="000000"/>
                <w:kern w:val="24"/>
                <w:lang w:eastAsia="en-GB"/>
              </w:rPr>
              <w:t>Total Board Members</w:t>
            </w:r>
          </w:p>
        </w:tc>
        <w:tc>
          <w:tcPr>
            <w:tcW w:w="125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1C988542" w14:textId="77777777" w:rsidR="009A2B53" w:rsidRPr="009A2B53" w:rsidRDefault="009A2B53" w:rsidP="009A2B53">
            <w:pPr>
              <w:spacing w:after="0" w:line="240" w:lineRule="auto"/>
              <w:jc w:val="right"/>
              <w:rPr>
                <w:rFonts w:ascii="Arial" w:eastAsia="Times New Roman" w:hAnsi="Arial" w:cs="Arial"/>
                <w:lang w:eastAsia="en-GB"/>
              </w:rPr>
            </w:pPr>
            <w:r w:rsidRPr="009A2B53">
              <w:rPr>
                <w:rFonts w:ascii="Arial" w:eastAsia="Times New Roman" w:hAnsi="Arial" w:cs="Arial"/>
                <w:lang w:eastAsia="en-GB"/>
              </w:rPr>
              <w:t>14</w:t>
            </w:r>
          </w:p>
        </w:tc>
        <w:tc>
          <w:tcPr>
            <w:tcW w:w="125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223CF51E" w14:textId="77777777" w:rsidR="009A2B53" w:rsidRPr="009A2B53" w:rsidRDefault="009A2B53" w:rsidP="009A2B53">
            <w:pPr>
              <w:spacing w:after="0" w:line="240" w:lineRule="auto"/>
              <w:jc w:val="right"/>
              <w:rPr>
                <w:rFonts w:ascii="Arial" w:eastAsia="Times New Roman" w:hAnsi="Arial" w:cs="Arial"/>
                <w:lang w:eastAsia="en-GB"/>
              </w:rPr>
            </w:pPr>
            <w:r w:rsidRPr="009A2B53">
              <w:rPr>
                <w:rFonts w:ascii="Arial" w:eastAsia="Times New Roman" w:hAnsi="Arial" w:cs="Arial"/>
                <w:lang w:eastAsia="en-GB"/>
              </w:rPr>
              <w:t>2</w:t>
            </w:r>
          </w:p>
        </w:tc>
        <w:tc>
          <w:tcPr>
            <w:tcW w:w="125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179445F6" w14:textId="77777777" w:rsidR="009A2B53" w:rsidRPr="009A2B53" w:rsidRDefault="009A2B53" w:rsidP="009A2B53">
            <w:pPr>
              <w:spacing w:after="0" w:line="240" w:lineRule="auto"/>
              <w:jc w:val="right"/>
              <w:rPr>
                <w:rFonts w:ascii="Arial" w:eastAsia="Times New Roman" w:hAnsi="Arial" w:cs="Arial"/>
                <w:lang w:eastAsia="en-GB"/>
              </w:rPr>
            </w:pPr>
            <w:r w:rsidRPr="009A2B53">
              <w:rPr>
                <w:rFonts w:ascii="Arial" w:eastAsia="Times New Roman" w:hAnsi="Arial" w:cs="Arial"/>
                <w:lang w:eastAsia="en-GB"/>
              </w:rPr>
              <w:t>0</w:t>
            </w:r>
          </w:p>
        </w:tc>
      </w:tr>
      <w:tr w:rsidR="009A2B53" w:rsidRPr="009A2B53" w14:paraId="500432ED" w14:textId="77777777" w:rsidTr="0057520B">
        <w:trPr>
          <w:trHeight w:val="272"/>
        </w:trPr>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BF55822" w14:textId="77777777" w:rsidR="009A2B53" w:rsidRPr="009A2B53" w:rsidRDefault="009A2B53" w:rsidP="009A2B53">
            <w:pPr>
              <w:spacing w:after="0" w:line="240" w:lineRule="auto"/>
              <w:rPr>
                <w:rFonts w:ascii="Arial" w:eastAsia="Times New Roman" w:hAnsi="Arial" w:cs="Arial"/>
                <w:sz w:val="36"/>
                <w:szCs w:val="36"/>
                <w:lang w:eastAsia="en-GB"/>
              </w:rPr>
            </w:pPr>
            <w:r w:rsidRPr="009A2B53">
              <w:rPr>
                <w:rFonts w:ascii="Arial" w:eastAsia="Times New Roman" w:hAnsi="Arial" w:cs="Arial"/>
                <w:color w:val="000000"/>
                <w:kern w:val="24"/>
                <w:lang w:eastAsia="en-GB"/>
              </w:rPr>
              <w:t>Voting Board Members</w:t>
            </w:r>
          </w:p>
        </w:tc>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1E42EEC3" w14:textId="77777777" w:rsidR="009A2B53" w:rsidRPr="009A2B53" w:rsidRDefault="009A2B53" w:rsidP="009A2B53">
            <w:pPr>
              <w:spacing w:after="0" w:line="240" w:lineRule="auto"/>
              <w:jc w:val="right"/>
              <w:rPr>
                <w:rFonts w:ascii="Arial" w:eastAsia="Times New Roman" w:hAnsi="Arial" w:cs="Arial"/>
                <w:lang w:eastAsia="en-GB"/>
              </w:rPr>
            </w:pPr>
            <w:r w:rsidRPr="009A2B53">
              <w:rPr>
                <w:rFonts w:ascii="Arial" w:eastAsia="Times New Roman" w:hAnsi="Arial" w:cs="Arial"/>
                <w:lang w:eastAsia="en-GB"/>
              </w:rPr>
              <w:t>14</w:t>
            </w:r>
          </w:p>
        </w:tc>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08CE8396" w14:textId="77777777" w:rsidR="009A2B53" w:rsidRPr="009A2B53" w:rsidRDefault="009A2B53" w:rsidP="009A2B53">
            <w:pPr>
              <w:spacing w:after="0" w:line="240" w:lineRule="auto"/>
              <w:jc w:val="right"/>
              <w:rPr>
                <w:rFonts w:ascii="Arial" w:eastAsia="Times New Roman" w:hAnsi="Arial" w:cs="Arial"/>
                <w:lang w:eastAsia="en-GB"/>
              </w:rPr>
            </w:pPr>
            <w:r w:rsidRPr="009A2B53">
              <w:rPr>
                <w:rFonts w:ascii="Arial" w:eastAsia="Times New Roman" w:hAnsi="Arial" w:cs="Arial"/>
                <w:lang w:eastAsia="en-GB"/>
              </w:rPr>
              <w:t>2</w:t>
            </w:r>
          </w:p>
        </w:tc>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759AD5AD" w14:textId="77777777" w:rsidR="009A2B53" w:rsidRPr="009A2B53" w:rsidRDefault="009A2B53" w:rsidP="009A2B53">
            <w:pPr>
              <w:spacing w:after="0" w:line="240" w:lineRule="auto"/>
              <w:jc w:val="right"/>
              <w:rPr>
                <w:rFonts w:ascii="Arial" w:eastAsia="Times New Roman" w:hAnsi="Arial" w:cs="Arial"/>
                <w:lang w:eastAsia="en-GB"/>
              </w:rPr>
            </w:pPr>
            <w:r w:rsidRPr="009A2B53">
              <w:rPr>
                <w:rFonts w:ascii="Arial" w:eastAsia="Times New Roman" w:hAnsi="Arial" w:cs="Arial"/>
                <w:lang w:eastAsia="en-GB"/>
              </w:rPr>
              <w:t>0</w:t>
            </w:r>
          </w:p>
        </w:tc>
      </w:tr>
      <w:tr w:rsidR="009A2B53" w:rsidRPr="009A2B53" w14:paraId="1A85FE6E" w14:textId="77777777" w:rsidTr="0057520B">
        <w:trPr>
          <w:trHeight w:val="251"/>
        </w:trPr>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C228949" w14:textId="77777777" w:rsidR="009A2B53" w:rsidRPr="009A2B53" w:rsidRDefault="009A2B53" w:rsidP="009A2B53">
            <w:pPr>
              <w:spacing w:after="0" w:line="240" w:lineRule="auto"/>
              <w:rPr>
                <w:rFonts w:ascii="Arial" w:eastAsia="Times New Roman" w:hAnsi="Arial" w:cs="Arial"/>
                <w:sz w:val="36"/>
                <w:szCs w:val="36"/>
                <w:lang w:eastAsia="en-GB"/>
              </w:rPr>
            </w:pPr>
            <w:r w:rsidRPr="009A2B53">
              <w:rPr>
                <w:rFonts w:ascii="Arial" w:eastAsia="Times New Roman" w:hAnsi="Arial" w:cs="Arial"/>
                <w:color w:val="000000"/>
                <w:kern w:val="24"/>
                <w:lang w:eastAsia="en-GB"/>
              </w:rPr>
              <w:t>Exec</w:t>
            </w:r>
          </w:p>
        </w:tc>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63F99188" w14:textId="77777777" w:rsidR="009A2B53" w:rsidRPr="009A2B53" w:rsidRDefault="009A2B53" w:rsidP="009A2B53">
            <w:pPr>
              <w:spacing w:after="0" w:line="240" w:lineRule="auto"/>
              <w:jc w:val="right"/>
              <w:rPr>
                <w:rFonts w:ascii="Arial" w:eastAsia="Times New Roman" w:hAnsi="Arial" w:cs="Arial"/>
                <w:lang w:eastAsia="en-GB"/>
              </w:rPr>
            </w:pPr>
            <w:r w:rsidRPr="009A2B53">
              <w:rPr>
                <w:rFonts w:ascii="Arial" w:eastAsia="Times New Roman" w:hAnsi="Arial" w:cs="Arial"/>
                <w:lang w:eastAsia="en-GB"/>
              </w:rPr>
              <w:t>6</w:t>
            </w:r>
          </w:p>
        </w:tc>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7850EA57" w14:textId="77777777" w:rsidR="009A2B53" w:rsidRPr="009A2B53" w:rsidRDefault="009A2B53" w:rsidP="009A2B53">
            <w:pPr>
              <w:spacing w:after="0" w:line="240" w:lineRule="auto"/>
              <w:jc w:val="right"/>
              <w:rPr>
                <w:rFonts w:ascii="Arial" w:eastAsia="Times New Roman" w:hAnsi="Arial" w:cs="Arial"/>
                <w:lang w:eastAsia="en-GB"/>
              </w:rPr>
            </w:pPr>
            <w:r w:rsidRPr="009A2B53">
              <w:rPr>
                <w:rFonts w:ascii="Arial" w:eastAsia="Times New Roman" w:hAnsi="Arial" w:cs="Arial"/>
                <w:lang w:eastAsia="en-GB"/>
              </w:rPr>
              <w:t>1</w:t>
            </w:r>
          </w:p>
        </w:tc>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533B06F0" w14:textId="77777777" w:rsidR="009A2B53" w:rsidRPr="009A2B53" w:rsidRDefault="009A2B53" w:rsidP="009A2B53">
            <w:pPr>
              <w:spacing w:after="0" w:line="240" w:lineRule="auto"/>
              <w:jc w:val="right"/>
              <w:rPr>
                <w:rFonts w:ascii="Arial" w:eastAsia="Times New Roman" w:hAnsi="Arial" w:cs="Arial"/>
                <w:lang w:eastAsia="en-GB"/>
              </w:rPr>
            </w:pPr>
            <w:r w:rsidRPr="009A2B53">
              <w:rPr>
                <w:rFonts w:ascii="Arial" w:eastAsia="Times New Roman" w:hAnsi="Arial" w:cs="Arial"/>
                <w:lang w:eastAsia="en-GB"/>
              </w:rPr>
              <w:t>0</w:t>
            </w:r>
          </w:p>
        </w:tc>
      </w:tr>
      <w:tr w:rsidR="009A2B53" w:rsidRPr="009A2B53" w14:paraId="2D421B4F" w14:textId="77777777" w:rsidTr="0057520B">
        <w:trPr>
          <w:trHeight w:val="18"/>
        </w:trPr>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17E8240" w14:textId="77777777" w:rsidR="009A2B53" w:rsidRPr="009A2B53" w:rsidRDefault="009A2B53" w:rsidP="009A2B53">
            <w:pPr>
              <w:spacing w:after="0" w:line="240" w:lineRule="auto"/>
              <w:rPr>
                <w:rFonts w:ascii="Arial" w:eastAsia="Times New Roman" w:hAnsi="Arial" w:cs="Arial"/>
                <w:sz w:val="36"/>
                <w:szCs w:val="36"/>
                <w:lang w:eastAsia="en-GB"/>
              </w:rPr>
            </w:pPr>
            <w:r w:rsidRPr="009A2B53">
              <w:rPr>
                <w:rFonts w:ascii="Arial" w:eastAsia="Times New Roman" w:hAnsi="Arial" w:cs="Arial"/>
                <w:color w:val="000000"/>
                <w:kern w:val="24"/>
                <w:lang w:eastAsia="en-GB"/>
              </w:rPr>
              <w:t>NED (incl. Chair)</w:t>
            </w:r>
          </w:p>
        </w:tc>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0D57A53F" w14:textId="77777777" w:rsidR="009A2B53" w:rsidRPr="009A2B53" w:rsidRDefault="009A2B53" w:rsidP="009A2B53">
            <w:pPr>
              <w:spacing w:after="0" w:line="240" w:lineRule="auto"/>
              <w:jc w:val="right"/>
              <w:rPr>
                <w:rFonts w:ascii="Arial" w:eastAsia="Times New Roman" w:hAnsi="Arial" w:cs="Arial"/>
                <w:lang w:eastAsia="en-GB"/>
              </w:rPr>
            </w:pPr>
            <w:r w:rsidRPr="009A2B53">
              <w:rPr>
                <w:rFonts w:ascii="Arial" w:eastAsia="Times New Roman" w:hAnsi="Arial" w:cs="Arial"/>
                <w:lang w:eastAsia="en-GB"/>
              </w:rPr>
              <w:t>8</w:t>
            </w:r>
          </w:p>
        </w:tc>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766B2D1D" w14:textId="77777777" w:rsidR="009A2B53" w:rsidRPr="009A2B53" w:rsidRDefault="009A2B53" w:rsidP="009A2B53">
            <w:pPr>
              <w:spacing w:after="0" w:line="240" w:lineRule="auto"/>
              <w:jc w:val="right"/>
              <w:rPr>
                <w:rFonts w:ascii="Arial" w:eastAsia="Times New Roman" w:hAnsi="Arial" w:cs="Arial"/>
                <w:lang w:eastAsia="en-GB"/>
              </w:rPr>
            </w:pPr>
            <w:r w:rsidRPr="009A2B53">
              <w:rPr>
                <w:rFonts w:ascii="Arial" w:eastAsia="Times New Roman" w:hAnsi="Arial" w:cs="Arial"/>
                <w:lang w:eastAsia="en-GB"/>
              </w:rPr>
              <w:t>1</w:t>
            </w:r>
          </w:p>
        </w:tc>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08AE9977" w14:textId="77777777" w:rsidR="009A2B53" w:rsidRPr="009A2B53" w:rsidRDefault="009A2B53" w:rsidP="009A2B53">
            <w:pPr>
              <w:spacing w:after="0" w:line="240" w:lineRule="auto"/>
              <w:jc w:val="right"/>
              <w:rPr>
                <w:rFonts w:ascii="Arial" w:eastAsia="Times New Roman" w:hAnsi="Arial" w:cs="Arial"/>
                <w:lang w:eastAsia="en-GB"/>
              </w:rPr>
            </w:pPr>
            <w:r w:rsidRPr="009A2B53">
              <w:rPr>
                <w:rFonts w:ascii="Arial" w:eastAsia="Times New Roman" w:hAnsi="Arial" w:cs="Arial"/>
                <w:lang w:eastAsia="en-GB"/>
              </w:rPr>
              <w:t>0</w:t>
            </w:r>
          </w:p>
        </w:tc>
      </w:tr>
    </w:tbl>
    <w:p w14:paraId="5C1E7E90" w14:textId="77777777" w:rsidR="009A2B53" w:rsidRPr="009A2B53" w:rsidRDefault="009A2B53" w:rsidP="009A2B53">
      <w:pPr>
        <w:spacing w:after="0" w:line="240" w:lineRule="auto"/>
        <w:rPr>
          <w:rFonts w:ascii="Arial" w:eastAsiaTheme="minorEastAsia" w:hAnsi="Arial" w:cs="Arial"/>
          <w:kern w:val="0"/>
          <w:sz w:val="24"/>
          <w:szCs w:val="24"/>
          <w:lang w:val="en-US"/>
          <w14:ligatures w14:val="none"/>
        </w:rPr>
      </w:pPr>
    </w:p>
    <w:p w14:paraId="18EA447D" w14:textId="77777777" w:rsidR="009A2B53" w:rsidRPr="009A2B53" w:rsidRDefault="009A2B53" w:rsidP="009A2B53">
      <w:pPr>
        <w:spacing w:after="0" w:line="240" w:lineRule="auto"/>
        <w:rPr>
          <w:rFonts w:ascii="Arial" w:eastAsiaTheme="minorEastAsia" w:hAnsi="Arial" w:cs="Arial"/>
          <w:b/>
          <w:bCs/>
          <w:kern w:val="0"/>
          <w:sz w:val="24"/>
          <w:szCs w:val="24"/>
          <w:lang w:val="en-US"/>
          <w14:ligatures w14:val="none"/>
        </w:rPr>
      </w:pPr>
      <w:r w:rsidRPr="009A2B53">
        <w:rPr>
          <w:rFonts w:ascii="Arial" w:eastAsiaTheme="minorEastAsia" w:hAnsi="Arial" w:cs="Arial"/>
          <w:b/>
          <w:bCs/>
          <w:kern w:val="0"/>
          <w:sz w:val="24"/>
          <w:szCs w:val="24"/>
          <w:lang w:val="en-US"/>
          <w14:ligatures w14:val="none"/>
        </w:rPr>
        <w:t>Trust Board BME 14.29%</w:t>
      </w:r>
    </w:p>
    <w:p w14:paraId="6E5231A5" w14:textId="77777777" w:rsidR="009A2B53" w:rsidRPr="009A2B53" w:rsidRDefault="009A2B53" w:rsidP="009A2B53">
      <w:pPr>
        <w:spacing w:after="0" w:line="240" w:lineRule="auto"/>
        <w:rPr>
          <w:rFonts w:ascii="Arial" w:eastAsiaTheme="minorEastAsia" w:hAnsi="Arial" w:cs="Arial"/>
          <w:b/>
          <w:bCs/>
          <w:kern w:val="0"/>
          <w:sz w:val="24"/>
          <w:szCs w:val="24"/>
          <w:lang w:val="en-US"/>
          <w14:ligatures w14:val="none"/>
        </w:rPr>
        <w:sectPr w:rsidR="009A2B53" w:rsidRPr="009A2B53" w:rsidSect="009A2B53">
          <w:headerReference w:type="first" r:id="rId8"/>
          <w:pgSz w:w="16838" w:h="11906" w:orient="landscape"/>
          <w:pgMar w:top="1135" w:right="1440" w:bottom="1440" w:left="1440" w:header="709" w:footer="709" w:gutter="0"/>
          <w:cols w:space="708"/>
          <w:titlePg/>
          <w:docGrid w:linePitch="360"/>
        </w:sectPr>
      </w:pPr>
      <w:r w:rsidRPr="009A2B53">
        <w:rPr>
          <w:rFonts w:ascii="Arial" w:eastAsiaTheme="minorEastAsia" w:hAnsi="Arial" w:cs="Arial"/>
          <w:b/>
          <w:bCs/>
          <w:kern w:val="0"/>
          <w:sz w:val="24"/>
          <w:szCs w:val="24"/>
          <w:lang w:val="en-US"/>
          <w14:ligatures w14:val="none"/>
        </w:rPr>
        <w:t>Trust Workforce BME 11%</w:t>
      </w:r>
    </w:p>
    <w:p w14:paraId="624776A8" w14:textId="77777777" w:rsidR="009A2B53" w:rsidRPr="009A2B53" w:rsidRDefault="009A2B53" w:rsidP="009A2B53">
      <w:pPr>
        <w:tabs>
          <w:tab w:val="center" w:pos="4513"/>
          <w:tab w:val="right" w:pos="9026"/>
        </w:tabs>
        <w:spacing w:after="120" w:line="240" w:lineRule="auto"/>
        <w:rPr>
          <w:rFonts w:ascii="Arial" w:hAnsi="Arial" w:cs="Arial"/>
          <w:b/>
          <w:bCs/>
          <w:sz w:val="24"/>
          <w:szCs w:val="24"/>
        </w:rPr>
      </w:pPr>
      <w:r w:rsidRPr="009A2B53">
        <w:rPr>
          <w:rFonts w:ascii="Arial" w:hAnsi="Arial" w:cs="Arial"/>
          <w:b/>
          <w:bCs/>
          <w:sz w:val="24"/>
          <w:szCs w:val="24"/>
        </w:rPr>
        <w:lastRenderedPageBreak/>
        <w:t>Percentage of staff in each of the AfC Bands 1-9 OR Medical and Dental subgroups and VSM (including executive Board members) compared with the percentage of staff in the overall workforce</w:t>
      </w:r>
    </w:p>
    <w:tbl>
      <w:tblPr>
        <w:tblW w:w="14486" w:type="dxa"/>
        <w:tblLook w:val="04A0" w:firstRow="1" w:lastRow="0" w:firstColumn="1" w:lastColumn="0" w:noHBand="0" w:noVBand="1"/>
      </w:tblPr>
      <w:tblGrid>
        <w:gridCol w:w="7356"/>
        <w:gridCol w:w="1568"/>
        <w:gridCol w:w="2228"/>
        <w:gridCol w:w="2329"/>
        <w:gridCol w:w="1005"/>
      </w:tblGrid>
      <w:tr w:rsidR="009A2B53" w:rsidRPr="009A2B53" w14:paraId="17676BCA" w14:textId="77777777" w:rsidTr="0057520B">
        <w:trPr>
          <w:trHeight w:val="885"/>
        </w:trPr>
        <w:tc>
          <w:tcPr>
            <w:tcW w:w="0" w:type="auto"/>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6AA004A3"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 </w:t>
            </w:r>
          </w:p>
        </w:tc>
        <w:tc>
          <w:tcPr>
            <w:tcW w:w="0" w:type="auto"/>
            <w:tcBorders>
              <w:top w:val="single" w:sz="4" w:space="0" w:color="auto"/>
              <w:left w:val="nil"/>
              <w:bottom w:val="single" w:sz="4" w:space="0" w:color="auto"/>
              <w:right w:val="single" w:sz="4" w:space="0" w:color="auto"/>
            </w:tcBorders>
            <w:shd w:val="clear" w:color="000000" w:fill="7030A0"/>
            <w:vAlign w:val="center"/>
            <w:hideMark/>
          </w:tcPr>
          <w:p w14:paraId="17DED9DA"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Disabled</w:t>
            </w:r>
          </w:p>
        </w:tc>
        <w:tc>
          <w:tcPr>
            <w:tcW w:w="0" w:type="auto"/>
            <w:tcBorders>
              <w:top w:val="single" w:sz="4" w:space="0" w:color="auto"/>
              <w:left w:val="nil"/>
              <w:bottom w:val="single" w:sz="4" w:space="0" w:color="auto"/>
              <w:right w:val="single" w:sz="4" w:space="0" w:color="auto"/>
            </w:tcBorders>
            <w:shd w:val="clear" w:color="000000" w:fill="7030A0"/>
            <w:vAlign w:val="center"/>
            <w:hideMark/>
          </w:tcPr>
          <w:p w14:paraId="5B58449A"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Non-disabled</w:t>
            </w:r>
          </w:p>
        </w:tc>
        <w:tc>
          <w:tcPr>
            <w:tcW w:w="0" w:type="auto"/>
            <w:tcBorders>
              <w:top w:val="single" w:sz="4" w:space="0" w:color="auto"/>
              <w:left w:val="nil"/>
              <w:bottom w:val="single" w:sz="4" w:space="0" w:color="auto"/>
              <w:right w:val="single" w:sz="4" w:space="0" w:color="auto"/>
            </w:tcBorders>
            <w:shd w:val="clear" w:color="000000" w:fill="7030A0"/>
            <w:vAlign w:val="center"/>
            <w:hideMark/>
          </w:tcPr>
          <w:p w14:paraId="644CC1ED"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Unknown/Null</w:t>
            </w:r>
          </w:p>
        </w:tc>
        <w:tc>
          <w:tcPr>
            <w:tcW w:w="0" w:type="auto"/>
            <w:tcBorders>
              <w:top w:val="single" w:sz="4" w:space="0" w:color="auto"/>
              <w:left w:val="nil"/>
              <w:bottom w:val="single" w:sz="4" w:space="0" w:color="auto"/>
              <w:right w:val="single" w:sz="4" w:space="0" w:color="auto"/>
            </w:tcBorders>
            <w:shd w:val="clear" w:color="000000" w:fill="7030A0"/>
            <w:vAlign w:val="center"/>
            <w:hideMark/>
          </w:tcPr>
          <w:p w14:paraId="6FB89635"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Total</w:t>
            </w:r>
          </w:p>
        </w:tc>
      </w:tr>
      <w:tr w:rsidR="009A2B53" w:rsidRPr="009A2B53" w14:paraId="2BB15953" w14:textId="77777777" w:rsidTr="0057520B">
        <w:trPr>
          <w:trHeight w:val="337"/>
        </w:trPr>
        <w:tc>
          <w:tcPr>
            <w:tcW w:w="0" w:type="auto"/>
            <w:tcBorders>
              <w:top w:val="single" w:sz="4" w:space="0" w:color="auto"/>
              <w:left w:val="single" w:sz="4" w:space="0" w:color="auto"/>
              <w:bottom w:val="single" w:sz="4" w:space="0" w:color="auto"/>
              <w:right w:val="nil"/>
            </w:tcBorders>
            <w:shd w:val="clear" w:color="000000" w:fill="F2F2F2"/>
            <w:vAlign w:val="center"/>
            <w:hideMark/>
          </w:tcPr>
          <w:p w14:paraId="759ED3A9" w14:textId="77777777" w:rsidR="009A2B53" w:rsidRPr="009A2B53" w:rsidRDefault="009A2B53" w:rsidP="009A2B53">
            <w:pPr>
              <w:spacing w:after="0" w:line="240" w:lineRule="auto"/>
              <w:rPr>
                <w:rFonts w:ascii="Arial" w:eastAsia="Times New Roman" w:hAnsi="Arial" w:cs="Arial"/>
                <w:b/>
                <w:bCs/>
                <w:color w:val="000000"/>
                <w:lang w:eastAsia="en-GB"/>
              </w:rPr>
            </w:pPr>
            <w:r w:rsidRPr="009A2B53">
              <w:rPr>
                <w:rFonts w:ascii="Arial" w:eastAsia="Times New Roman" w:hAnsi="Arial" w:cs="Arial"/>
                <w:b/>
                <w:bCs/>
                <w:color w:val="000000"/>
                <w:lang w:eastAsia="en-GB"/>
              </w:rPr>
              <w:t>1a) Non Clinical Staff</w:t>
            </w:r>
          </w:p>
        </w:tc>
        <w:tc>
          <w:tcPr>
            <w:tcW w:w="0" w:type="auto"/>
            <w:tcBorders>
              <w:top w:val="nil"/>
              <w:left w:val="nil"/>
              <w:bottom w:val="nil"/>
              <w:right w:val="nil"/>
            </w:tcBorders>
            <w:shd w:val="clear" w:color="000000" w:fill="F2F2F2"/>
            <w:vAlign w:val="bottom"/>
            <w:hideMark/>
          </w:tcPr>
          <w:p w14:paraId="692AEBD5" w14:textId="77777777" w:rsidR="009A2B53" w:rsidRPr="009A2B53" w:rsidRDefault="009A2B53" w:rsidP="009A2B53">
            <w:pPr>
              <w:spacing w:after="0" w:line="240" w:lineRule="auto"/>
              <w:jc w:val="center"/>
              <w:rPr>
                <w:rFonts w:ascii="Arial" w:eastAsia="Times New Roman" w:hAnsi="Arial" w:cs="Arial"/>
                <w:i/>
                <w:iCs/>
                <w:color w:val="000000"/>
                <w:lang w:eastAsia="en-GB"/>
              </w:rPr>
            </w:pPr>
            <w:r w:rsidRPr="009A2B53">
              <w:rPr>
                <w:rFonts w:ascii="Arial" w:eastAsia="Times New Roman" w:hAnsi="Arial" w:cs="Arial"/>
                <w:i/>
                <w:iCs/>
                <w:color w:val="000000"/>
                <w:lang w:eastAsia="en-GB"/>
              </w:rPr>
              <w:t> </w:t>
            </w:r>
          </w:p>
        </w:tc>
        <w:tc>
          <w:tcPr>
            <w:tcW w:w="0" w:type="auto"/>
            <w:tcBorders>
              <w:top w:val="nil"/>
              <w:left w:val="nil"/>
              <w:bottom w:val="nil"/>
              <w:right w:val="nil"/>
            </w:tcBorders>
            <w:shd w:val="clear" w:color="000000" w:fill="F2F2F2"/>
            <w:vAlign w:val="bottom"/>
            <w:hideMark/>
          </w:tcPr>
          <w:p w14:paraId="2EA64AE2" w14:textId="77777777" w:rsidR="009A2B53" w:rsidRPr="009A2B53" w:rsidRDefault="009A2B53" w:rsidP="009A2B53">
            <w:pPr>
              <w:spacing w:after="0" w:line="240" w:lineRule="auto"/>
              <w:jc w:val="center"/>
              <w:rPr>
                <w:rFonts w:ascii="Arial" w:eastAsia="Times New Roman" w:hAnsi="Arial" w:cs="Arial"/>
                <w:i/>
                <w:iCs/>
                <w:color w:val="000000"/>
                <w:lang w:eastAsia="en-GB"/>
              </w:rPr>
            </w:pPr>
            <w:r w:rsidRPr="009A2B53">
              <w:rPr>
                <w:rFonts w:ascii="Arial" w:eastAsia="Times New Roman" w:hAnsi="Arial" w:cs="Arial"/>
                <w:i/>
                <w:iCs/>
                <w:color w:val="000000"/>
                <w:lang w:eastAsia="en-GB"/>
              </w:rPr>
              <w:t> </w:t>
            </w:r>
          </w:p>
        </w:tc>
        <w:tc>
          <w:tcPr>
            <w:tcW w:w="0" w:type="auto"/>
            <w:tcBorders>
              <w:top w:val="nil"/>
              <w:left w:val="nil"/>
              <w:bottom w:val="nil"/>
              <w:right w:val="nil"/>
            </w:tcBorders>
            <w:shd w:val="clear" w:color="000000" w:fill="F2F2F2"/>
            <w:vAlign w:val="bottom"/>
            <w:hideMark/>
          </w:tcPr>
          <w:p w14:paraId="3C938749" w14:textId="77777777" w:rsidR="009A2B53" w:rsidRPr="009A2B53" w:rsidRDefault="009A2B53" w:rsidP="009A2B53">
            <w:pPr>
              <w:spacing w:after="0" w:line="240" w:lineRule="auto"/>
              <w:jc w:val="center"/>
              <w:rPr>
                <w:rFonts w:ascii="Arial" w:eastAsia="Times New Roman" w:hAnsi="Arial" w:cs="Arial"/>
                <w:i/>
                <w:iCs/>
                <w:color w:val="000000"/>
                <w:lang w:eastAsia="en-GB"/>
              </w:rPr>
            </w:pPr>
            <w:r w:rsidRPr="009A2B53">
              <w:rPr>
                <w:rFonts w:ascii="Arial" w:eastAsia="Times New Roman" w:hAnsi="Arial" w:cs="Arial"/>
                <w:i/>
                <w:iCs/>
                <w:color w:val="000000"/>
                <w:lang w:eastAsia="en-GB"/>
              </w:rPr>
              <w:t> </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2B9C46E" w14:textId="77777777" w:rsidR="009A2B53" w:rsidRPr="009A2B53" w:rsidRDefault="009A2B53" w:rsidP="009A2B53">
            <w:pPr>
              <w:spacing w:after="0" w:line="240" w:lineRule="auto"/>
              <w:jc w:val="center"/>
              <w:rPr>
                <w:rFonts w:ascii="Arial" w:eastAsia="Times New Roman" w:hAnsi="Arial" w:cs="Arial"/>
                <w:i/>
                <w:iCs/>
                <w:color w:val="000000"/>
                <w:lang w:eastAsia="en-GB"/>
              </w:rPr>
            </w:pPr>
            <w:r w:rsidRPr="009A2B53">
              <w:rPr>
                <w:rFonts w:ascii="Arial" w:eastAsia="Times New Roman" w:hAnsi="Arial" w:cs="Arial"/>
                <w:i/>
                <w:iCs/>
                <w:color w:val="000000"/>
                <w:lang w:eastAsia="en-GB"/>
              </w:rPr>
              <w:t> </w:t>
            </w:r>
          </w:p>
        </w:tc>
      </w:tr>
      <w:tr w:rsidR="009A2B53" w:rsidRPr="009A2B53" w14:paraId="0511AF9E" w14:textId="77777777" w:rsidTr="0057520B">
        <w:trPr>
          <w:trHeight w:val="33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DBC82D2"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Under Band 1</w:t>
            </w:r>
          </w:p>
        </w:tc>
        <w:tc>
          <w:tcPr>
            <w:tcW w:w="0" w:type="auto"/>
            <w:tcBorders>
              <w:top w:val="single" w:sz="4" w:space="0" w:color="auto"/>
              <w:left w:val="nil"/>
              <w:bottom w:val="single" w:sz="4" w:space="0" w:color="auto"/>
              <w:right w:val="single" w:sz="4" w:space="0" w:color="auto"/>
            </w:tcBorders>
            <w:shd w:val="clear" w:color="auto" w:fill="auto"/>
            <w:vAlign w:val="center"/>
          </w:tcPr>
          <w:p w14:paraId="53F38F93"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41D7D9B6"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10</w:t>
            </w:r>
          </w:p>
        </w:tc>
        <w:tc>
          <w:tcPr>
            <w:tcW w:w="0" w:type="auto"/>
            <w:tcBorders>
              <w:top w:val="single" w:sz="4" w:space="0" w:color="auto"/>
              <w:left w:val="nil"/>
              <w:bottom w:val="single" w:sz="4" w:space="0" w:color="auto"/>
              <w:right w:val="single" w:sz="4" w:space="0" w:color="auto"/>
            </w:tcBorders>
            <w:shd w:val="clear" w:color="auto" w:fill="auto"/>
            <w:vAlign w:val="center"/>
          </w:tcPr>
          <w:p w14:paraId="10C7F6C2"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2</w:t>
            </w:r>
          </w:p>
        </w:tc>
        <w:tc>
          <w:tcPr>
            <w:tcW w:w="0" w:type="auto"/>
            <w:tcBorders>
              <w:top w:val="single" w:sz="4" w:space="0" w:color="auto"/>
              <w:left w:val="nil"/>
              <w:bottom w:val="single" w:sz="4" w:space="0" w:color="auto"/>
              <w:right w:val="single" w:sz="4" w:space="0" w:color="auto"/>
            </w:tcBorders>
            <w:shd w:val="clear" w:color="000000" w:fill="E2EFDA"/>
            <w:vAlign w:val="center"/>
          </w:tcPr>
          <w:p w14:paraId="62522992"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14</w:t>
            </w:r>
          </w:p>
        </w:tc>
      </w:tr>
      <w:tr w:rsidR="009A2B53" w:rsidRPr="009A2B53" w14:paraId="2BE9E970" w14:textId="77777777" w:rsidTr="0057520B">
        <w:trPr>
          <w:trHeight w:val="337"/>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28AF141"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 xml:space="preserve">Bands 1 </w:t>
            </w:r>
          </w:p>
        </w:tc>
        <w:tc>
          <w:tcPr>
            <w:tcW w:w="0" w:type="auto"/>
            <w:tcBorders>
              <w:top w:val="nil"/>
              <w:left w:val="nil"/>
              <w:bottom w:val="single" w:sz="4" w:space="0" w:color="auto"/>
              <w:right w:val="single" w:sz="4" w:space="0" w:color="auto"/>
            </w:tcBorders>
            <w:shd w:val="clear" w:color="auto" w:fill="auto"/>
            <w:vAlign w:val="center"/>
          </w:tcPr>
          <w:p w14:paraId="77560E92"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0</w:t>
            </w:r>
          </w:p>
        </w:tc>
        <w:tc>
          <w:tcPr>
            <w:tcW w:w="0" w:type="auto"/>
            <w:tcBorders>
              <w:top w:val="nil"/>
              <w:left w:val="nil"/>
              <w:bottom w:val="single" w:sz="4" w:space="0" w:color="auto"/>
              <w:right w:val="single" w:sz="4" w:space="0" w:color="auto"/>
            </w:tcBorders>
            <w:shd w:val="clear" w:color="auto" w:fill="auto"/>
            <w:vAlign w:val="center"/>
          </w:tcPr>
          <w:p w14:paraId="3B79ED94"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w:t>
            </w:r>
          </w:p>
        </w:tc>
        <w:tc>
          <w:tcPr>
            <w:tcW w:w="0" w:type="auto"/>
            <w:tcBorders>
              <w:top w:val="nil"/>
              <w:left w:val="nil"/>
              <w:bottom w:val="single" w:sz="4" w:space="0" w:color="auto"/>
              <w:right w:val="single" w:sz="4" w:space="0" w:color="auto"/>
            </w:tcBorders>
            <w:shd w:val="clear" w:color="auto" w:fill="auto"/>
            <w:vAlign w:val="center"/>
          </w:tcPr>
          <w:p w14:paraId="4F9C0807"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0</w:t>
            </w:r>
          </w:p>
        </w:tc>
        <w:tc>
          <w:tcPr>
            <w:tcW w:w="0" w:type="auto"/>
            <w:tcBorders>
              <w:top w:val="nil"/>
              <w:left w:val="nil"/>
              <w:bottom w:val="single" w:sz="4" w:space="0" w:color="auto"/>
              <w:right w:val="single" w:sz="4" w:space="0" w:color="auto"/>
            </w:tcBorders>
            <w:shd w:val="clear" w:color="000000" w:fill="E2EFDA"/>
            <w:vAlign w:val="center"/>
          </w:tcPr>
          <w:p w14:paraId="2FECD667"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w:t>
            </w:r>
          </w:p>
        </w:tc>
      </w:tr>
      <w:tr w:rsidR="009A2B53" w:rsidRPr="009A2B53" w14:paraId="1E9D8017" w14:textId="77777777" w:rsidTr="0057520B">
        <w:trPr>
          <w:trHeight w:val="337"/>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7AD341F"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Bands 2</w:t>
            </w:r>
          </w:p>
        </w:tc>
        <w:tc>
          <w:tcPr>
            <w:tcW w:w="0" w:type="auto"/>
            <w:tcBorders>
              <w:top w:val="nil"/>
              <w:left w:val="nil"/>
              <w:bottom w:val="single" w:sz="4" w:space="0" w:color="auto"/>
              <w:right w:val="single" w:sz="4" w:space="0" w:color="auto"/>
            </w:tcBorders>
            <w:shd w:val="clear" w:color="auto" w:fill="auto"/>
            <w:vAlign w:val="center"/>
          </w:tcPr>
          <w:p w14:paraId="5AB55935"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22</w:t>
            </w:r>
          </w:p>
        </w:tc>
        <w:tc>
          <w:tcPr>
            <w:tcW w:w="0" w:type="auto"/>
            <w:tcBorders>
              <w:top w:val="nil"/>
              <w:left w:val="nil"/>
              <w:bottom w:val="single" w:sz="4" w:space="0" w:color="auto"/>
              <w:right w:val="single" w:sz="4" w:space="0" w:color="auto"/>
            </w:tcBorders>
            <w:shd w:val="clear" w:color="auto" w:fill="auto"/>
            <w:vAlign w:val="center"/>
          </w:tcPr>
          <w:p w14:paraId="7A2C3F2F"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136</w:t>
            </w:r>
          </w:p>
        </w:tc>
        <w:tc>
          <w:tcPr>
            <w:tcW w:w="0" w:type="auto"/>
            <w:tcBorders>
              <w:top w:val="nil"/>
              <w:left w:val="nil"/>
              <w:bottom w:val="single" w:sz="4" w:space="0" w:color="auto"/>
              <w:right w:val="single" w:sz="4" w:space="0" w:color="auto"/>
            </w:tcBorders>
            <w:shd w:val="clear" w:color="auto" w:fill="auto"/>
            <w:vAlign w:val="center"/>
          </w:tcPr>
          <w:p w14:paraId="0E80F4B9"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10</w:t>
            </w:r>
          </w:p>
        </w:tc>
        <w:tc>
          <w:tcPr>
            <w:tcW w:w="0" w:type="auto"/>
            <w:tcBorders>
              <w:top w:val="nil"/>
              <w:left w:val="nil"/>
              <w:bottom w:val="single" w:sz="4" w:space="0" w:color="auto"/>
              <w:right w:val="single" w:sz="4" w:space="0" w:color="auto"/>
            </w:tcBorders>
            <w:shd w:val="clear" w:color="000000" w:fill="E2EFDA"/>
            <w:vAlign w:val="center"/>
          </w:tcPr>
          <w:p w14:paraId="0439206C"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168</w:t>
            </w:r>
          </w:p>
        </w:tc>
      </w:tr>
      <w:tr w:rsidR="009A2B53" w:rsidRPr="009A2B53" w14:paraId="4020669D" w14:textId="77777777" w:rsidTr="0057520B">
        <w:trPr>
          <w:trHeight w:val="337"/>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B47B651"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Bands 3</w:t>
            </w:r>
          </w:p>
        </w:tc>
        <w:tc>
          <w:tcPr>
            <w:tcW w:w="0" w:type="auto"/>
            <w:tcBorders>
              <w:top w:val="nil"/>
              <w:left w:val="nil"/>
              <w:bottom w:val="single" w:sz="4" w:space="0" w:color="auto"/>
              <w:right w:val="single" w:sz="4" w:space="0" w:color="auto"/>
            </w:tcBorders>
            <w:shd w:val="clear" w:color="auto" w:fill="auto"/>
            <w:vAlign w:val="center"/>
          </w:tcPr>
          <w:p w14:paraId="292A119A"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51</w:t>
            </w:r>
          </w:p>
        </w:tc>
        <w:tc>
          <w:tcPr>
            <w:tcW w:w="0" w:type="auto"/>
            <w:tcBorders>
              <w:top w:val="nil"/>
              <w:left w:val="nil"/>
              <w:bottom w:val="single" w:sz="4" w:space="0" w:color="auto"/>
              <w:right w:val="single" w:sz="4" w:space="0" w:color="auto"/>
            </w:tcBorders>
            <w:shd w:val="clear" w:color="auto" w:fill="auto"/>
            <w:vAlign w:val="center"/>
          </w:tcPr>
          <w:p w14:paraId="4DF2020F"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376</w:t>
            </w:r>
          </w:p>
        </w:tc>
        <w:tc>
          <w:tcPr>
            <w:tcW w:w="0" w:type="auto"/>
            <w:tcBorders>
              <w:top w:val="nil"/>
              <w:left w:val="nil"/>
              <w:bottom w:val="single" w:sz="4" w:space="0" w:color="auto"/>
              <w:right w:val="single" w:sz="4" w:space="0" w:color="auto"/>
            </w:tcBorders>
            <w:shd w:val="clear" w:color="auto" w:fill="auto"/>
            <w:vAlign w:val="center"/>
          </w:tcPr>
          <w:p w14:paraId="5845CD5E"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49</w:t>
            </w:r>
          </w:p>
        </w:tc>
        <w:tc>
          <w:tcPr>
            <w:tcW w:w="0" w:type="auto"/>
            <w:tcBorders>
              <w:top w:val="nil"/>
              <w:left w:val="nil"/>
              <w:bottom w:val="single" w:sz="4" w:space="0" w:color="auto"/>
              <w:right w:val="single" w:sz="4" w:space="0" w:color="auto"/>
            </w:tcBorders>
            <w:shd w:val="clear" w:color="000000" w:fill="E2EFDA"/>
            <w:vAlign w:val="center"/>
          </w:tcPr>
          <w:p w14:paraId="08E479C6"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476</w:t>
            </w:r>
          </w:p>
        </w:tc>
      </w:tr>
      <w:tr w:rsidR="009A2B53" w:rsidRPr="009A2B53" w14:paraId="424FEBAD" w14:textId="77777777" w:rsidTr="0057520B">
        <w:trPr>
          <w:trHeight w:val="337"/>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60D6C07"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Bands 4</w:t>
            </w:r>
          </w:p>
        </w:tc>
        <w:tc>
          <w:tcPr>
            <w:tcW w:w="0" w:type="auto"/>
            <w:tcBorders>
              <w:top w:val="nil"/>
              <w:left w:val="nil"/>
              <w:bottom w:val="single" w:sz="4" w:space="0" w:color="auto"/>
              <w:right w:val="single" w:sz="4" w:space="0" w:color="auto"/>
            </w:tcBorders>
            <w:shd w:val="clear" w:color="auto" w:fill="auto"/>
            <w:vAlign w:val="center"/>
          </w:tcPr>
          <w:p w14:paraId="3BF61DF6"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37</w:t>
            </w:r>
          </w:p>
        </w:tc>
        <w:tc>
          <w:tcPr>
            <w:tcW w:w="0" w:type="auto"/>
            <w:tcBorders>
              <w:top w:val="nil"/>
              <w:left w:val="nil"/>
              <w:bottom w:val="single" w:sz="4" w:space="0" w:color="auto"/>
              <w:right w:val="single" w:sz="4" w:space="0" w:color="auto"/>
            </w:tcBorders>
            <w:shd w:val="clear" w:color="auto" w:fill="auto"/>
            <w:vAlign w:val="center"/>
          </w:tcPr>
          <w:p w14:paraId="6BE842E7"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293</w:t>
            </w:r>
          </w:p>
        </w:tc>
        <w:tc>
          <w:tcPr>
            <w:tcW w:w="0" w:type="auto"/>
            <w:tcBorders>
              <w:top w:val="nil"/>
              <w:left w:val="nil"/>
              <w:bottom w:val="single" w:sz="4" w:space="0" w:color="auto"/>
              <w:right w:val="single" w:sz="4" w:space="0" w:color="auto"/>
            </w:tcBorders>
            <w:shd w:val="clear" w:color="auto" w:fill="auto"/>
            <w:vAlign w:val="center"/>
          </w:tcPr>
          <w:p w14:paraId="485B7E45"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16</w:t>
            </w:r>
          </w:p>
        </w:tc>
        <w:tc>
          <w:tcPr>
            <w:tcW w:w="0" w:type="auto"/>
            <w:tcBorders>
              <w:top w:val="nil"/>
              <w:left w:val="nil"/>
              <w:bottom w:val="single" w:sz="4" w:space="0" w:color="auto"/>
              <w:right w:val="single" w:sz="4" w:space="0" w:color="auto"/>
            </w:tcBorders>
            <w:shd w:val="clear" w:color="000000" w:fill="E2EFDA"/>
            <w:vAlign w:val="center"/>
          </w:tcPr>
          <w:p w14:paraId="7907FBB3"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346</w:t>
            </w:r>
          </w:p>
        </w:tc>
      </w:tr>
      <w:tr w:rsidR="009A2B53" w:rsidRPr="009A2B53" w14:paraId="2D80C754" w14:textId="77777777" w:rsidTr="0057520B">
        <w:trPr>
          <w:trHeight w:val="337"/>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F112A30"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Bands 5</w:t>
            </w:r>
          </w:p>
        </w:tc>
        <w:tc>
          <w:tcPr>
            <w:tcW w:w="0" w:type="auto"/>
            <w:tcBorders>
              <w:top w:val="nil"/>
              <w:left w:val="nil"/>
              <w:bottom w:val="single" w:sz="4" w:space="0" w:color="auto"/>
              <w:right w:val="single" w:sz="4" w:space="0" w:color="auto"/>
            </w:tcBorders>
            <w:shd w:val="clear" w:color="auto" w:fill="auto"/>
            <w:vAlign w:val="center"/>
          </w:tcPr>
          <w:p w14:paraId="208C1ADA"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22</w:t>
            </w:r>
          </w:p>
        </w:tc>
        <w:tc>
          <w:tcPr>
            <w:tcW w:w="0" w:type="auto"/>
            <w:tcBorders>
              <w:top w:val="nil"/>
              <w:left w:val="nil"/>
              <w:bottom w:val="single" w:sz="4" w:space="0" w:color="auto"/>
              <w:right w:val="single" w:sz="4" w:space="0" w:color="auto"/>
            </w:tcBorders>
            <w:shd w:val="clear" w:color="auto" w:fill="auto"/>
            <w:vAlign w:val="center"/>
          </w:tcPr>
          <w:p w14:paraId="39EEE580"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163</w:t>
            </w:r>
          </w:p>
        </w:tc>
        <w:tc>
          <w:tcPr>
            <w:tcW w:w="0" w:type="auto"/>
            <w:tcBorders>
              <w:top w:val="nil"/>
              <w:left w:val="nil"/>
              <w:bottom w:val="single" w:sz="4" w:space="0" w:color="auto"/>
              <w:right w:val="single" w:sz="4" w:space="0" w:color="auto"/>
            </w:tcBorders>
            <w:shd w:val="clear" w:color="auto" w:fill="auto"/>
            <w:vAlign w:val="center"/>
          </w:tcPr>
          <w:p w14:paraId="1CE74435"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20</w:t>
            </w:r>
          </w:p>
        </w:tc>
        <w:tc>
          <w:tcPr>
            <w:tcW w:w="0" w:type="auto"/>
            <w:tcBorders>
              <w:top w:val="nil"/>
              <w:left w:val="nil"/>
              <w:bottom w:val="single" w:sz="4" w:space="0" w:color="auto"/>
              <w:right w:val="single" w:sz="4" w:space="0" w:color="auto"/>
            </w:tcBorders>
            <w:shd w:val="clear" w:color="000000" w:fill="E2EFDA"/>
            <w:vAlign w:val="center"/>
          </w:tcPr>
          <w:p w14:paraId="6F305D86"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205</w:t>
            </w:r>
          </w:p>
        </w:tc>
      </w:tr>
      <w:tr w:rsidR="009A2B53" w:rsidRPr="009A2B53" w14:paraId="0B38B6DB" w14:textId="77777777" w:rsidTr="0057520B">
        <w:trPr>
          <w:trHeight w:val="337"/>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06BBFDA"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Bands 6</w:t>
            </w:r>
          </w:p>
        </w:tc>
        <w:tc>
          <w:tcPr>
            <w:tcW w:w="0" w:type="auto"/>
            <w:tcBorders>
              <w:top w:val="nil"/>
              <w:left w:val="nil"/>
              <w:bottom w:val="single" w:sz="4" w:space="0" w:color="auto"/>
              <w:right w:val="single" w:sz="4" w:space="0" w:color="auto"/>
            </w:tcBorders>
            <w:shd w:val="clear" w:color="auto" w:fill="auto"/>
            <w:vAlign w:val="center"/>
          </w:tcPr>
          <w:p w14:paraId="00ABDBFA"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11</w:t>
            </w:r>
          </w:p>
        </w:tc>
        <w:tc>
          <w:tcPr>
            <w:tcW w:w="0" w:type="auto"/>
            <w:tcBorders>
              <w:top w:val="nil"/>
              <w:left w:val="nil"/>
              <w:bottom w:val="single" w:sz="4" w:space="0" w:color="auto"/>
              <w:right w:val="single" w:sz="4" w:space="0" w:color="auto"/>
            </w:tcBorders>
            <w:shd w:val="clear" w:color="auto" w:fill="auto"/>
            <w:vAlign w:val="center"/>
          </w:tcPr>
          <w:p w14:paraId="5C22A7C3"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116</w:t>
            </w:r>
          </w:p>
        </w:tc>
        <w:tc>
          <w:tcPr>
            <w:tcW w:w="0" w:type="auto"/>
            <w:tcBorders>
              <w:top w:val="nil"/>
              <w:left w:val="nil"/>
              <w:bottom w:val="single" w:sz="4" w:space="0" w:color="auto"/>
              <w:right w:val="single" w:sz="4" w:space="0" w:color="auto"/>
            </w:tcBorders>
            <w:shd w:val="clear" w:color="auto" w:fill="auto"/>
            <w:vAlign w:val="center"/>
          </w:tcPr>
          <w:p w14:paraId="388AC88C"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13</w:t>
            </w:r>
          </w:p>
        </w:tc>
        <w:tc>
          <w:tcPr>
            <w:tcW w:w="0" w:type="auto"/>
            <w:tcBorders>
              <w:top w:val="nil"/>
              <w:left w:val="nil"/>
              <w:bottom w:val="single" w:sz="4" w:space="0" w:color="auto"/>
              <w:right w:val="single" w:sz="4" w:space="0" w:color="auto"/>
            </w:tcBorders>
            <w:shd w:val="clear" w:color="000000" w:fill="E2EFDA"/>
            <w:vAlign w:val="center"/>
          </w:tcPr>
          <w:p w14:paraId="3F3C6698"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140</w:t>
            </w:r>
          </w:p>
        </w:tc>
      </w:tr>
      <w:tr w:rsidR="009A2B53" w:rsidRPr="009A2B53" w14:paraId="39D160C6" w14:textId="77777777" w:rsidTr="0057520B">
        <w:trPr>
          <w:trHeight w:val="337"/>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9CB96AC"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Bands 7</w:t>
            </w:r>
          </w:p>
        </w:tc>
        <w:tc>
          <w:tcPr>
            <w:tcW w:w="0" w:type="auto"/>
            <w:tcBorders>
              <w:top w:val="nil"/>
              <w:left w:val="nil"/>
              <w:bottom w:val="single" w:sz="4" w:space="0" w:color="auto"/>
              <w:right w:val="single" w:sz="4" w:space="0" w:color="auto"/>
            </w:tcBorders>
            <w:shd w:val="clear" w:color="auto" w:fill="auto"/>
            <w:vAlign w:val="center"/>
          </w:tcPr>
          <w:p w14:paraId="32601748"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4</w:t>
            </w:r>
          </w:p>
        </w:tc>
        <w:tc>
          <w:tcPr>
            <w:tcW w:w="0" w:type="auto"/>
            <w:tcBorders>
              <w:top w:val="nil"/>
              <w:left w:val="nil"/>
              <w:bottom w:val="single" w:sz="4" w:space="0" w:color="auto"/>
              <w:right w:val="single" w:sz="4" w:space="0" w:color="auto"/>
            </w:tcBorders>
            <w:shd w:val="clear" w:color="auto" w:fill="auto"/>
            <w:vAlign w:val="center"/>
          </w:tcPr>
          <w:p w14:paraId="2B69F3FB"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68</w:t>
            </w:r>
          </w:p>
        </w:tc>
        <w:tc>
          <w:tcPr>
            <w:tcW w:w="0" w:type="auto"/>
            <w:tcBorders>
              <w:top w:val="nil"/>
              <w:left w:val="nil"/>
              <w:bottom w:val="single" w:sz="4" w:space="0" w:color="auto"/>
              <w:right w:val="single" w:sz="4" w:space="0" w:color="auto"/>
            </w:tcBorders>
            <w:shd w:val="clear" w:color="auto" w:fill="auto"/>
            <w:vAlign w:val="center"/>
          </w:tcPr>
          <w:p w14:paraId="1AC1C152"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8</w:t>
            </w:r>
          </w:p>
        </w:tc>
        <w:tc>
          <w:tcPr>
            <w:tcW w:w="0" w:type="auto"/>
            <w:tcBorders>
              <w:top w:val="nil"/>
              <w:left w:val="nil"/>
              <w:bottom w:val="single" w:sz="4" w:space="0" w:color="auto"/>
              <w:right w:val="single" w:sz="4" w:space="0" w:color="auto"/>
            </w:tcBorders>
            <w:shd w:val="clear" w:color="000000" w:fill="E2EFDA"/>
            <w:vAlign w:val="center"/>
          </w:tcPr>
          <w:p w14:paraId="1622382A"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80</w:t>
            </w:r>
          </w:p>
        </w:tc>
      </w:tr>
      <w:tr w:rsidR="009A2B53" w:rsidRPr="009A2B53" w14:paraId="3445D54E" w14:textId="77777777" w:rsidTr="0057520B">
        <w:trPr>
          <w:trHeight w:val="337"/>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07A6AA4"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Bands 8a</w:t>
            </w:r>
          </w:p>
        </w:tc>
        <w:tc>
          <w:tcPr>
            <w:tcW w:w="0" w:type="auto"/>
            <w:tcBorders>
              <w:top w:val="nil"/>
              <w:left w:val="nil"/>
              <w:bottom w:val="single" w:sz="4" w:space="0" w:color="auto"/>
              <w:right w:val="single" w:sz="4" w:space="0" w:color="auto"/>
            </w:tcBorders>
            <w:shd w:val="clear" w:color="auto" w:fill="auto"/>
            <w:vAlign w:val="center"/>
          </w:tcPr>
          <w:p w14:paraId="6359DFD5"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5</w:t>
            </w:r>
          </w:p>
        </w:tc>
        <w:tc>
          <w:tcPr>
            <w:tcW w:w="0" w:type="auto"/>
            <w:tcBorders>
              <w:top w:val="nil"/>
              <w:left w:val="nil"/>
              <w:bottom w:val="single" w:sz="4" w:space="0" w:color="auto"/>
              <w:right w:val="single" w:sz="4" w:space="0" w:color="auto"/>
            </w:tcBorders>
            <w:shd w:val="clear" w:color="auto" w:fill="auto"/>
            <w:vAlign w:val="center"/>
          </w:tcPr>
          <w:p w14:paraId="09ECC872"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42</w:t>
            </w:r>
          </w:p>
        </w:tc>
        <w:tc>
          <w:tcPr>
            <w:tcW w:w="0" w:type="auto"/>
            <w:tcBorders>
              <w:top w:val="nil"/>
              <w:left w:val="nil"/>
              <w:bottom w:val="single" w:sz="4" w:space="0" w:color="auto"/>
              <w:right w:val="single" w:sz="4" w:space="0" w:color="auto"/>
            </w:tcBorders>
            <w:shd w:val="clear" w:color="auto" w:fill="auto"/>
            <w:vAlign w:val="center"/>
          </w:tcPr>
          <w:p w14:paraId="5BD27DA0"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5</w:t>
            </w:r>
          </w:p>
        </w:tc>
        <w:tc>
          <w:tcPr>
            <w:tcW w:w="0" w:type="auto"/>
            <w:tcBorders>
              <w:top w:val="nil"/>
              <w:left w:val="nil"/>
              <w:bottom w:val="single" w:sz="4" w:space="0" w:color="auto"/>
              <w:right w:val="single" w:sz="4" w:space="0" w:color="auto"/>
            </w:tcBorders>
            <w:shd w:val="clear" w:color="000000" w:fill="E2EFDA"/>
            <w:vAlign w:val="center"/>
          </w:tcPr>
          <w:p w14:paraId="352A5684"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49</w:t>
            </w:r>
          </w:p>
        </w:tc>
      </w:tr>
      <w:tr w:rsidR="009A2B53" w:rsidRPr="009A2B53" w14:paraId="48E50DA6" w14:textId="77777777" w:rsidTr="0057520B">
        <w:trPr>
          <w:trHeight w:val="337"/>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614D285"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Bands 8b</w:t>
            </w:r>
          </w:p>
        </w:tc>
        <w:tc>
          <w:tcPr>
            <w:tcW w:w="0" w:type="auto"/>
            <w:tcBorders>
              <w:top w:val="nil"/>
              <w:left w:val="nil"/>
              <w:bottom w:val="single" w:sz="4" w:space="0" w:color="auto"/>
              <w:right w:val="single" w:sz="4" w:space="0" w:color="auto"/>
            </w:tcBorders>
            <w:shd w:val="clear" w:color="auto" w:fill="auto"/>
            <w:vAlign w:val="center"/>
          </w:tcPr>
          <w:p w14:paraId="17DD3992"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0</w:t>
            </w:r>
          </w:p>
        </w:tc>
        <w:tc>
          <w:tcPr>
            <w:tcW w:w="0" w:type="auto"/>
            <w:tcBorders>
              <w:top w:val="nil"/>
              <w:left w:val="nil"/>
              <w:bottom w:val="single" w:sz="4" w:space="0" w:color="auto"/>
              <w:right w:val="single" w:sz="4" w:space="0" w:color="auto"/>
            </w:tcBorders>
            <w:shd w:val="clear" w:color="auto" w:fill="auto"/>
            <w:vAlign w:val="center"/>
          </w:tcPr>
          <w:p w14:paraId="1CF65641"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26</w:t>
            </w:r>
          </w:p>
        </w:tc>
        <w:tc>
          <w:tcPr>
            <w:tcW w:w="0" w:type="auto"/>
            <w:tcBorders>
              <w:top w:val="nil"/>
              <w:left w:val="nil"/>
              <w:bottom w:val="single" w:sz="4" w:space="0" w:color="auto"/>
              <w:right w:val="single" w:sz="4" w:space="0" w:color="auto"/>
            </w:tcBorders>
            <w:shd w:val="clear" w:color="auto" w:fill="auto"/>
            <w:vAlign w:val="center"/>
          </w:tcPr>
          <w:p w14:paraId="3157C8A4"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0</w:t>
            </w:r>
          </w:p>
        </w:tc>
        <w:tc>
          <w:tcPr>
            <w:tcW w:w="0" w:type="auto"/>
            <w:tcBorders>
              <w:top w:val="nil"/>
              <w:left w:val="nil"/>
              <w:bottom w:val="single" w:sz="4" w:space="0" w:color="auto"/>
              <w:right w:val="single" w:sz="4" w:space="0" w:color="auto"/>
            </w:tcBorders>
            <w:shd w:val="clear" w:color="000000" w:fill="E2EFDA"/>
            <w:vAlign w:val="center"/>
          </w:tcPr>
          <w:p w14:paraId="0FB90AEE"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31</w:t>
            </w:r>
          </w:p>
        </w:tc>
      </w:tr>
      <w:tr w:rsidR="009A2B53" w:rsidRPr="009A2B53" w14:paraId="0DA86307" w14:textId="77777777" w:rsidTr="0057520B">
        <w:trPr>
          <w:trHeight w:val="337"/>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6497432"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Bands 8c</w:t>
            </w:r>
          </w:p>
        </w:tc>
        <w:tc>
          <w:tcPr>
            <w:tcW w:w="0" w:type="auto"/>
            <w:tcBorders>
              <w:top w:val="nil"/>
              <w:left w:val="nil"/>
              <w:bottom w:val="single" w:sz="4" w:space="0" w:color="auto"/>
              <w:right w:val="single" w:sz="4" w:space="0" w:color="auto"/>
            </w:tcBorders>
            <w:shd w:val="clear" w:color="auto" w:fill="auto"/>
            <w:vAlign w:val="center"/>
          </w:tcPr>
          <w:p w14:paraId="1AFB624E"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0</w:t>
            </w:r>
          </w:p>
        </w:tc>
        <w:tc>
          <w:tcPr>
            <w:tcW w:w="0" w:type="auto"/>
            <w:tcBorders>
              <w:top w:val="nil"/>
              <w:left w:val="nil"/>
              <w:bottom w:val="single" w:sz="4" w:space="0" w:color="auto"/>
              <w:right w:val="single" w:sz="4" w:space="0" w:color="auto"/>
            </w:tcBorders>
            <w:shd w:val="clear" w:color="auto" w:fill="auto"/>
            <w:vAlign w:val="center"/>
          </w:tcPr>
          <w:p w14:paraId="38F71065"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3</w:t>
            </w:r>
          </w:p>
        </w:tc>
        <w:tc>
          <w:tcPr>
            <w:tcW w:w="0" w:type="auto"/>
            <w:tcBorders>
              <w:top w:val="nil"/>
              <w:left w:val="nil"/>
              <w:bottom w:val="single" w:sz="4" w:space="0" w:color="auto"/>
              <w:right w:val="single" w:sz="4" w:space="0" w:color="auto"/>
            </w:tcBorders>
            <w:shd w:val="clear" w:color="auto" w:fill="auto"/>
            <w:vAlign w:val="center"/>
          </w:tcPr>
          <w:p w14:paraId="793CC629"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0</w:t>
            </w:r>
          </w:p>
        </w:tc>
        <w:tc>
          <w:tcPr>
            <w:tcW w:w="0" w:type="auto"/>
            <w:tcBorders>
              <w:top w:val="nil"/>
              <w:left w:val="nil"/>
              <w:bottom w:val="single" w:sz="4" w:space="0" w:color="auto"/>
              <w:right w:val="single" w:sz="4" w:space="0" w:color="auto"/>
            </w:tcBorders>
            <w:shd w:val="clear" w:color="000000" w:fill="E2EFDA"/>
            <w:vAlign w:val="center"/>
          </w:tcPr>
          <w:p w14:paraId="2B8AFA13"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3</w:t>
            </w:r>
          </w:p>
        </w:tc>
      </w:tr>
      <w:tr w:rsidR="009A2B53" w:rsidRPr="009A2B53" w14:paraId="715E994B" w14:textId="77777777" w:rsidTr="0057520B">
        <w:trPr>
          <w:trHeight w:val="337"/>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FEBB8E5"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Bands 8d</w:t>
            </w:r>
          </w:p>
        </w:tc>
        <w:tc>
          <w:tcPr>
            <w:tcW w:w="0" w:type="auto"/>
            <w:tcBorders>
              <w:top w:val="nil"/>
              <w:left w:val="nil"/>
              <w:bottom w:val="single" w:sz="4" w:space="0" w:color="auto"/>
              <w:right w:val="single" w:sz="4" w:space="0" w:color="auto"/>
            </w:tcBorders>
            <w:shd w:val="clear" w:color="auto" w:fill="auto"/>
            <w:vAlign w:val="center"/>
          </w:tcPr>
          <w:p w14:paraId="6120E941"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0</w:t>
            </w:r>
          </w:p>
        </w:tc>
        <w:tc>
          <w:tcPr>
            <w:tcW w:w="0" w:type="auto"/>
            <w:tcBorders>
              <w:top w:val="nil"/>
              <w:left w:val="nil"/>
              <w:bottom w:val="single" w:sz="4" w:space="0" w:color="auto"/>
              <w:right w:val="single" w:sz="4" w:space="0" w:color="auto"/>
            </w:tcBorders>
            <w:shd w:val="clear" w:color="auto" w:fill="auto"/>
            <w:vAlign w:val="center"/>
          </w:tcPr>
          <w:p w14:paraId="46A14811"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2</w:t>
            </w:r>
          </w:p>
        </w:tc>
        <w:tc>
          <w:tcPr>
            <w:tcW w:w="0" w:type="auto"/>
            <w:tcBorders>
              <w:top w:val="nil"/>
              <w:left w:val="nil"/>
              <w:bottom w:val="single" w:sz="4" w:space="0" w:color="auto"/>
              <w:right w:val="single" w:sz="4" w:space="0" w:color="auto"/>
            </w:tcBorders>
            <w:shd w:val="clear" w:color="auto" w:fill="auto"/>
            <w:vAlign w:val="center"/>
          </w:tcPr>
          <w:p w14:paraId="34568BC5"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0</w:t>
            </w:r>
          </w:p>
        </w:tc>
        <w:tc>
          <w:tcPr>
            <w:tcW w:w="0" w:type="auto"/>
            <w:tcBorders>
              <w:top w:val="nil"/>
              <w:left w:val="nil"/>
              <w:bottom w:val="single" w:sz="4" w:space="0" w:color="auto"/>
              <w:right w:val="single" w:sz="4" w:space="0" w:color="auto"/>
            </w:tcBorders>
            <w:shd w:val="clear" w:color="000000" w:fill="E2EFDA"/>
            <w:vAlign w:val="center"/>
          </w:tcPr>
          <w:p w14:paraId="773CC500"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2</w:t>
            </w:r>
          </w:p>
        </w:tc>
      </w:tr>
      <w:tr w:rsidR="009A2B53" w:rsidRPr="009A2B53" w14:paraId="2FD5A148" w14:textId="77777777" w:rsidTr="0057520B">
        <w:trPr>
          <w:trHeight w:val="337"/>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52BBBAB"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Bands 9</w:t>
            </w:r>
          </w:p>
        </w:tc>
        <w:tc>
          <w:tcPr>
            <w:tcW w:w="0" w:type="auto"/>
            <w:tcBorders>
              <w:top w:val="nil"/>
              <w:left w:val="nil"/>
              <w:bottom w:val="single" w:sz="4" w:space="0" w:color="auto"/>
              <w:right w:val="single" w:sz="4" w:space="0" w:color="auto"/>
            </w:tcBorders>
            <w:shd w:val="clear" w:color="auto" w:fill="auto"/>
            <w:vAlign w:val="center"/>
          </w:tcPr>
          <w:p w14:paraId="09CB7ED8"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0</w:t>
            </w:r>
          </w:p>
        </w:tc>
        <w:tc>
          <w:tcPr>
            <w:tcW w:w="0" w:type="auto"/>
            <w:tcBorders>
              <w:top w:val="nil"/>
              <w:left w:val="nil"/>
              <w:bottom w:val="single" w:sz="4" w:space="0" w:color="auto"/>
              <w:right w:val="single" w:sz="4" w:space="0" w:color="auto"/>
            </w:tcBorders>
            <w:shd w:val="clear" w:color="auto" w:fill="auto"/>
            <w:vAlign w:val="center"/>
          </w:tcPr>
          <w:p w14:paraId="5ECDD146"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w:t>
            </w:r>
          </w:p>
        </w:tc>
        <w:tc>
          <w:tcPr>
            <w:tcW w:w="0" w:type="auto"/>
            <w:tcBorders>
              <w:top w:val="nil"/>
              <w:left w:val="nil"/>
              <w:bottom w:val="single" w:sz="4" w:space="0" w:color="auto"/>
              <w:right w:val="single" w:sz="4" w:space="0" w:color="auto"/>
            </w:tcBorders>
            <w:shd w:val="clear" w:color="auto" w:fill="auto"/>
            <w:vAlign w:val="center"/>
          </w:tcPr>
          <w:p w14:paraId="18E25C19"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0</w:t>
            </w:r>
          </w:p>
        </w:tc>
        <w:tc>
          <w:tcPr>
            <w:tcW w:w="0" w:type="auto"/>
            <w:tcBorders>
              <w:top w:val="nil"/>
              <w:left w:val="nil"/>
              <w:bottom w:val="single" w:sz="4" w:space="0" w:color="auto"/>
              <w:right w:val="single" w:sz="4" w:space="0" w:color="auto"/>
            </w:tcBorders>
            <w:shd w:val="clear" w:color="000000" w:fill="E2EFDA"/>
            <w:vAlign w:val="center"/>
          </w:tcPr>
          <w:p w14:paraId="3EF3F39D"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w:t>
            </w:r>
          </w:p>
        </w:tc>
      </w:tr>
      <w:tr w:rsidR="009A2B53" w:rsidRPr="009A2B53" w14:paraId="58573F66" w14:textId="77777777" w:rsidTr="0057520B">
        <w:trPr>
          <w:trHeight w:val="337"/>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199196E"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VSM</w:t>
            </w:r>
          </w:p>
        </w:tc>
        <w:tc>
          <w:tcPr>
            <w:tcW w:w="0" w:type="auto"/>
            <w:tcBorders>
              <w:top w:val="nil"/>
              <w:left w:val="nil"/>
              <w:bottom w:val="single" w:sz="4" w:space="0" w:color="auto"/>
              <w:right w:val="single" w:sz="4" w:space="0" w:color="auto"/>
            </w:tcBorders>
            <w:shd w:val="clear" w:color="auto" w:fill="auto"/>
            <w:vAlign w:val="center"/>
          </w:tcPr>
          <w:p w14:paraId="5971555F"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0</w:t>
            </w:r>
          </w:p>
        </w:tc>
        <w:tc>
          <w:tcPr>
            <w:tcW w:w="0" w:type="auto"/>
            <w:tcBorders>
              <w:top w:val="nil"/>
              <w:left w:val="nil"/>
              <w:bottom w:val="single" w:sz="4" w:space="0" w:color="auto"/>
              <w:right w:val="single" w:sz="4" w:space="0" w:color="auto"/>
            </w:tcBorders>
            <w:shd w:val="clear" w:color="auto" w:fill="auto"/>
            <w:vAlign w:val="center"/>
          </w:tcPr>
          <w:p w14:paraId="6BE4F121"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4</w:t>
            </w:r>
          </w:p>
        </w:tc>
        <w:tc>
          <w:tcPr>
            <w:tcW w:w="0" w:type="auto"/>
            <w:tcBorders>
              <w:top w:val="nil"/>
              <w:left w:val="nil"/>
              <w:bottom w:val="single" w:sz="4" w:space="0" w:color="auto"/>
              <w:right w:val="single" w:sz="4" w:space="0" w:color="auto"/>
            </w:tcBorders>
            <w:shd w:val="clear" w:color="auto" w:fill="auto"/>
            <w:vAlign w:val="center"/>
          </w:tcPr>
          <w:p w14:paraId="4903741A"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0</w:t>
            </w:r>
          </w:p>
        </w:tc>
        <w:tc>
          <w:tcPr>
            <w:tcW w:w="0" w:type="auto"/>
            <w:tcBorders>
              <w:top w:val="nil"/>
              <w:left w:val="nil"/>
              <w:bottom w:val="single" w:sz="4" w:space="0" w:color="auto"/>
              <w:right w:val="single" w:sz="4" w:space="0" w:color="auto"/>
            </w:tcBorders>
            <w:shd w:val="clear" w:color="000000" w:fill="E2EFDA"/>
            <w:vAlign w:val="center"/>
          </w:tcPr>
          <w:p w14:paraId="2489DFB1"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4</w:t>
            </w:r>
          </w:p>
        </w:tc>
      </w:tr>
      <w:tr w:rsidR="009A2B53" w:rsidRPr="009A2B53" w14:paraId="28F2ED16" w14:textId="77777777" w:rsidTr="0057520B">
        <w:trPr>
          <w:trHeight w:val="337"/>
        </w:trPr>
        <w:tc>
          <w:tcPr>
            <w:tcW w:w="0" w:type="auto"/>
            <w:tcBorders>
              <w:top w:val="nil"/>
              <w:left w:val="single" w:sz="4" w:space="0" w:color="auto"/>
              <w:bottom w:val="nil"/>
              <w:right w:val="single" w:sz="4" w:space="0" w:color="auto"/>
            </w:tcBorders>
            <w:shd w:val="clear" w:color="000000" w:fill="FFFFFF"/>
            <w:vAlign w:val="center"/>
            <w:hideMark/>
          </w:tcPr>
          <w:p w14:paraId="26280B71"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Other (e.g. Bank or Agency) Please specify in notes.</w:t>
            </w:r>
          </w:p>
        </w:tc>
        <w:tc>
          <w:tcPr>
            <w:tcW w:w="0" w:type="auto"/>
            <w:tcBorders>
              <w:top w:val="nil"/>
              <w:left w:val="nil"/>
              <w:bottom w:val="nil"/>
              <w:right w:val="single" w:sz="4" w:space="0" w:color="auto"/>
            </w:tcBorders>
            <w:shd w:val="clear" w:color="auto" w:fill="auto"/>
            <w:vAlign w:val="center"/>
          </w:tcPr>
          <w:p w14:paraId="694BAA4A"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2</w:t>
            </w:r>
          </w:p>
        </w:tc>
        <w:tc>
          <w:tcPr>
            <w:tcW w:w="0" w:type="auto"/>
            <w:tcBorders>
              <w:top w:val="nil"/>
              <w:left w:val="nil"/>
              <w:bottom w:val="nil"/>
              <w:right w:val="single" w:sz="4" w:space="0" w:color="auto"/>
            </w:tcBorders>
            <w:shd w:val="clear" w:color="auto" w:fill="auto"/>
            <w:vAlign w:val="center"/>
          </w:tcPr>
          <w:p w14:paraId="16D0DA96"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28</w:t>
            </w:r>
          </w:p>
        </w:tc>
        <w:tc>
          <w:tcPr>
            <w:tcW w:w="0" w:type="auto"/>
            <w:tcBorders>
              <w:top w:val="nil"/>
              <w:left w:val="nil"/>
              <w:bottom w:val="nil"/>
              <w:right w:val="single" w:sz="4" w:space="0" w:color="auto"/>
            </w:tcBorders>
            <w:shd w:val="clear" w:color="auto" w:fill="auto"/>
            <w:vAlign w:val="center"/>
          </w:tcPr>
          <w:p w14:paraId="655E7013"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6</w:t>
            </w:r>
          </w:p>
        </w:tc>
        <w:tc>
          <w:tcPr>
            <w:tcW w:w="0" w:type="auto"/>
            <w:tcBorders>
              <w:top w:val="nil"/>
              <w:left w:val="nil"/>
              <w:bottom w:val="nil"/>
              <w:right w:val="single" w:sz="4" w:space="0" w:color="auto"/>
            </w:tcBorders>
            <w:shd w:val="clear" w:color="000000" w:fill="E2EFDA"/>
            <w:vAlign w:val="center"/>
          </w:tcPr>
          <w:p w14:paraId="72FE82F5"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36</w:t>
            </w:r>
          </w:p>
        </w:tc>
      </w:tr>
      <w:tr w:rsidR="009A2B53" w:rsidRPr="009A2B53" w14:paraId="2A9B5DEE" w14:textId="77777777" w:rsidTr="0057520B">
        <w:trPr>
          <w:trHeight w:val="337"/>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0A7E370B"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Cluster 1: AfC Bands &lt;1 to 4</w:t>
            </w:r>
          </w:p>
        </w:tc>
        <w:tc>
          <w:tcPr>
            <w:tcW w:w="0" w:type="auto"/>
            <w:tcBorders>
              <w:top w:val="single" w:sz="4" w:space="0" w:color="auto"/>
              <w:left w:val="nil"/>
              <w:bottom w:val="nil"/>
              <w:right w:val="single" w:sz="4" w:space="0" w:color="auto"/>
            </w:tcBorders>
            <w:shd w:val="clear" w:color="000000" w:fill="E2EFDA"/>
            <w:vAlign w:val="center"/>
          </w:tcPr>
          <w:p w14:paraId="27125081"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112</w:t>
            </w:r>
          </w:p>
        </w:tc>
        <w:tc>
          <w:tcPr>
            <w:tcW w:w="0" w:type="auto"/>
            <w:tcBorders>
              <w:top w:val="single" w:sz="4" w:space="0" w:color="auto"/>
              <w:left w:val="nil"/>
              <w:bottom w:val="nil"/>
              <w:right w:val="single" w:sz="4" w:space="0" w:color="auto"/>
            </w:tcBorders>
            <w:shd w:val="clear" w:color="000000" w:fill="E2EFDA"/>
            <w:vAlign w:val="center"/>
          </w:tcPr>
          <w:p w14:paraId="04A71E7D"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816</w:t>
            </w:r>
          </w:p>
        </w:tc>
        <w:tc>
          <w:tcPr>
            <w:tcW w:w="0" w:type="auto"/>
            <w:tcBorders>
              <w:top w:val="single" w:sz="4" w:space="0" w:color="auto"/>
              <w:left w:val="nil"/>
              <w:bottom w:val="nil"/>
              <w:right w:val="single" w:sz="4" w:space="0" w:color="auto"/>
            </w:tcBorders>
            <w:shd w:val="clear" w:color="000000" w:fill="E2EFDA"/>
            <w:vAlign w:val="center"/>
          </w:tcPr>
          <w:p w14:paraId="1A4948AD"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77</w:t>
            </w:r>
          </w:p>
        </w:tc>
        <w:tc>
          <w:tcPr>
            <w:tcW w:w="0" w:type="auto"/>
            <w:tcBorders>
              <w:top w:val="single" w:sz="4" w:space="0" w:color="auto"/>
              <w:left w:val="nil"/>
              <w:bottom w:val="nil"/>
              <w:right w:val="single" w:sz="4" w:space="0" w:color="auto"/>
            </w:tcBorders>
            <w:shd w:val="clear" w:color="000000" w:fill="E2EFDA"/>
            <w:vAlign w:val="center"/>
          </w:tcPr>
          <w:p w14:paraId="0875CF38"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1005</w:t>
            </w:r>
          </w:p>
        </w:tc>
      </w:tr>
      <w:tr w:rsidR="009A2B53" w:rsidRPr="009A2B53" w14:paraId="528D5E37" w14:textId="77777777" w:rsidTr="0057520B">
        <w:trPr>
          <w:trHeight w:val="337"/>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256F2AFC"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Cluster 2: AfC bands 5 to 7</w:t>
            </w:r>
          </w:p>
        </w:tc>
        <w:tc>
          <w:tcPr>
            <w:tcW w:w="0" w:type="auto"/>
            <w:tcBorders>
              <w:top w:val="single" w:sz="4" w:space="0" w:color="auto"/>
              <w:left w:val="nil"/>
              <w:bottom w:val="nil"/>
              <w:right w:val="single" w:sz="4" w:space="0" w:color="auto"/>
            </w:tcBorders>
            <w:shd w:val="clear" w:color="000000" w:fill="E2EFDA"/>
            <w:vAlign w:val="center"/>
          </w:tcPr>
          <w:p w14:paraId="34D0CFE0"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37</w:t>
            </w:r>
          </w:p>
        </w:tc>
        <w:tc>
          <w:tcPr>
            <w:tcW w:w="0" w:type="auto"/>
            <w:tcBorders>
              <w:top w:val="single" w:sz="4" w:space="0" w:color="auto"/>
              <w:left w:val="nil"/>
              <w:bottom w:val="nil"/>
              <w:right w:val="single" w:sz="4" w:space="0" w:color="auto"/>
            </w:tcBorders>
            <w:shd w:val="clear" w:color="000000" w:fill="E2EFDA"/>
            <w:vAlign w:val="center"/>
          </w:tcPr>
          <w:p w14:paraId="49C3A568"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347</w:t>
            </w:r>
          </w:p>
        </w:tc>
        <w:tc>
          <w:tcPr>
            <w:tcW w:w="0" w:type="auto"/>
            <w:tcBorders>
              <w:top w:val="single" w:sz="4" w:space="0" w:color="auto"/>
              <w:left w:val="nil"/>
              <w:bottom w:val="nil"/>
              <w:right w:val="single" w:sz="4" w:space="0" w:color="auto"/>
            </w:tcBorders>
            <w:shd w:val="clear" w:color="000000" w:fill="E2EFDA"/>
            <w:vAlign w:val="center"/>
          </w:tcPr>
          <w:p w14:paraId="71AD693C"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41</w:t>
            </w:r>
          </w:p>
        </w:tc>
        <w:tc>
          <w:tcPr>
            <w:tcW w:w="0" w:type="auto"/>
            <w:tcBorders>
              <w:top w:val="single" w:sz="4" w:space="0" w:color="auto"/>
              <w:left w:val="nil"/>
              <w:bottom w:val="nil"/>
              <w:right w:val="single" w:sz="4" w:space="0" w:color="auto"/>
            </w:tcBorders>
            <w:shd w:val="clear" w:color="000000" w:fill="E2EFDA"/>
            <w:vAlign w:val="center"/>
          </w:tcPr>
          <w:p w14:paraId="24AB1690"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425</w:t>
            </w:r>
          </w:p>
        </w:tc>
      </w:tr>
      <w:tr w:rsidR="009A2B53" w:rsidRPr="009A2B53" w14:paraId="7AB1C253" w14:textId="77777777" w:rsidTr="0057520B">
        <w:trPr>
          <w:trHeight w:val="337"/>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14643DE6"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Cluster 3: AfC bands 8a and 8b</w:t>
            </w:r>
          </w:p>
        </w:tc>
        <w:tc>
          <w:tcPr>
            <w:tcW w:w="0" w:type="auto"/>
            <w:tcBorders>
              <w:top w:val="single" w:sz="4" w:space="0" w:color="auto"/>
              <w:left w:val="nil"/>
              <w:bottom w:val="nil"/>
              <w:right w:val="single" w:sz="4" w:space="0" w:color="auto"/>
            </w:tcBorders>
            <w:shd w:val="clear" w:color="000000" w:fill="E2EFDA"/>
            <w:vAlign w:val="center"/>
          </w:tcPr>
          <w:p w14:paraId="64A752D4"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5</w:t>
            </w:r>
          </w:p>
        </w:tc>
        <w:tc>
          <w:tcPr>
            <w:tcW w:w="0" w:type="auto"/>
            <w:tcBorders>
              <w:top w:val="single" w:sz="4" w:space="0" w:color="auto"/>
              <w:left w:val="nil"/>
              <w:bottom w:val="nil"/>
              <w:right w:val="single" w:sz="4" w:space="0" w:color="auto"/>
            </w:tcBorders>
            <w:shd w:val="clear" w:color="000000" w:fill="E2EFDA"/>
            <w:vAlign w:val="center"/>
          </w:tcPr>
          <w:p w14:paraId="02218AA7"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68</w:t>
            </w:r>
          </w:p>
        </w:tc>
        <w:tc>
          <w:tcPr>
            <w:tcW w:w="0" w:type="auto"/>
            <w:tcBorders>
              <w:top w:val="single" w:sz="4" w:space="0" w:color="auto"/>
              <w:left w:val="nil"/>
              <w:bottom w:val="nil"/>
              <w:right w:val="single" w:sz="4" w:space="0" w:color="auto"/>
            </w:tcBorders>
            <w:shd w:val="clear" w:color="000000" w:fill="E2EFDA"/>
            <w:vAlign w:val="center"/>
          </w:tcPr>
          <w:p w14:paraId="5BD0D0E7"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7</w:t>
            </w:r>
          </w:p>
        </w:tc>
        <w:tc>
          <w:tcPr>
            <w:tcW w:w="0" w:type="auto"/>
            <w:tcBorders>
              <w:top w:val="single" w:sz="4" w:space="0" w:color="auto"/>
              <w:left w:val="nil"/>
              <w:bottom w:val="nil"/>
              <w:right w:val="single" w:sz="4" w:space="0" w:color="auto"/>
            </w:tcBorders>
            <w:shd w:val="clear" w:color="000000" w:fill="E2EFDA"/>
            <w:vAlign w:val="center"/>
          </w:tcPr>
          <w:p w14:paraId="74EB1C83"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80</w:t>
            </w:r>
          </w:p>
        </w:tc>
      </w:tr>
      <w:tr w:rsidR="009A2B53" w:rsidRPr="009A2B53" w14:paraId="54E2969E" w14:textId="77777777" w:rsidTr="0057520B">
        <w:trPr>
          <w:trHeight w:val="337"/>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1078EA5C"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Cluster 4: AfC bands 8c to VSM</w:t>
            </w:r>
          </w:p>
        </w:tc>
        <w:tc>
          <w:tcPr>
            <w:tcW w:w="0" w:type="auto"/>
            <w:tcBorders>
              <w:top w:val="single" w:sz="4" w:space="0" w:color="auto"/>
              <w:left w:val="nil"/>
              <w:bottom w:val="nil"/>
              <w:right w:val="single" w:sz="4" w:space="0" w:color="auto"/>
            </w:tcBorders>
            <w:shd w:val="clear" w:color="000000" w:fill="E2EFDA"/>
            <w:vAlign w:val="center"/>
          </w:tcPr>
          <w:p w14:paraId="09C376CF"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0</w:t>
            </w:r>
          </w:p>
        </w:tc>
        <w:tc>
          <w:tcPr>
            <w:tcW w:w="0" w:type="auto"/>
            <w:tcBorders>
              <w:top w:val="single" w:sz="4" w:space="0" w:color="auto"/>
              <w:left w:val="nil"/>
              <w:bottom w:val="nil"/>
              <w:right w:val="single" w:sz="4" w:space="0" w:color="auto"/>
            </w:tcBorders>
            <w:shd w:val="clear" w:color="000000" w:fill="E2EFDA"/>
            <w:vAlign w:val="center"/>
          </w:tcPr>
          <w:p w14:paraId="2AB19D32"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10</w:t>
            </w:r>
          </w:p>
        </w:tc>
        <w:tc>
          <w:tcPr>
            <w:tcW w:w="0" w:type="auto"/>
            <w:tcBorders>
              <w:top w:val="single" w:sz="4" w:space="0" w:color="auto"/>
              <w:left w:val="nil"/>
              <w:bottom w:val="nil"/>
              <w:right w:val="single" w:sz="4" w:space="0" w:color="auto"/>
            </w:tcBorders>
            <w:shd w:val="clear" w:color="000000" w:fill="E2EFDA"/>
            <w:vAlign w:val="center"/>
          </w:tcPr>
          <w:p w14:paraId="7AE85144"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0</w:t>
            </w:r>
          </w:p>
        </w:tc>
        <w:tc>
          <w:tcPr>
            <w:tcW w:w="0" w:type="auto"/>
            <w:tcBorders>
              <w:top w:val="single" w:sz="4" w:space="0" w:color="auto"/>
              <w:left w:val="nil"/>
              <w:bottom w:val="nil"/>
              <w:right w:val="single" w:sz="4" w:space="0" w:color="auto"/>
            </w:tcBorders>
            <w:shd w:val="clear" w:color="000000" w:fill="E2EFDA"/>
            <w:vAlign w:val="center"/>
          </w:tcPr>
          <w:p w14:paraId="3D829032"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10</w:t>
            </w:r>
          </w:p>
        </w:tc>
      </w:tr>
      <w:tr w:rsidR="009A2B53" w:rsidRPr="009A2B53" w14:paraId="282D1C83" w14:textId="77777777" w:rsidTr="0057520B">
        <w:trPr>
          <w:trHeight w:val="337"/>
        </w:trPr>
        <w:tc>
          <w:tcPr>
            <w:tcW w:w="0" w:type="auto"/>
            <w:tcBorders>
              <w:top w:val="single" w:sz="4" w:space="0" w:color="auto"/>
              <w:left w:val="single" w:sz="4" w:space="0" w:color="auto"/>
              <w:bottom w:val="double" w:sz="6" w:space="0" w:color="auto"/>
              <w:right w:val="single" w:sz="4" w:space="0" w:color="auto"/>
            </w:tcBorders>
            <w:shd w:val="clear" w:color="000000" w:fill="FFFFFF"/>
            <w:vAlign w:val="center"/>
            <w:hideMark/>
          </w:tcPr>
          <w:p w14:paraId="13B91E0B"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Total Non-Clinical</w:t>
            </w:r>
          </w:p>
        </w:tc>
        <w:tc>
          <w:tcPr>
            <w:tcW w:w="0" w:type="auto"/>
            <w:tcBorders>
              <w:top w:val="single" w:sz="4" w:space="0" w:color="auto"/>
              <w:left w:val="nil"/>
              <w:bottom w:val="double" w:sz="6" w:space="0" w:color="auto"/>
              <w:right w:val="single" w:sz="4" w:space="0" w:color="auto"/>
            </w:tcBorders>
            <w:shd w:val="clear" w:color="000000" w:fill="E2EFDA"/>
            <w:vAlign w:val="center"/>
          </w:tcPr>
          <w:p w14:paraId="3FC23C07"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156</w:t>
            </w:r>
          </w:p>
        </w:tc>
        <w:tc>
          <w:tcPr>
            <w:tcW w:w="0" w:type="auto"/>
            <w:tcBorders>
              <w:top w:val="single" w:sz="4" w:space="0" w:color="auto"/>
              <w:left w:val="nil"/>
              <w:bottom w:val="double" w:sz="6" w:space="0" w:color="auto"/>
              <w:right w:val="single" w:sz="4" w:space="0" w:color="auto"/>
            </w:tcBorders>
            <w:shd w:val="clear" w:color="000000" w:fill="E2EFDA"/>
            <w:vAlign w:val="center"/>
          </w:tcPr>
          <w:p w14:paraId="19859C95"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1269</w:t>
            </w:r>
          </w:p>
        </w:tc>
        <w:tc>
          <w:tcPr>
            <w:tcW w:w="0" w:type="auto"/>
            <w:tcBorders>
              <w:top w:val="single" w:sz="4" w:space="0" w:color="auto"/>
              <w:left w:val="nil"/>
              <w:bottom w:val="double" w:sz="6" w:space="0" w:color="auto"/>
              <w:right w:val="single" w:sz="4" w:space="0" w:color="auto"/>
            </w:tcBorders>
            <w:shd w:val="clear" w:color="000000" w:fill="E2EFDA"/>
            <w:vAlign w:val="center"/>
          </w:tcPr>
          <w:p w14:paraId="35D4B0E8"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131</w:t>
            </w:r>
          </w:p>
        </w:tc>
        <w:tc>
          <w:tcPr>
            <w:tcW w:w="0" w:type="auto"/>
            <w:tcBorders>
              <w:top w:val="single" w:sz="4" w:space="0" w:color="auto"/>
              <w:left w:val="nil"/>
              <w:bottom w:val="double" w:sz="6" w:space="0" w:color="auto"/>
              <w:right w:val="single" w:sz="4" w:space="0" w:color="auto"/>
            </w:tcBorders>
            <w:shd w:val="clear" w:color="000000" w:fill="E2EFDA"/>
            <w:vAlign w:val="center"/>
          </w:tcPr>
          <w:p w14:paraId="3B9397A3"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1556</w:t>
            </w:r>
          </w:p>
        </w:tc>
      </w:tr>
    </w:tbl>
    <w:p w14:paraId="65AB8E53" w14:textId="77777777" w:rsidR="009A2B53" w:rsidRPr="009A2B53" w:rsidRDefault="009A2B53" w:rsidP="009A2B53">
      <w:pPr>
        <w:tabs>
          <w:tab w:val="left" w:pos="946"/>
        </w:tabs>
        <w:rPr>
          <w:rFonts w:ascii="Arial" w:eastAsia="Times New Roman" w:hAnsi="Arial" w:cs="Arial"/>
          <w:lang w:eastAsia="en-GB"/>
        </w:rPr>
      </w:pPr>
    </w:p>
    <w:p w14:paraId="018003F6" w14:textId="77777777" w:rsidR="009A2B53" w:rsidRPr="009A2B53" w:rsidRDefault="009A2B53" w:rsidP="009A2B53">
      <w:pPr>
        <w:tabs>
          <w:tab w:val="center" w:pos="4513"/>
          <w:tab w:val="right" w:pos="9026"/>
        </w:tabs>
        <w:spacing w:after="120" w:line="240" w:lineRule="auto"/>
        <w:rPr>
          <w:rFonts w:ascii="Arial" w:hAnsi="Arial" w:cs="Arial"/>
          <w:b/>
          <w:bCs/>
          <w:sz w:val="24"/>
          <w:szCs w:val="24"/>
        </w:rPr>
      </w:pPr>
      <w:bookmarkStart w:id="8" w:name="_Hlk140151597"/>
      <w:r w:rsidRPr="009A2B53">
        <w:rPr>
          <w:rFonts w:ascii="Arial" w:hAnsi="Arial" w:cs="Arial"/>
          <w:b/>
          <w:bCs/>
          <w:sz w:val="24"/>
          <w:szCs w:val="24"/>
        </w:rPr>
        <w:t>Percentage of staff in each of the AfC Bands 1-9 OR Medical and Dental subgroups and VSM (including executive Board members) compared with the percentage of staff in the overall workforce</w:t>
      </w:r>
      <w:bookmarkEnd w:id="8"/>
    </w:p>
    <w:tbl>
      <w:tblPr>
        <w:tblW w:w="5000" w:type="pct"/>
        <w:tblLook w:val="04A0" w:firstRow="1" w:lastRow="0" w:firstColumn="1" w:lastColumn="0" w:noHBand="0" w:noVBand="1"/>
      </w:tblPr>
      <w:tblGrid>
        <w:gridCol w:w="6635"/>
        <w:gridCol w:w="2062"/>
        <w:gridCol w:w="2509"/>
        <w:gridCol w:w="2974"/>
        <w:gridCol w:w="1230"/>
      </w:tblGrid>
      <w:tr w:rsidR="009A2B53" w:rsidRPr="009A2B53" w14:paraId="4851341C" w14:textId="77777777" w:rsidTr="0057520B">
        <w:trPr>
          <w:trHeight w:val="875"/>
        </w:trPr>
        <w:tc>
          <w:tcPr>
            <w:tcW w:w="2153" w:type="pct"/>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2724A6DF"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hAnsi="Arial" w:cs="Arial"/>
              </w:rPr>
              <w:br w:type="page"/>
            </w:r>
            <w:r w:rsidRPr="009A2B53">
              <w:rPr>
                <w:rFonts w:ascii="Arial" w:eastAsia="Times New Roman" w:hAnsi="Arial" w:cs="Arial"/>
                <w:b/>
                <w:bCs/>
                <w:color w:val="FFFFFF"/>
                <w:lang w:eastAsia="en-GB"/>
              </w:rPr>
              <w:t> </w:t>
            </w:r>
          </w:p>
        </w:tc>
        <w:tc>
          <w:tcPr>
            <w:tcW w:w="669" w:type="pct"/>
            <w:tcBorders>
              <w:top w:val="single" w:sz="4" w:space="0" w:color="auto"/>
              <w:left w:val="nil"/>
              <w:bottom w:val="single" w:sz="4" w:space="0" w:color="auto"/>
              <w:right w:val="single" w:sz="4" w:space="0" w:color="auto"/>
            </w:tcBorders>
            <w:shd w:val="clear" w:color="000000" w:fill="7030A0"/>
            <w:vAlign w:val="center"/>
            <w:hideMark/>
          </w:tcPr>
          <w:p w14:paraId="44227CD3"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Disabled</w:t>
            </w:r>
          </w:p>
        </w:tc>
        <w:tc>
          <w:tcPr>
            <w:tcW w:w="814" w:type="pct"/>
            <w:tcBorders>
              <w:top w:val="single" w:sz="4" w:space="0" w:color="auto"/>
              <w:left w:val="nil"/>
              <w:bottom w:val="single" w:sz="4" w:space="0" w:color="auto"/>
              <w:right w:val="single" w:sz="4" w:space="0" w:color="auto"/>
            </w:tcBorders>
            <w:shd w:val="clear" w:color="000000" w:fill="7030A0"/>
            <w:vAlign w:val="center"/>
            <w:hideMark/>
          </w:tcPr>
          <w:p w14:paraId="7A1B7863"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Non-disabled</w:t>
            </w:r>
          </w:p>
        </w:tc>
        <w:tc>
          <w:tcPr>
            <w:tcW w:w="965" w:type="pct"/>
            <w:tcBorders>
              <w:top w:val="single" w:sz="4" w:space="0" w:color="auto"/>
              <w:left w:val="nil"/>
              <w:bottom w:val="single" w:sz="4" w:space="0" w:color="auto"/>
              <w:right w:val="single" w:sz="4" w:space="0" w:color="auto"/>
            </w:tcBorders>
            <w:shd w:val="clear" w:color="000000" w:fill="7030A0"/>
            <w:vAlign w:val="center"/>
            <w:hideMark/>
          </w:tcPr>
          <w:p w14:paraId="0AE66C4C"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Unknown/Null</w:t>
            </w:r>
          </w:p>
        </w:tc>
        <w:tc>
          <w:tcPr>
            <w:tcW w:w="399" w:type="pct"/>
            <w:tcBorders>
              <w:top w:val="single" w:sz="4" w:space="0" w:color="auto"/>
              <w:left w:val="nil"/>
              <w:bottom w:val="single" w:sz="4" w:space="0" w:color="auto"/>
              <w:right w:val="single" w:sz="4" w:space="0" w:color="auto"/>
            </w:tcBorders>
            <w:shd w:val="clear" w:color="000000" w:fill="7030A0"/>
            <w:vAlign w:val="center"/>
            <w:hideMark/>
          </w:tcPr>
          <w:p w14:paraId="44D55CAD" w14:textId="77777777" w:rsidR="009A2B53" w:rsidRPr="009A2B53" w:rsidRDefault="009A2B53" w:rsidP="009A2B53">
            <w:pPr>
              <w:spacing w:after="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Total</w:t>
            </w:r>
          </w:p>
        </w:tc>
      </w:tr>
      <w:tr w:rsidR="009A2B53" w:rsidRPr="009A2B53" w14:paraId="6EA4EA74" w14:textId="77777777" w:rsidTr="0057520B">
        <w:trPr>
          <w:trHeight w:val="333"/>
        </w:trPr>
        <w:tc>
          <w:tcPr>
            <w:tcW w:w="2153" w:type="pct"/>
            <w:tcBorders>
              <w:top w:val="single" w:sz="4" w:space="0" w:color="auto"/>
              <w:left w:val="single" w:sz="4" w:space="0" w:color="auto"/>
              <w:bottom w:val="single" w:sz="4" w:space="0" w:color="auto"/>
              <w:right w:val="nil"/>
            </w:tcBorders>
            <w:shd w:val="clear" w:color="000000" w:fill="F2F2F2"/>
            <w:vAlign w:val="center"/>
            <w:hideMark/>
          </w:tcPr>
          <w:p w14:paraId="6E48F926" w14:textId="77777777" w:rsidR="009A2B53" w:rsidRPr="009A2B53" w:rsidRDefault="009A2B53" w:rsidP="009A2B53">
            <w:pPr>
              <w:spacing w:after="0" w:line="240" w:lineRule="auto"/>
              <w:rPr>
                <w:rFonts w:ascii="Arial" w:eastAsia="Times New Roman" w:hAnsi="Arial" w:cs="Arial"/>
                <w:b/>
                <w:bCs/>
                <w:color w:val="000000"/>
                <w:lang w:eastAsia="en-GB"/>
              </w:rPr>
            </w:pPr>
            <w:r w:rsidRPr="009A2B53">
              <w:rPr>
                <w:rFonts w:ascii="Arial" w:eastAsia="Times New Roman" w:hAnsi="Arial" w:cs="Arial"/>
                <w:b/>
                <w:bCs/>
                <w:color w:val="000000"/>
                <w:lang w:eastAsia="en-GB"/>
              </w:rPr>
              <w:t>1b) Clinical Staff</w:t>
            </w:r>
          </w:p>
        </w:tc>
        <w:tc>
          <w:tcPr>
            <w:tcW w:w="669" w:type="pct"/>
            <w:tcBorders>
              <w:top w:val="nil"/>
              <w:left w:val="nil"/>
              <w:bottom w:val="nil"/>
              <w:right w:val="nil"/>
            </w:tcBorders>
            <w:shd w:val="clear" w:color="000000" w:fill="F2F2F2"/>
            <w:vAlign w:val="bottom"/>
            <w:hideMark/>
          </w:tcPr>
          <w:p w14:paraId="008B24FD" w14:textId="77777777" w:rsidR="009A2B53" w:rsidRPr="009A2B53" w:rsidRDefault="009A2B53" w:rsidP="009A2B53">
            <w:pPr>
              <w:spacing w:after="0" w:line="240" w:lineRule="auto"/>
              <w:jc w:val="center"/>
              <w:rPr>
                <w:rFonts w:ascii="Arial" w:eastAsia="Times New Roman" w:hAnsi="Arial" w:cs="Arial"/>
                <w:i/>
                <w:iCs/>
                <w:lang w:eastAsia="en-GB"/>
              </w:rPr>
            </w:pPr>
            <w:r w:rsidRPr="009A2B53">
              <w:rPr>
                <w:rFonts w:ascii="Arial" w:eastAsia="Times New Roman" w:hAnsi="Arial" w:cs="Arial"/>
                <w:i/>
                <w:iCs/>
                <w:lang w:eastAsia="en-GB"/>
              </w:rPr>
              <w:t> </w:t>
            </w:r>
          </w:p>
        </w:tc>
        <w:tc>
          <w:tcPr>
            <w:tcW w:w="814" w:type="pct"/>
            <w:tcBorders>
              <w:top w:val="nil"/>
              <w:left w:val="nil"/>
              <w:bottom w:val="nil"/>
              <w:right w:val="nil"/>
            </w:tcBorders>
            <w:shd w:val="clear" w:color="000000" w:fill="F2F2F2"/>
            <w:vAlign w:val="bottom"/>
            <w:hideMark/>
          </w:tcPr>
          <w:p w14:paraId="7516ACE3" w14:textId="77777777" w:rsidR="009A2B53" w:rsidRPr="009A2B53" w:rsidRDefault="009A2B53" w:rsidP="009A2B53">
            <w:pPr>
              <w:spacing w:after="0" w:line="240" w:lineRule="auto"/>
              <w:jc w:val="center"/>
              <w:rPr>
                <w:rFonts w:ascii="Arial" w:eastAsia="Times New Roman" w:hAnsi="Arial" w:cs="Arial"/>
                <w:i/>
                <w:iCs/>
                <w:lang w:eastAsia="en-GB"/>
              </w:rPr>
            </w:pPr>
            <w:r w:rsidRPr="009A2B53">
              <w:rPr>
                <w:rFonts w:ascii="Arial" w:eastAsia="Times New Roman" w:hAnsi="Arial" w:cs="Arial"/>
                <w:i/>
                <w:iCs/>
                <w:lang w:eastAsia="en-GB"/>
              </w:rPr>
              <w:t> </w:t>
            </w:r>
          </w:p>
        </w:tc>
        <w:tc>
          <w:tcPr>
            <w:tcW w:w="965" w:type="pct"/>
            <w:tcBorders>
              <w:top w:val="nil"/>
              <w:left w:val="nil"/>
              <w:bottom w:val="nil"/>
              <w:right w:val="nil"/>
            </w:tcBorders>
            <w:shd w:val="clear" w:color="000000" w:fill="F2F2F2"/>
            <w:vAlign w:val="bottom"/>
            <w:hideMark/>
          </w:tcPr>
          <w:p w14:paraId="01F37C67" w14:textId="77777777" w:rsidR="009A2B53" w:rsidRPr="009A2B53" w:rsidRDefault="009A2B53" w:rsidP="009A2B53">
            <w:pPr>
              <w:spacing w:after="0" w:line="240" w:lineRule="auto"/>
              <w:jc w:val="center"/>
              <w:rPr>
                <w:rFonts w:ascii="Arial" w:eastAsia="Times New Roman" w:hAnsi="Arial" w:cs="Arial"/>
                <w:i/>
                <w:iCs/>
                <w:lang w:eastAsia="en-GB"/>
              </w:rPr>
            </w:pPr>
            <w:r w:rsidRPr="009A2B53">
              <w:rPr>
                <w:rFonts w:ascii="Arial" w:eastAsia="Times New Roman" w:hAnsi="Arial" w:cs="Arial"/>
                <w:i/>
                <w:iCs/>
                <w:lang w:eastAsia="en-GB"/>
              </w:rPr>
              <w:t> </w:t>
            </w:r>
          </w:p>
        </w:tc>
        <w:tc>
          <w:tcPr>
            <w:tcW w:w="399" w:type="pct"/>
            <w:tcBorders>
              <w:top w:val="single" w:sz="4" w:space="0" w:color="auto"/>
              <w:left w:val="nil"/>
              <w:bottom w:val="single" w:sz="4" w:space="0" w:color="auto"/>
              <w:right w:val="single" w:sz="4" w:space="0" w:color="auto"/>
            </w:tcBorders>
            <w:shd w:val="clear" w:color="000000" w:fill="F2F2F2"/>
            <w:vAlign w:val="bottom"/>
            <w:hideMark/>
          </w:tcPr>
          <w:p w14:paraId="74F824B3" w14:textId="77777777" w:rsidR="009A2B53" w:rsidRPr="009A2B53" w:rsidRDefault="009A2B53" w:rsidP="009A2B53">
            <w:pPr>
              <w:spacing w:after="0" w:line="240" w:lineRule="auto"/>
              <w:jc w:val="center"/>
              <w:rPr>
                <w:rFonts w:ascii="Arial" w:eastAsia="Times New Roman" w:hAnsi="Arial" w:cs="Arial"/>
                <w:i/>
                <w:iCs/>
                <w:lang w:eastAsia="en-GB"/>
              </w:rPr>
            </w:pPr>
            <w:r w:rsidRPr="009A2B53">
              <w:rPr>
                <w:rFonts w:ascii="Arial" w:eastAsia="Times New Roman" w:hAnsi="Arial" w:cs="Arial"/>
                <w:i/>
                <w:iCs/>
                <w:lang w:eastAsia="en-GB"/>
              </w:rPr>
              <w:t> </w:t>
            </w:r>
          </w:p>
        </w:tc>
      </w:tr>
      <w:tr w:rsidR="009A2B53" w:rsidRPr="009A2B53" w14:paraId="699A2A33" w14:textId="77777777" w:rsidTr="0057520B">
        <w:trPr>
          <w:trHeight w:val="236"/>
        </w:trPr>
        <w:tc>
          <w:tcPr>
            <w:tcW w:w="215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7C3459F"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Under Band 1</w:t>
            </w:r>
          </w:p>
        </w:tc>
        <w:tc>
          <w:tcPr>
            <w:tcW w:w="669" w:type="pct"/>
            <w:tcBorders>
              <w:top w:val="single" w:sz="4" w:space="0" w:color="auto"/>
              <w:left w:val="nil"/>
              <w:bottom w:val="single" w:sz="4" w:space="0" w:color="auto"/>
              <w:right w:val="single" w:sz="4" w:space="0" w:color="auto"/>
            </w:tcBorders>
            <w:shd w:val="clear" w:color="auto" w:fill="auto"/>
            <w:vAlign w:val="center"/>
          </w:tcPr>
          <w:p w14:paraId="2952CABE"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2</w:t>
            </w:r>
          </w:p>
        </w:tc>
        <w:tc>
          <w:tcPr>
            <w:tcW w:w="814" w:type="pct"/>
            <w:tcBorders>
              <w:top w:val="single" w:sz="4" w:space="0" w:color="auto"/>
              <w:left w:val="nil"/>
              <w:bottom w:val="single" w:sz="4" w:space="0" w:color="auto"/>
              <w:right w:val="single" w:sz="4" w:space="0" w:color="auto"/>
            </w:tcBorders>
            <w:shd w:val="clear" w:color="auto" w:fill="auto"/>
            <w:vAlign w:val="center"/>
          </w:tcPr>
          <w:p w14:paraId="683896AA"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20</w:t>
            </w:r>
          </w:p>
        </w:tc>
        <w:tc>
          <w:tcPr>
            <w:tcW w:w="965" w:type="pct"/>
            <w:tcBorders>
              <w:top w:val="single" w:sz="4" w:space="0" w:color="auto"/>
              <w:left w:val="nil"/>
              <w:bottom w:val="single" w:sz="4" w:space="0" w:color="auto"/>
              <w:right w:val="single" w:sz="4" w:space="0" w:color="auto"/>
            </w:tcBorders>
            <w:shd w:val="clear" w:color="auto" w:fill="auto"/>
            <w:vAlign w:val="center"/>
          </w:tcPr>
          <w:p w14:paraId="5DF8E813"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w:t>
            </w:r>
          </w:p>
        </w:tc>
        <w:tc>
          <w:tcPr>
            <w:tcW w:w="399" w:type="pct"/>
            <w:tcBorders>
              <w:top w:val="single" w:sz="4" w:space="0" w:color="auto"/>
              <w:left w:val="nil"/>
              <w:bottom w:val="single" w:sz="4" w:space="0" w:color="auto"/>
              <w:right w:val="single" w:sz="4" w:space="0" w:color="auto"/>
            </w:tcBorders>
            <w:shd w:val="clear" w:color="000000" w:fill="E2EFDA"/>
            <w:vAlign w:val="center"/>
          </w:tcPr>
          <w:p w14:paraId="30EC0575"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23</w:t>
            </w:r>
          </w:p>
        </w:tc>
      </w:tr>
      <w:tr w:rsidR="009A2B53" w:rsidRPr="009A2B53" w14:paraId="6A6DF8FE" w14:textId="77777777" w:rsidTr="0057520B">
        <w:trPr>
          <w:trHeight w:val="236"/>
        </w:trPr>
        <w:tc>
          <w:tcPr>
            <w:tcW w:w="2153" w:type="pct"/>
            <w:tcBorders>
              <w:top w:val="nil"/>
              <w:left w:val="single" w:sz="4" w:space="0" w:color="auto"/>
              <w:bottom w:val="single" w:sz="4" w:space="0" w:color="auto"/>
              <w:right w:val="single" w:sz="4" w:space="0" w:color="auto"/>
            </w:tcBorders>
            <w:shd w:val="clear" w:color="000000" w:fill="FFFFFF"/>
            <w:vAlign w:val="center"/>
            <w:hideMark/>
          </w:tcPr>
          <w:p w14:paraId="5A51D86B"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 xml:space="preserve">Bands 1 </w:t>
            </w:r>
          </w:p>
        </w:tc>
        <w:tc>
          <w:tcPr>
            <w:tcW w:w="669" w:type="pct"/>
            <w:tcBorders>
              <w:top w:val="nil"/>
              <w:left w:val="nil"/>
              <w:bottom w:val="single" w:sz="4" w:space="0" w:color="auto"/>
              <w:right w:val="single" w:sz="4" w:space="0" w:color="auto"/>
            </w:tcBorders>
            <w:shd w:val="clear" w:color="auto" w:fill="auto"/>
            <w:vAlign w:val="center"/>
          </w:tcPr>
          <w:p w14:paraId="10E85E4F"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w:t>
            </w:r>
          </w:p>
        </w:tc>
        <w:tc>
          <w:tcPr>
            <w:tcW w:w="814" w:type="pct"/>
            <w:tcBorders>
              <w:top w:val="nil"/>
              <w:left w:val="nil"/>
              <w:bottom w:val="single" w:sz="4" w:space="0" w:color="auto"/>
              <w:right w:val="single" w:sz="4" w:space="0" w:color="auto"/>
            </w:tcBorders>
            <w:shd w:val="clear" w:color="auto" w:fill="auto"/>
            <w:vAlign w:val="center"/>
          </w:tcPr>
          <w:p w14:paraId="3D76C395"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0</w:t>
            </w:r>
          </w:p>
        </w:tc>
        <w:tc>
          <w:tcPr>
            <w:tcW w:w="965" w:type="pct"/>
            <w:tcBorders>
              <w:top w:val="nil"/>
              <w:left w:val="nil"/>
              <w:bottom w:val="single" w:sz="4" w:space="0" w:color="auto"/>
              <w:right w:val="single" w:sz="4" w:space="0" w:color="auto"/>
            </w:tcBorders>
            <w:shd w:val="clear" w:color="auto" w:fill="auto"/>
            <w:vAlign w:val="center"/>
          </w:tcPr>
          <w:p w14:paraId="1039FE87"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0</w:t>
            </w:r>
          </w:p>
        </w:tc>
        <w:tc>
          <w:tcPr>
            <w:tcW w:w="399" w:type="pct"/>
            <w:tcBorders>
              <w:top w:val="nil"/>
              <w:left w:val="nil"/>
              <w:bottom w:val="single" w:sz="4" w:space="0" w:color="auto"/>
              <w:right w:val="single" w:sz="4" w:space="0" w:color="auto"/>
            </w:tcBorders>
            <w:shd w:val="clear" w:color="000000" w:fill="E2EFDA"/>
            <w:vAlign w:val="center"/>
          </w:tcPr>
          <w:p w14:paraId="1BE63AE4"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w:t>
            </w:r>
          </w:p>
        </w:tc>
      </w:tr>
      <w:tr w:rsidR="009A2B53" w:rsidRPr="009A2B53" w14:paraId="29BBF1C8" w14:textId="77777777" w:rsidTr="0057520B">
        <w:trPr>
          <w:trHeight w:val="236"/>
        </w:trPr>
        <w:tc>
          <w:tcPr>
            <w:tcW w:w="2153" w:type="pct"/>
            <w:tcBorders>
              <w:top w:val="nil"/>
              <w:left w:val="single" w:sz="4" w:space="0" w:color="auto"/>
              <w:bottom w:val="single" w:sz="4" w:space="0" w:color="auto"/>
              <w:right w:val="single" w:sz="4" w:space="0" w:color="auto"/>
            </w:tcBorders>
            <w:shd w:val="clear" w:color="000000" w:fill="FFFFFF"/>
            <w:vAlign w:val="center"/>
            <w:hideMark/>
          </w:tcPr>
          <w:p w14:paraId="17F62302"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Bands 2</w:t>
            </w:r>
          </w:p>
        </w:tc>
        <w:tc>
          <w:tcPr>
            <w:tcW w:w="669" w:type="pct"/>
            <w:tcBorders>
              <w:top w:val="nil"/>
              <w:left w:val="nil"/>
              <w:bottom w:val="single" w:sz="4" w:space="0" w:color="auto"/>
              <w:right w:val="single" w:sz="4" w:space="0" w:color="auto"/>
            </w:tcBorders>
            <w:shd w:val="clear" w:color="auto" w:fill="auto"/>
            <w:vAlign w:val="center"/>
          </w:tcPr>
          <w:p w14:paraId="58A9CB6F"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6</w:t>
            </w:r>
          </w:p>
        </w:tc>
        <w:tc>
          <w:tcPr>
            <w:tcW w:w="814" w:type="pct"/>
            <w:tcBorders>
              <w:top w:val="nil"/>
              <w:left w:val="nil"/>
              <w:bottom w:val="single" w:sz="4" w:space="0" w:color="auto"/>
              <w:right w:val="single" w:sz="4" w:space="0" w:color="auto"/>
            </w:tcBorders>
            <w:shd w:val="clear" w:color="auto" w:fill="auto"/>
            <w:vAlign w:val="center"/>
          </w:tcPr>
          <w:p w14:paraId="04EE34A6"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22</w:t>
            </w:r>
          </w:p>
        </w:tc>
        <w:tc>
          <w:tcPr>
            <w:tcW w:w="965" w:type="pct"/>
            <w:tcBorders>
              <w:top w:val="nil"/>
              <w:left w:val="nil"/>
              <w:bottom w:val="single" w:sz="4" w:space="0" w:color="auto"/>
              <w:right w:val="single" w:sz="4" w:space="0" w:color="auto"/>
            </w:tcBorders>
            <w:shd w:val="clear" w:color="auto" w:fill="auto"/>
            <w:vAlign w:val="center"/>
          </w:tcPr>
          <w:p w14:paraId="4166772E"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0</w:t>
            </w:r>
          </w:p>
        </w:tc>
        <w:tc>
          <w:tcPr>
            <w:tcW w:w="399" w:type="pct"/>
            <w:tcBorders>
              <w:top w:val="nil"/>
              <w:left w:val="nil"/>
              <w:bottom w:val="single" w:sz="4" w:space="0" w:color="auto"/>
              <w:right w:val="single" w:sz="4" w:space="0" w:color="auto"/>
            </w:tcBorders>
            <w:shd w:val="clear" w:color="000000" w:fill="E2EFDA"/>
            <w:vAlign w:val="center"/>
          </w:tcPr>
          <w:p w14:paraId="12F7065E"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28</w:t>
            </w:r>
          </w:p>
        </w:tc>
      </w:tr>
      <w:tr w:rsidR="009A2B53" w:rsidRPr="009A2B53" w14:paraId="1E2DAAD3" w14:textId="77777777" w:rsidTr="0057520B">
        <w:trPr>
          <w:trHeight w:val="236"/>
        </w:trPr>
        <w:tc>
          <w:tcPr>
            <w:tcW w:w="2153" w:type="pct"/>
            <w:tcBorders>
              <w:top w:val="nil"/>
              <w:left w:val="single" w:sz="4" w:space="0" w:color="auto"/>
              <w:bottom w:val="single" w:sz="4" w:space="0" w:color="auto"/>
              <w:right w:val="single" w:sz="4" w:space="0" w:color="auto"/>
            </w:tcBorders>
            <w:shd w:val="clear" w:color="000000" w:fill="FFFFFF"/>
            <w:vAlign w:val="center"/>
            <w:hideMark/>
          </w:tcPr>
          <w:p w14:paraId="2A3750E3"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Bands 3</w:t>
            </w:r>
          </w:p>
        </w:tc>
        <w:tc>
          <w:tcPr>
            <w:tcW w:w="669" w:type="pct"/>
            <w:tcBorders>
              <w:top w:val="nil"/>
              <w:left w:val="nil"/>
              <w:bottom w:val="single" w:sz="4" w:space="0" w:color="auto"/>
              <w:right w:val="single" w:sz="4" w:space="0" w:color="auto"/>
            </w:tcBorders>
            <w:shd w:val="clear" w:color="auto" w:fill="auto"/>
            <w:vAlign w:val="center"/>
          </w:tcPr>
          <w:p w14:paraId="2726D607"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143</w:t>
            </w:r>
          </w:p>
        </w:tc>
        <w:tc>
          <w:tcPr>
            <w:tcW w:w="814" w:type="pct"/>
            <w:tcBorders>
              <w:top w:val="nil"/>
              <w:left w:val="nil"/>
              <w:bottom w:val="single" w:sz="4" w:space="0" w:color="auto"/>
              <w:right w:val="single" w:sz="4" w:space="0" w:color="auto"/>
            </w:tcBorders>
            <w:shd w:val="clear" w:color="auto" w:fill="auto"/>
            <w:vAlign w:val="center"/>
          </w:tcPr>
          <w:p w14:paraId="17EDA1EA"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1520</w:t>
            </w:r>
          </w:p>
        </w:tc>
        <w:tc>
          <w:tcPr>
            <w:tcW w:w="965" w:type="pct"/>
            <w:tcBorders>
              <w:top w:val="nil"/>
              <w:left w:val="nil"/>
              <w:bottom w:val="single" w:sz="4" w:space="0" w:color="auto"/>
              <w:right w:val="single" w:sz="4" w:space="0" w:color="auto"/>
            </w:tcBorders>
            <w:shd w:val="clear" w:color="auto" w:fill="auto"/>
            <w:vAlign w:val="center"/>
          </w:tcPr>
          <w:p w14:paraId="1269398B"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254</w:t>
            </w:r>
          </w:p>
        </w:tc>
        <w:tc>
          <w:tcPr>
            <w:tcW w:w="399" w:type="pct"/>
            <w:tcBorders>
              <w:top w:val="nil"/>
              <w:left w:val="nil"/>
              <w:bottom w:val="single" w:sz="4" w:space="0" w:color="auto"/>
              <w:right w:val="single" w:sz="4" w:space="0" w:color="auto"/>
            </w:tcBorders>
            <w:shd w:val="clear" w:color="000000" w:fill="E2EFDA"/>
            <w:vAlign w:val="center"/>
          </w:tcPr>
          <w:p w14:paraId="69D1516D"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1917</w:t>
            </w:r>
          </w:p>
        </w:tc>
      </w:tr>
      <w:tr w:rsidR="009A2B53" w:rsidRPr="009A2B53" w14:paraId="03226CD8" w14:textId="77777777" w:rsidTr="0057520B">
        <w:trPr>
          <w:trHeight w:val="236"/>
        </w:trPr>
        <w:tc>
          <w:tcPr>
            <w:tcW w:w="2153" w:type="pct"/>
            <w:tcBorders>
              <w:top w:val="nil"/>
              <w:left w:val="single" w:sz="4" w:space="0" w:color="auto"/>
              <w:bottom w:val="single" w:sz="4" w:space="0" w:color="auto"/>
              <w:right w:val="single" w:sz="4" w:space="0" w:color="auto"/>
            </w:tcBorders>
            <w:shd w:val="clear" w:color="000000" w:fill="FFFFFF"/>
            <w:vAlign w:val="center"/>
            <w:hideMark/>
          </w:tcPr>
          <w:p w14:paraId="58FF2D87"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Bands 4</w:t>
            </w:r>
          </w:p>
        </w:tc>
        <w:tc>
          <w:tcPr>
            <w:tcW w:w="669" w:type="pct"/>
            <w:tcBorders>
              <w:top w:val="nil"/>
              <w:left w:val="nil"/>
              <w:bottom w:val="single" w:sz="4" w:space="0" w:color="auto"/>
              <w:right w:val="single" w:sz="4" w:space="0" w:color="auto"/>
            </w:tcBorders>
            <w:shd w:val="clear" w:color="auto" w:fill="auto"/>
            <w:vAlign w:val="center"/>
          </w:tcPr>
          <w:p w14:paraId="50827BD1"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43</w:t>
            </w:r>
          </w:p>
        </w:tc>
        <w:tc>
          <w:tcPr>
            <w:tcW w:w="814" w:type="pct"/>
            <w:tcBorders>
              <w:top w:val="nil"/>
              <w:left w:val="nil"/>
              <w:bottom w:val="single" w:sz="4" w:space="0" w:color="auto"/>
              <w:right w:val="single" w:sz="4" w:space="0" w:color="auto"/>
            </w:tcBorders>
            <w:shd w:val="clear" w:color="auto" w:fill="auto"/>
            <w:vAlign w:val="center"/>
          </w:tcPr>
          <w:p w14:paraId="38D4F0B8"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288</w:t>
            </w:r>
          </w:p>
        </w:tc>
        <w:tc>
          <w:tcPr>
            <w:tcW w:w="965" w:type="pct"/>
            <w:tcBorders>
              <w:top w:val="nil"/>
              <w:left w:val="nil"/>
              <w:bottom w:val="single" w:sz="4" w:space="0" w:color="auto"/>
              <w:right w:val="single" w:sz="4" w:space="0" w:color="auto"/>
            </w:tcBorders>
            <w:shd w:val="clear" w:color="auto" w:fill="auto"/>
            <w:vAlign w:val="center"/>
          </w:tcPr>
          <w:p w14:paraId="5C239CFB"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31</w:t>
            </w:r>
          </w:p>
        </w:tc>
        <w:tc>
          <w:tcPr>
            <w:tcW w:w="399" w:type="pct"/>
            <w:tcBorders>
              <w:top w:val="nil"/>
              <w:left w:val="nil"/>
              <w:bottom w:val="single" w:sz="4" w:space="0" w:color="auto"/>
              <w:right w:val="single" w:sz="4" w:space="0" w:color="auto"/>
            </w:tcBorders>
            <w:shd w:val="clear" w:color="000000" w:fill="E2EFDA"/>
            <w:vAlign w:val="center"/>
          </w:tcPr>
          <w:p w14:paraId="5D4A36BA"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362</w:t>
            </w:r>
          </w:p>
        </w:tc>
      </w:tr>
      <w:tr w:rsidR="009A2B53" w:rsidRPr="009A2B53" w14:paraId="6C72BBEC" w14:textId="77777777" w:rsidTr="0057520B">
        <w:trPr>
          <w:trHeight w:val="236"/>
        </w:trPr>
        <w:tc>
          <w:tcPr>
            <w:tcW w:w="2153" w:type="pct"/>
            <w:tcBorders>
              <w:top w:val="nil"/>
              <w:left w:val="single" w:sz="4" w:space="0" w:color="auto"/>
              <w:bottom w:val="single" w:sz="4" w:space="0" w:color="auto"/>
              <w:right w:val="single" w:sz="4" w:space="0" w:color="auto"/>
            </w:tcBorders>
            <w:shd w:val="clear" w:color="000000" w:fill="FFFFFF"/>
            <w:vAlign w:val="center"/>
            <w:hideMark/>
          </w:tcPr>
          <w:p w14:paraId="5AB643D4"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Bands 5</w:t>
            </w:r>
          </w:p>
        </w:tc>
        <w:tc>
          <w:tcPr>
            <w:tcW w:w="669" w:type="pct"/>
            <w:tcBorders>
              <w:top w:val="nil"/>
              <w:left w:val="nil"/>
              <w:bottom w:val="single" w:sz="4" w:space="0" w:color="auto"/>
              <w:right w:val="single" w:sz="4" w:space="0" w:color="auto"/>
            </w:tcBorders>
            <w:shd w:val="clear" w:color="auto" w:fill="auto"/>
            <w:vAlign w:val="center"/>
          </w:tcPr>
          <w:p w14:paraId="1D55000D"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72</w:t>
            </w:r>
          </w:p>
        </w:tc>
        <w:tc>
          <w:tcPr>
            <w:tcW w:w="814" w:type="pct"/>
            <w:tcBorders>
              <w:top w:val="nil"/>
              <w:left w:val="nil"/>
              <w:bottom w:val="single" w:sz="4" w:space="0" w:color="auto"/>
              <w:right w:val="single" w:sz="4" w:space="0" w:color="auto"/>
            </w:tcBorders>
            <w:shd w:val="clear" w:color="auto" w:fill="auto"/>
            <w:vAlign w:val="center"/>
          </w:tcPr>
          <w:p w14:paraId="60EFA9A5"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645</w:t>
            </w:r>
          </w:p>
        </w:tc>
        <w:tc>
          <w:tcPr>
            <w:tcW w:w="965" w:type="pct"/>
            <w:tcBorders>
              <w:top w:val="nil"/>
              <w:left w:val="nil"/>
              <w:bottom w:val="single" w:sz="4" w:space="0" w:color="auto"/>
              <w:right w:val="single" w:sz="4" w:space="0" w:color="auto"/>
            </w:tcBorders>
            <w:shd w:val="clear" w:color="auto" w:fill="auto"/>
            <w:vAlign w:val="center"/>
          </w:tcPr>
          <w:p w14:paraId="654BFE40"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83</w:t>
            </w:r>
          </w:p>
        </w:tc>
        <w:tc>
          <w:tcPr>
            <w:tcW w:w="399" w:type="pct"/>
            <w:tcBorders>
              <w:top w:val="nil"/>
              <w:left w:val="nil"/>
              <w:bottom w:val="single" w:sz="4" w:space="0" w:color="auto"/>
              <w:right w:val="single" w:sz="4" w:space="0" w:color="auto"/>
            </w:tcBorders>
            <w:shd w:val="clear" w:color="000000" w:fill="E2EFDA"/>
            <w:vAlign w:val="center"/>
          </w:tcPr>
          <w:p w14:paraId="2F65B8E3"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800</w:t>
            </w:r>
          </w:p>
        </w:tc>
      </w:tr>
      <w:tr w:rsidR="009A2B53" w:rsidRPr="009A2B53" w14:paraId="6B6438C2" w14:textId="77777777" w:rsidTr="0057520B">
        <w:trPr>
          <w:trHeight w:val="236"/>
        </w:trPr>
        <w:tc>
          <w:tcPr>
            <w:tcW w:w="2153" w:type="pct"/>
            <w:tcBorders>
              <w:top w:val="nil"/>
              <w:left w:val="single" w:sz="4" w:space="0" w:color="auto"/>
              <w:bottom w:val="single" w:sz="4" w:space="0" w:color="auto"/>
              <w:right w:val="single" w:sz="4" w:space="0" w:color="auto"/>
            </w:tcBorders>
            <w:shd w:val="clear" w:color="000000" w:fill="FFFFFF"/>
            <w:vAlign w:val="center"/>
            <w:hideMark/>
          </w:tcPr>
          <w:p w14:paraId="08A03650"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Bands 6</w:t>
            </w:r>
          </w:p>
        </w:tc>
        <w:tc>
          <w:tcPr>
            <w:tcW w:w="669" w:type="pct"/>
            <w:tcBorders>
              <w:top w:val="nil"/>
              <w:left w:val="nil"/>
              <w:bottom w:val="single" w:sz="4" w:space="0" w:color="auto"/>
              <w:right w:val="single" w:sz="4" w:space="0" w:color="auto"/>
            </w:tcBorders>
            <w:shd w:val="clear" w:color="auto" w:fill="auto"/>
            <w:vAlign w:val="center"/>
          </w:tcPr>
          <w:p w14:paraId="05504BFF"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167</w:t>
            </w:r>
          </w:p>
        </w:tc>
        <w:tc>
          <w:tcPr>
            <w:tcW w:w="814" w:type="pct"/>
            <w:tcBorders>
              <w:top w:val="nil"/>
              <w:left w:val="nil"/>
              <w:bottom w:val="single" w:sz="4" w:space="0" w:color="auto"/>
              <w:right w:val="single" w:sz="4" w:space="0" w:color="auto"/>
            </w:tcBorders>
            <w:shd w:val="clear" w:color="auto" w:fill="auto"/>
            <w:vAlign w:val="center"/>
          </w:tcPr>
          <w:p w14:paraId="74801A33"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1296</w:t>
            </w:r>
          </w:p>
        </w:tc>
        <w:tc>
          <w:tcPr>
            <w:tcW w:w="965" w:type="pct"/>
            <w:tcBorders>
              <w:top w:val="nil"/>
              <w:left w:val="nil"/>
              <w:bottom w:val="single" w:sz="4" w:space="0" w:color="auto"/>
              <w:right w:val="single" w:sz="4" w:space="0" w:color="auto"/>
            </w:tcBorders>
            <w:shd w:val="clear" w:color="auto" w:fill="auto"/>
            <w:vAlign w:val="center"/>
          </w:tcPr>
          <w:p w14:paraId="717A08F1"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169</w:t>
            </w:r>
          </w:p>
        </w:tc>
        <w:tc>
          <w:tcPr>
            <w:tcW w:w="399" w:type="pct"/>
            <w:tcBorders>
              <w:top w:val="nil"/>
              <w:left w:val="nil"/>
              <w:bottom w:val="single" w:sz="4" w:space="0" w:color="auto"/>
              <w:right w:val="single" w:sz="4" w:space="0" w:color="auto"/>
            </w:tcBorders>
            <w:shd w:val="clear" w:color="000000" w:fill="E2EFDA"/>
            <w:vAlign w:val="center"/>
          </w:tcPr>
          <w:p w14:paraId="71B5ED79"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1632</w:t>
            </w:r>
          </w:p>
        </w:tc>
      </w:tr>
      <w:tr w:rsidR="009A2B53" w:rsidRPr="009A2B53" w14:paraId="70BC4486" w14:textId="77777777" w:rsidTr="0057520B">
        <w:trPr>
          <w:trHeight w:val="236"/>
        </w:trPr>
        <w:tc>
          <w:tcPr>
            <w:tcW w:w="2153" w:type="pct"/>
            <w:tcBorders>
              <w:top w:val="nil"/>
              <w:left w:val="single" w:sz="4" w:space="0" w:color="auto"/>
              <w:bottom w:val="single" w:sz="4" w:space="0" w:color="auto"/>
              <w:right w:val="single" w:sz="4" w:space="0" w:color="auto"/>
            </w:tcBorders>
            <w:shd w:val="clear" w:color="000000" w:fill="FFFFFF"/>
            <w:vAlign w:val="center"/>
            <w:hideMark/>
          </w:tcPr>
          <w:p w14:paraId="7EE269C7"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Bands 7</w:t>
            </w:r>
          </w:p>
        </w:tc>
        <w:tc>
          <w:tcPr>
            <w:tcW w:w="669" w:type="pct"/>
            <w:tcBorders>
              <w:top w:val="nil"/>
              <w:left w:val="nil"/>
              <w:bottom w:val="single" w:sz="4" w:space="0" w:color="auto"/>
              <w:right w:val="single" w:sz="4" w:space="0" w:color="auto"/>
            </w:tcBorders>
            <w:shd w:val="clear" w:color="auto" w:fill="auto"/>
            <w:vAlign w:val="center"/>
          </w:tcPr>
          <w:p w14:paraId="4F00E882"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79</w:t>
            </w:r>
          </w:p>
        </w:tc>
        <w:tc>
          <w:tcPr>
            <w:tcW w:w="814" w:type="pct"/>
            <w:tcBorders>
              <w:top w:val="nil"/>
              <w:left w:val="nil"/>
              <w:bottom w:val="single" w:sz="4" w:space="0" w:color="auto"/>
              <w:right w:val="single" w:sz="4" w:space="0" w:color="auto"/>
            </w:tcBorders>
            <w:shd w:val="clear" w:color="auto" w:fill="auto"/>
            <w:vAlign w:val="center"/>
          </w:tcPr>
          <w:p w14:paraId="70E4AEBF"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794</w:t>
            </w:r>
          </w:p>
        </w:tc>
        <w:tc>
          <w:tcPr>
            <w:tcW w:w="965" w:type="pct"/>
            <w:tcBorders>
              <w:top w:val="nil"/>
              <w:left w:val="nil"/>
              <w:bottom w:val="single" w:sz="4" w:space="0" w:color="auto"/>
              <w:right w:val="single" w:sz="4" w:space="0" w:color="auto"/>
            </w:tcBorders>
            <w:shd w:val="clear" w:color="auto" w:fill="auto"/>
            <w:vAlign w:val="center"/>
          </w:tcPr>
          <w:p w14:paraId="1010C854"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71</w:t>
            </w:r>
          </w:p>
        </w:tc>
        <w:tc>
          <w:tcPr>
            <w:tcW w:w="399" w:type="pct"/>
            <w:tcBorders>
              <w:top w:val="nil"/>
              <w:left w:val="nil"/>
              <w:bottom w:val="single" w:sz="4" w:space="0" w:color="auto"/>
              <w:right w:val="single" w:sz="4" w:space="0" w:color="auto"/>
            </w:tcBorders>
            <w:shd w:val="clear" w:color="000000" w:fill="E2EFDA"/>
            <w:vAlign w:val="center"/>
          </w:tcPr>
          <w:p w14:paraId="6EE20A91"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944</w:t>
            </w:r>
          </w:p>
        </w:tc>
      </w:tr>
      <w:tr w:rsidR="009A2B53" w:rsidRPr="009A2B53" w14:paraId="3BE6233A" w14:textId="77777777" w:rsidTr="0057520B">
        <w:trPr>
          <w:trHeight w:val="236"/>
        </w:trPr>
        <w:tc>
          <w:tcPr>
            <w:tcW w:w="2153" w:type="pct"/>
            <w:tcBorders>
              <w:top w:val="nil"/>
              <w:left w:val="single" w:sz="4" w:space="0" w:color="auto"/>
              <w:bottom w:val="single" w:sz="4" w:space="0" w:color="auto"/>
              <w:right w:val="single" w:sz="4" w:space="0" w:color="auto"/>
            </w:tcBorders>
            <w:shd w:val="clear" w:color="000000" w:fill="FFFFFF"/>
            <w:vAlign w:val="center"/>
            <w:hideMark/>
          </w:tcPr>
          <w:p w14:paraId="019DBF98"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Bands 8a</w:t>
            </w:r>
          </w:p>
        </w:tc>
        <w:tc>
          <w:tcPr>
            <w:tcW w:w="669" w:type="pct"/>
            <w:tcBorders>
              <w:top w:val="nil"/>
              <w:left w:val="nil"/>
              <w:bottom w:val="single" w:sz="4" w:space="0" w:color="auto"/>
              <w:right w:val="single" w:sz="4" w:space="0" w:color="auto"/>
            </w:tcBorders>
            <w:shd w:val="clear" w:color="auto" w:fill="auto"/>
            <w:vAlign w:val="center"/>
          </w:tcPr>
          <w:p w14:paraId="1BCBE7E3"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21</w:t>
            </w:r>
          </w:p>
        </w:tc>
        <w:tc>
          <w:tcPr>
            <w:tcW w:w="814" w:type="pct"/>
            <w:tcBorders>
              <w:top w:val="nil"/>
              <w:left w:val="nil"/>
              <w:bottom w:val="single" w:sz="4" w:space="0" w:color="auto"/>
              <w:right w:val="single" w:sz="4" w:space="0" w:color="auto"/>
            </w:tcBorders>
            <w:shd w:val="clear" w:color="auto" w:fill="auto"/>
            <w:vAlign w:val="center"/>
          </w:tcPr>
          <w:p w14:paraId="788BB5BF"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265</w:t>
            </w:r>
          </w:p>
        </w:tc>
        <w:tc>
          <w:tcPr>
            <w:tcW w:w="965" w:type="pct"/>
            <w:tcBorders>
              <w:top w:val="nil"/>
              <w:left w:val="nil"/>
              <w:bottom w:val="single" w:sz="4" w:space="0" w:color="auto"/>
              <w:right w:val="single" w:sz="4" w:space="0" w:color="auto"/>
            </w:tcBorders>
            <w:shd w:val="clear" w:color="auto" w:fill="auto"/>
            <w:vAlign w:val="center"/>
          </w:tcPr>
          <w:p w14:paraId="22C85444"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18</w:t>
            </w:r>
          </w:p>
        </w:tc>
        <w:tc>
          <w:tcPr>
            <w:tcW w:w="399" w:type="pct"/>
            <w:tcBorders>
              <w:top w:val="nil"/>
              <w:left w:val="nil"/>
              <w:bottom w:val="single" w:sz="4" w:space="0" w:color="auto"/>
              <w:right w:val="single" w:sz="4" w:space="0" w:color="auto"/>
            </w:tcBorders>
            <w:shd w:val="clear" w:color="000000" w:fill="E2EFDA"/>
            <w:vAlign w:val="center"/>
          </w:tcPr>
          <w:p w14:paraId="7A5577E9"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304</w:t>
            </w:r>
          </w:p>
        </w:tc>
      </w:tr>
      <w:tr w:rsidR="009A2B53" w:rsidRPr="009A2B53" w14:paraId="45F3C508" w14:textId="77777777" w:rsidTr="0057520B">
        <w:trPr>
          <w:trHeight w:val="236"/>
        </w:trPr>
        <w:tc>
          <w:tcPr>
            <w:tcW w:w="2153" w:type="pct"/>
            <w:tcBorders>
              <w:top w:val="nil"/>
              <w:left w:val="single" w:sz="4" w:space="0" w:color="auto"/>
              <w:bottom w:val="single" w:sz="4" w:space="0" w:color="auto"/>
              <w:right w:val="single" w:sz="4" w:space="0" w:color="auto"/>
            </w:tcBorders>
            <w:shd w:val="clear" w:color="000000" w:fill="FFFFFF"/>
            <w:vAlign w:val="center"/>
            <w:hideMark/>
          </w:tcPr>
          <w:p w14:paraId="06E22C09"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Bands 8b</w:t>
            </w:r>
          </w:p>
        </w:tc>
        <w:tc>
          <w:tcPr>
            <w:tcW w:w="669" w:type="pct"/>
            <w:tcBorders>
              <w:top w:val="nil"/>
              <w:left w:val="nil"/>
              <w:bottom w:val="single" w:sz="4" w:space="0" w:color="auto"/>
              <w:right w:val="single" w:sz="4" w:space="0" w:color="auto"/>
            </w:tcBorders>
            <w:shd w:val="clear" w:color="auto" w:fill="auto"/>
            <w:vAlign w:val="center"/>
          </w:tcPr>
          <w:p w14:paraId="2DBFFF15"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5</w:t>
            </w:r>
          </w:p>
        </w:tc>
        <w:tc>
          <w:tcPr>
            <w:tcW w:w="814" w:type="pct"/>
            <w:tcBorders>
              <w:top w:val="nil"/>
              <w:left w:val="nil"/>
              <w:bottom w:val="single" w:sz="4" w:space="0" w:color="auto"/>
              <w:right w:val="single" w:sz="4" w:space="0" w:color="auto"/>
            </w:tcBorders>
            <w:shd w:val="clear" w:color="auto" w:fill="auto"/>
            <w:vAlign w:val="center"/>
          </w:tcPr>
          <w:p w14:paraId="39A989BE"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104</w:t>
            </w:r>
          </w:p>
        </w:tc>
        <w:tc>
          <w:tcPr>
            <w:tcW w:w="965" w:type="pct"/>
            <w:tcBorders>
              <w:top w:val="nil"/>
              <w:left w:val="nil"/>
              <w:bottom w:val="single" w:sz="4" w:space="0" w:color="auto"/>
              <w:right w:val="single" w:sz="4" w:space="0" w:color="auto"/>
            </w:tcBorders>
            <w:shd w:val="clear" w:color="auto" w:fill="auto"/>
            <w:vAlign w:val="center"/>
          </w:tcPr>
          <w:p w14:paraId="381611F2"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3</w:t>
            </w:r>
          </w:p>
        </w:tc>
        <w:tc>
          <w:tcPr>
            <w:tcW w:w="399" w:type="pct"/>
            <w:tcBorders>
              <w:top w:val="nil"/>
              <w:left w:val="nil"/>
              <w:bottom w:val="single" w:sz="4" w:space="0" w:color="auto"/>
              <w:right w:val="single" w:sz="4" w:space="0" w:color="auto"/>
            </w:tcBorders>
            <w:shd w:val="clear" w:color="000000" w:fill="E2EFDA"/>
            <w:vAlign w:val="center"/>
          </w:tcPr>
          <w:p w14:paraId="41BB352D"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112</w:t>
            </w:r>
          </w:p>
        </w:tc>
      </w:tr>
      <w:tr w:rsidR="009A2B53" w:rsidRPr="009A2B53" w14:paraId="623C5FE2" w14:textId="77777777" w:rsidTr="00DE56EE">
        <w:trPr>
          <w:trHeight w:val="236"/>
        </w:trPr>
        <w:tc>
          <w:tcPr>
            <w:tcW w:w="2153" w:type="pct"/>
            <w:tcBorders>
              <w:top w:val="nil"/>
              <w:left w:val="single" w:sz="4" w:space="0" w:color="auto"/>
              <w:bottom w:val="single" w:sz="4" w:space="0" w:color="auto"/>
              <w:right w:val="single" w:sz="4" w:space="0" w:color="auto"/>
            </w:tcBorders>
            <w:shd w:val="clear" w:color="000000" w:fill="FFFFFF"/>
            <w:vAlign w:val="center"/>
            <w:hideMark/>
          </w:tcPr>
          <w:p w14:paraId="33DA9AE6"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Bands 8c</w:t>
            </w:r>
          </w:p>
        </w:tc>
        <w:tc>
          <w:tcPr>
            <w:tcW w:w="669" w:type="pct"/>
            <w:tcBorders>
              <w:top w:val="nil"/>
              <w:left w:val="nil"/>
              <w:bottom w:val="single" w:sz="4" w:space="0" w:color="auto"/>
              <w:right w:val="single" w:sz="4" w:space="0" w:color="auto"/>
            </w:tcBorders>
            <w:shd w:val="clear" w:color="auto" w:fill="auto"/>
            <w:vAlign w:val="center"/>
          </w:tcPr>
          <w:p w14:paraId="64753EF9"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w:t>
            </w:r>
          </w:p>
        </w:tc>
        <w:tc>
          <w:tcPr>
            <w:tcW w:w="814" w:type="pct"/>
            <w:tcBorders>
              <w:top w:val="nil"/>
              <w:left w:val="nil"/>
              <w:bottom w:val="single" w:sz="4" w:space="0" w:color="auto"/>
              <w:right w:val="single" w:sz="4" w:space="0" w:color="auto"/>
            </w:tcBorders>
            <w:shd w:val="clear" w:color="auto" w:fill="auto"/>
            <w:vAlign w:val="center"/>
          </w:tcPr>
          <w:p w14:paraId="00FDB2FF"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75</w:t>
            </w:r>
          </w:p>
        </w:tc>
        <w:tc>
          <w:tcPr>
            <w:tcW w:w="965" w:type="pct"/>
            <w:tcBorders>
              <w:top w:val="nil"/>
              <w:left w:val="nil"/>
              <w:bottom w:val="single" w:sz="4" w:space="0" w:color="auto"/>
              <w:right w:val="single" w:sz="4" w:space="0" w:color="auto"/>
            </w:tcBorders>
            <w:shd w:val="clear" w:color="auto" w:fill="auto"/>
            <w:vAlign w:val="center"/>
          </w:tcPr>
          <w:p w14:paraId="1FC8A0A1"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10</w:t>
            </w:r>
          </w:p>
        </w:tc>
        <w:tc>
          <w:tcPr>
            <w:tcW w:w="399" w:type="pct"/>
            <w:tcBorders>
              <w:top w:val="nil"/>
              <w:left w:val="nil"/>
              <w:bottom w:val="single" w:sz="4" w:space="0" w:color="auto"/>
              <w:right w:val="single" w:sz="4" w:space="0" w:color="auto"/>
            </w:tcBorders>
            <w:shd w:val="clear" w:color="000000" w:fill="E2EFDA"/>
            <w:vAlign w:val="center"/>
          </w:tcPr>
          <w:p w14:paraId="6EC6F89C"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86</w:t>
            </w:r>
          </w:p>
        </w:tc>
      </w:tr>
      <w:tr w:rsidR="009A2B53" w:rsidRPr="009A2B53" w14:paraId="026E1C5D" w14:textId="77777777" w:rsidTr="00DE56EE">
        <w:trPr>
          <w:trHeight w:val="236"/>
        </w:trPr>
        <w:tc>
          <w:tcPr>
            <w:tcW w:w="215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1375637"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Bands 8d</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02F35227"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4</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4BA3514C"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16</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5372B41E"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0</w:t>
            </w:r>
          </w:p>
        </w:tc>
        <w:tc>
          <w:tcPr>
            <w:tcW w:w="399" w:type="pct"/>
            <w:tcBorders>
              <w:top w:val="single" w:sz="4" w:space="0" w:color="auto"/>
              <w:left w:val="single" w:sz="4" w:space="0" w:color="auto"/>
              <w:bottom w:val="single" w:sz="4" w:space="0" w:color="auto"/>
              <w:right w:val="single" w:sz="4" w:space="0" w:color="auto"/>
            </w:tcBorders>
            <w:shd w:val="clear" w:color="000000" w:fill="E2EFDA"/>
            <w:vAlign w:val="center"/>
          </w:tcPr>
          <w:p w14:paraId="7274B5C4"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20</w:t>
            </w:r>
          </w:p>
        </w:tc>
      </w:tr>
      <w:tr w:rsidR="009A2B53" w:rsidRPr="009A2B53" w14:paraId="3C076F00" w14:textId="77777777" w:rsidTr="00DE56EE">
        <w:trPr>
          <w:trHeight w:val="236"/>
        </w:trPr>
        <w:tc>
          <w:tcPr>
            <w:tcW w:w="215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542CE83"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Bands 9</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7EF9504E"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3D8AB393"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0D17F655"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0</w:t>
            </w:r>
          </w:p>
        </w:tc>
        <w:tc>
          <w:tcPr>
            <w:tcW w:w="399" w:type="pct"/>
            <w:tcBorders>
              <w:top w:val="single" w:sz="4" w:space="0" w:color="auto"/>
              <w:left w:val="single" w:sz="4" w:space="0" w:color="auto"/>
              <w:bottom w:val="single" w:sz="4" w:space="0" w:color="auto"/>
              <w:right w:val="single" w:sz="4" w:space="0" w:color="auto"/>
            </w:tcBorders>
            <w:shd w:val="clear" w:color="000000" w:fill="E2EFDA"/>
            <w:vAlign w:val="center"/>
          </w:tcPr>
          <w:p w14:paraId="6B51CBE1"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w:t>
            </w:r>
          </w:p>
        </w:tc>
      </w:tr>
      <w:tr w:rsidR="009A2B53" w:rsidRPr="009A2B53" w14:paraId="42352851" w14:textId="77777777" w:rsidTr="00DE56EE">
        <w:trPr>
          <w:trHeight w:val="236"/>
        </w:trPr>
        <w:tc>
          <w:tcPr>
            <w:tcW w:w="2153" w:type="pct"/>
            <w:tcBorders>
              <w:top w:val="single" w:sz="4" w:space="0" w:color="auto"/>
              <w:left w:val="single" w:sz="4" w:space="0" w:color="auto"/>
              <w:bottom w:val="nil"/>
              <w:right w:val="single" w:sz="4" w:space="0" w:color="auto"/>
            </w:tcBorders>
            <w:shd w:val="clear" w:color="000000" w:fill="FFFFFF"/>
            <w:vAlign w:val="center"/>
            <w:hideMark/>
          </w:tcPr>
          <w:p w14:paraId="043A1B03"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VSM</w:t>
            </w:r>
          </w:p>
        </w:tc>
        <w:tc>
          <w:tcPr>
            <w:tcW w:w="669" w:type="pct"/>
            <w:tcBorders>
              <w:top w:val="single" w:sz="4" w:space="0" w:color="auto"/>
              <w:left w:val="nil"/>
              <w:bottom w:val="nil"/>
              <w:right w:val="single" w:sz="4" w:space="0" w:color="auto"/>
            </w:tcBorders>
            <w:shd w:val="clear" w:color="auto" w:fill="auto"/>
            <w:vAlign w:val="center"/>
          </w:tcPr>
          <w:p w14:paraId="442AE48F"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0</w:t>
            </w:r>
          </w:p>
        </w:tc>
        <w:tc>
          <w:tcPr>
            <w:tcW w:w="814" w:type="pct"/>
            <w:tcBorders>
              <w:top w:val="single" w:sz="4" w:space="0" w:color="auto"/>
              <w:left w:val="nil"/>
              <w:bottom w:val="nil"/>
              <w:right w:val="single" w:sz="4" w:space="0" w:color="auto"/>
            </w:tcBorders>
            <w:shd w:val="clear" w:color="auto" w:fill="auto"/>
            <w:vAlign w:val="center"/>
          </w:tcPr>
          <w:p w14:paraId="3C8F0AB5"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w:t>
            </w:r>
          </w:p>
        </w:tc>
        <w:tc>
          <w:tcPr>
            <w:tcW w:w="965" w:type="pct"/>
            <w:tcBorders>
              <w:top w:val="single" w:sz="4" w:space="0" w:color="auto"/>
              <w:left w:val="nil"/>
              <w:bottom w:val="nil"/>
              <w:right w:val="single" w:sz="4" w:space="0" w:color="auto"/>
            </w:tcBorders>
            <w:shd w:val="clear" w:color="auto" w:fill="auto"/>
            <w:vAlign w:val="center"/>
          </w:tcPr>
          <w:p w14:paraId="569A838A"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0</w:t>
            </w:r>
          </w:p>
        </w:tc>
        <w:tc>
          <w:tcPr>
            <w:tcW w:w="399" w:type="pct"/>
            <w:tcBorders>
              <w:top w:val="single" w:sz="4" w:space="0" w:color="auto"/>
              <w:left w:val="nil"/>
              <w:bottom w:val="nil"/>
              <w:right w:val="single" w:sz="4" w:space="0" w:color="auto"/>
            </w:tcBorders>
            <w:shd w:val="clear" w:color="000000" w:fill="E2EFDA"/>
            <w:vAlign w:val="center"/>
          </w:tcPr>
          <w:p w14:paraId="00B53169"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w:t>
            </w:r>
          </w:p>
        </w:tc>
      </w:tr>
      <w:tr w:rsidR="009A2B53" w:rsidRPr="009A2B53" w14:paraId="420B715F" w14:textId="77777777" w:rsidTr="0057520B">
        <w:trPr>
          <w:trHeight w:val="333"/>
        </w:trPr>
        <w:tc>
          <w:tcPr>
            <w:tcW w:w="2153" w:type="pct"/>
            <w:tcBorders>
              <w:top w:val="single" w:sz="4" w:space="0" w:color="auto"/>
              <w:left w:val="single" w:sz="4" w:space="0" w:color="auto"/>
              <w:bottom w:val="nil"/>
              <w:right w:val="single" w:sz="4" w:space="0" w:color="auto"/>
            </w:tcBorders>
            <w:shd w:val="clear" w:color="000000" w:fill="FFFFFF"/>
            <w:vAlign w:val="center"/>
            <w:hideMark/>
          </w:tcPr>
          <w:p w14:paraId="0C58747C"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Other (e.g. Bank or Agency) Please specify in notes.</w:t>
            </w:r>
          </w:p>
        </w:tc>
        <w:tc>
          <w:tcPr>
            <w:tcW w:w="669" w:type="pct"/>
            <w:tcBorders>
              <w:top w:val="single" w:sz="4" w:space="0" w:color="auto"/>
              <w:left w:val="nil"/>
              <w:bottom w:val="nil"/>
              <w:right w:val="single" w:sz="4" w:space="0" w:color="auto"/>
            </w:tcBorders>
            <w:shd w:val="clear" w:color="auto" w:fill="auto"/>
            <w:vAlign w:val="center"/>
          </w:tcPr>
          <w:p w14:paraId="38797BCF"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w:t>
            </w:r>
          </w:p>
        </w:tc>
        <w:tc>
          <w:tcPr>
            <w:tcW w:w="814" w:type="pct"/>
            <w:tcBorders>
              <w:top w:val="single" w:sz="4" w:space="0" w:color="auto"/>
              <w:left w:val="nil"/>
              <w:bottom w:val="nil"/>
              <w:right w:val="single" w:sz="4" w:space="0" w:color="auto"/>
            </w:tcBorders>
            <w:shd w:val="clear" w:color="auto" w:fill="auto"/>
            <w:vAlign w:val="center"/>
          </w:tcPr>
          <w:p w14:paraId="278F87F9"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36</w:t>
            </w:r>
          </w:p>
        </w:tc>
        <w:tc>
          <w:tcPr>
            <w:tcW w:w="965" w:type="pct"/>
            <w:tcBorders>
              <w:top w:val="single" w:sz="4" w:space="0" w:color="auto"/>
              <w:left w:val="nil"/>
              <w:bottom w:val="nil"/>
              <w:right w:val="single" w:sz="4" w:space="0" w:color="auto"/>
            </w:tcBorders>
            <w:shd w:val="clear" w:color="auto" w:fill="auto"/>
            <w:vAlign w:val="center"/>
          </w:tcPr>
          <w:p w14:paraId="486011C8"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2</w:t>
            </w:r>
          </w:p>
        </w:tc>
        <w:tc>
          <w:tcPr>
            <w:tcW w:w="399" w:type="pct"/>
            <w:tcBorders>
              <w:top w:val="single" w:sz="4" w:space="0" w:color="auto"/>
              <w:left w:val="nil"/>
              <w:bottom w:val="nil"/>
              <w:right w:val="single" w:sz="4" w:space="0" w:color="auto"/>
            </w:tcBorders>
            <w:shd w:val="clear" w:color="000000" w:fill="E2EFDA"/>
            <w:vAlign w:val="center"/>
          </w:tcPr>
          <w:p w14:paraId="2896F395"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39</w:t>
            </w:r>
          </w:p>
        </w:tc>
      </w:tr>
      <w:tr w:rsidR="009A2B53" w:rsidRPr="009A2B53" w14:paraId="3EF1CCEC" w14:textId="77777777" w:rsidTr="0057520B">
        <w:trPr>
          <w:trHeight w:val="236"/>
        </w:trPr>
        <w:tc>
          <w:tcPr>
            <w:tcW w:w="2153" w:type="pct"/>
            <w:tcBorders>
              <w:top w:val="single" w:sz="4" w:space="0" w:color="auto"/>
              <w:left w:val="single" w:sz="4" w:space="0" w:color="auto"/>
              <w:bottom w:val="nil"/>
              <w:right w:val="single" w:sz="4" w:space="0" w:color="auto"/>
            </w:tcBorders>
            <w:shd w:val="clear" w:color="000000" w:fill="FFFFFF"/>
            <w:vAlign w:val="center"/>
            <w:hideMark/>
          </w:tcPr>
          <w:p w14:paraId="4C0925F9"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Cluster 1: AfC Bands &lt;1 to 4</w:t>
            </w:r>
          </w:p>
        </w:tc>
        <w:tc>
          <w:tcPr>
            <w:tcW w:w="669" w:type="pct"/>
            <w:tcBorders>
              <w:top w:val="single" w:sz="4" w:space="0" w:color="auto"/>
              <w:left w:val="nil"/>
              <w:bottom w:val="nil"/>
              <w:right w:val="single" w:sz="4" w:space="0" w:color="auto"/>
            </w:tcBorders>
            <w:shd w:val="clear" w:color="000000" w:fill="E2EFDA"/>
            <w:vAlign w:val="center"/>
          </w:tcPr>
          <w:p w14:paraId="1602A0D8"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195</w:t>
            </w:r>
          </w:p>
        </w:tc>
        <w:tc>
          <w:tcPr>
            <w:tcW w:w="814" w:type="pct"/>
            <w:tcBorders>
              <w:top w:val="single" w:sz="4" w:space="0" w:color="auto"/>
              <w:left w:val="nil"/>
              <w:bottom w:val="nil"/>
              <w:right w:val="single" w:sz="4" w:space="0" w:color="auto"/>
            </w:tcBorders>
            <w:shd w:val="clear" w:color="000000" w:fill="E2EFDA"/>
            <w:vAlign w:val="center"/>
          </w:tcPr>
          <w:p w14:paraId="7DE13AB5"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1850</w:t>
            </w:r>
          </w:p>
        </w:tc>
        <w:tc>
          <w:tcPr>
            <w:tcW w:w="965" w:type="pct"/>
            <w:tcBorders>
              <w:top w:val="single" w:sz="4" w:space="0" w:color="auto"/>
              <w:left w:val="nil"/>
              <w:bottom w:val="nil"/>
              <w:right w:val="single" w:sz="4" w:space="0" w:color="auto"/>
            </w:tcBorders>
            <w:shd w:val="clear" w:color="000000" w:fill="E2EFDA"/>
            <w:vAlign w:val="center"/>
          </w:tcPr>
          <w:p w14:paraId="44963374"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286</w:t>
            </w:r>
          </w:p>
        </w:tc>
        <w:tc>
          <w:tcPr>
            <w:tcW w:w="399" w:type="pct"/>
            <w:tcBorders>
              <w:top w:val="single" w:sz="4" w:space="0" w:color="auto"/>
              <w:left w:val="nil"/>
              <w:bottom w:val="nil"/>
              <w:right w:val="single" w:sz="4" w:space="0" w:color="auto"/>
            </w:tcBorders>
            <w:shd w:val="clear" w:color="000000" w:fill="E2EFDA"/>
            <w:vAlign w:val="center"/>
          </w:tcPr>
          <w:p w14:paraId="5140D32A"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2331</w:t>
            </w:r>
          </w:p>
        </w:tc>
      </w:tr>
      <w:tr w:rsidR="009A2B53" w:rsidRPr="009A2B53" w14:paraId="06259401" w14:textId="77777777" w:rsidTr="0057520B">
        <w:trPr>
          <w:trHeight w:val="236"/>
        </w:trPr>
        <w:tc>
          <w:tcPr>
            <w:tcW w:w="2153" w:type="pct"/>
            <w:tcBorders>
              <w:top w:val="single" w:sz="4" w:space="0" w:color="auto"/>
              <w:left w:val="single" w:sz="4" w:space="0" w:color="auto"/>
              <w:bottom w:val="nil"/>
              <w:right w:val="single" w:sz="4" w:space="0" w:color="auto"/>
            </w:tcBorders>
            <w:shd w:val="clear" w:color="000000" w:fill="FFFFFF"/>
            <w:vAlign w:val="center"/>
            <w:hideMark/>
          </w:tcPr>
          <w:p w14:paraId="5D4F4B54"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Cluster 2: AfC bands 5 to 7</w:t>
            </w:r>
          </w:p>
        </w:tc>
        <w:tc>
          <w:tcPr>
            <w:tcW w:w="669" w:type="pct"/>
            <w:tcBorders>
              <w:top w:val="single" w:sz="4" w:space="0" w:color="auto"/>
              <w:left w:val="nil"/>
              <w:bottom w:val="nil"/>
              <w:right w:val="single" w:sz="4" w:space="0" w:color="auto"/>
            </w:tcBorders>
            <w:shd w:val="clear" w:color="000000" w:fill="E2EFDA"/>
            <w:vAlign w:val="center"/>
          </w:tcPr>
          <w:p w14:paraId="4609CE4D"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318</w:t>
            </w:r>
          </w:p>
        </w:tc>
        <w:tc>
          <w:tcPr>
            <w:tcW w:w="814" w:type="pct"/>
            <w:tcBorders>
              <w:top w:val="single" w:sz="4" w:space="0" w:color="auto"/>
              <w:left w:val="nil"/>
              <w:bottom w:val="nil"/>
              <w:right w:val="single" w:sz="4" w:space="0" w:color="auto"/>
            </w:tcBorders>
            <w:shd w:val="clear" w:color="000000" w:fill="E2EFDA"/>
            <w:vAlign w:val="center"/>
          </w:tcPr>
          <w:p w14:paraId="013C3253"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2735</w:t>
            </w:r>
          </w:p>
        </w:tc>
        <w:tc>
          <w:tcPr>
            <w:tcW w:w="965" w:type="pct"/>
            <w:tcBorders>
              <w:top w:val="single" w:sz="4" w:space="0" w:color="auto"/>
              <w:left w:val="nil"/>
              <w:bottom w:val="nil"/>
              <w:right w:val="single" w:sz="4" w:space="0" w:color="auto"/>
            </w:tcBorders>
            <w:shd w:val="clear" w:color="000000" w:fill="E2EFDA"/>
            <w:vAlign w:val="center"/>
          </w:tcPr>
          <w:p w14:paraId="7D633F2A"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323</w:t>
            </w:r>
          </w:p>
        </w:tc>
        <w:tc>
          <w:tcPr>
            <w:tcW w:w="399" w:type="pct"/>
            <w:tcBorders>
              <w:top w:val="single" w:sz="4" w:space="0" w:color="auto"/>
              <w:left w:val="nil"/>
              <w:bottom w:val="nil"/>
              <w:right w:val="single" w:sz="4" w:space="0" w:color="auto"/>
            </w:tcBorders>
            <w:shd w:val="clear" w:color="000000" w:fill="E2EFDA"/>
            <w:vAlign w:val="center"/>
          </w:tcPr>
          <w:p w14:paraId="637B241F"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3376</w:t>
            </w:r>
          </w:p>
        </w:tc>
      </w:tr>
      <w:tr w:rsidR="009A2B53" w:rsidRPr="009A2B53" w14:paraId="36816796" w14:textId="77777777" w:rsidTr="0057520B">
        <w:trPr>
          <w:trHeight w:val="236"/>
        </w:trPr>
        <w:tc>
          <w:tcPr>
            <w:tcW w:w="2153" w:type="pct"/>
            <w:tcBorders>
              <w:top w:val="single" w:sz="4" w:space="0" w:color="auto"/>
              <w:left w:val="single" w:sz="4" w:space="0" w:color="auto"/>
              <w:bottom w:val="nil"/>
              <w:right w:val="single" w:sz="4" w:space="0" w:color="auto"/>
            </w:tcBorders>
            <w:shd w:val="clear" w:color="000000" w:fill="FFFFFF"/>
            <w:vAlign w:val="center"/>
            <w:hideMark/>
          </w:tcPr>
          <w:p w14:paraId="6AAB9C90"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Cluster 3: AfC bands 8a and 8b</w:t>
            </w:r>
          </w:p>
        </w:tc>
        <w:tc>
          <w:tcPr>
            <w:tcW w:w="669" w:type="pct"/>
            <w:tcBorders>
              <w:top w:val="single" w:sz="4" w:space="0" w:color="auto"/>
              <w:left w:val="nil"/>
              <w:bottom w:val="nil"/>
              <w:right w:val="single" w:sz="4" w:space="0" w:color="auto"/>
            </w:tcBorders>
            <w:shd w:val="clear" w:color="000000" w:fill="E2EFDA"/>
            <w:vAlign w:val="center"/>
          </w:tcPr>
          <w:p w14:paraId="54A234FA"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26</w:t>
            </w:r>
          </w:p>
        </w:tc>
        <w:tc>
          <w:tcPr>
            <w:tcW w:w="814" w:type="pct"/>
            <w:tcBorders>
              <w:top w:val="single" w:sz="4" w:space="0" w:color="auto"/>
              <w:left w:val="nil"/>
              <w:bottom w:val="nil"/>
              <w:right w:val="single" w:sz="4" w:space="0" w:color="auto"/>
            </w:tcBorders>
            <w:shd w:val="clear" w:color="000000" w:fill="E2EFDA"/>
            <w:vAlign w:val="center"/>
          </w:tcPr>
          <w:p w14:paraId="6DD72D8A"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369</w:t>
            </w:r>
          </w:p>
        </w:tc>
        <w:tc>
          <w:tcPr>
            <w:tcW w:w="965" w:type="pct"/>
            <w:tcBorders>
              <w:top w:val="single" w:sz="4" w:space="0" w:color="auto"/>
              <w:left w:val="nil"/>
              <w:bottom w:val="nil"/>
              <w:right w:val="single" w:sz="4" w:space="0" w:color="auto"/>
            </w:tcBorders>
            <w:shd w:val="clear" w:color="000000" w:fill="E2EFDA"/>
            <w:vAlign w:val="center"/>
          </w:tcPr>
          <w:p w14:paraId="72FAF559"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21</w:t>
            </w:r>
          </w:p>
        </w:tc>
        <w:tc>
          <w:tcPr>
            <w:tcW w:w="399" w:type="pct"/>
            <w:tcBorders>
              <w:top w:val="single" w:sz="4" w:space="0" w:color="auto"/>
              <w:left w:val="nil"/>
              <w:bottom w:val="nil"/>
              <w:right w:val="single" w:sz="4" w:space="0" w:color="auto"/>
            </w:tcBorders>
            <w:shd w:val="clear" w:color="000000" w:fill="E2EFDA"/>
            <w:vAlign w:val="center"/>
          </w:tcPr>
          <w:p w14:paraId="20A35F08"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416</w:t>
            </w:r>
          </w:p>
        </w:tc>
      </w:tr>
      <w:tr w:rsidR="009A2B53" w:rsidRPr="009A2B53" w14:paraId="720DEF1B" w14:textId="77777777" w:rsidTr="0057520B">
        <w:trPr>
          <w:trHeight w:val="236"/>
        </w:trPr>
        <w:tc>
          <w:tcPr>
            <w:tcW w:w="2153" w:type="pct"/>
            <w:tcBorders>
              <w:top w:val="single" w:sz="4" w:space="0" w:color="auto"/>
              <w:left w:val="single" w:sz="4" w:space="0" w:color="auto"/>
              <w:bottom w:val="nil"/>
              <w:right w:val="single" w:sz="4" w:space="0" w:color="auto"/>
            </w:tcBorders>
            <w:shd w:val="clear" w:color="000000" w:fill="FFFFFF"/>
            <w:vAlign w:val="center"/>
            <w:hideMark/>
          </w:tcPr>
          <w:p w14:paraId="1D6FA961"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Cluster 4: AfC bands 8c to VSM</w:t>
            </w:r>
          </w:p>
        </w:tc>
        <w:tc>
          <w:tcPr>
            <w:tcW w:w="669" w:type="pct"/>
            <w:tcBorders>
              <w:top w:val="single" w:sz="4" w:space="0" w:color="auto"/>
              <w:left w:val="nil"/>
              <w:bottom w:val="nil"/>
              <w:right w:val="single" w:sz="4" w:space="0" w:color="auto"/>
            </w:tcBorders>
            <w:shd w:val="clear" w:color="000000" w:fill="E2EFDA"/>
            <w:vAlign w:val="center"/>
          </w:tcPr>
          <w:p w14:paraId="5FC1B771"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5</w:t>
            </w:r>
          </w:p>
        </w:tc>
        <w:tc>
          <w:tcPr>
            <w:tcW w:w="814" w:type="pct"/>
            <w:tcBorders>
              <w:top w:val="single" w:sz="4" w:space="0" w:color="auto"/>
              <w:left w:val="nil"/>
              <w:bottom w:val="nil"/>
              <w:right w:val="single" w:sz="4" w:space="0" w:color="auto"/>
            </w:tcBorders>
            <w:shd w:val="clear" w:color="000000" w:fill="E2EFDA"/>
            <w:vAlign w:val="center"/>
          </w:tcPr>
          <w:p w14:paraId="25A755A6"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93</w:t>
            </w:r>
          </w:p>
        </w:tc>
        <w:tc>
          <w:tcPr>
            <w:tcW w:w="965" w:type="pct"/>
            <w:tcBorders>
              <w:top w:val="single" w:sz="4" w:space="0" w:color="auto"/>
              <w:left w:val="nil"/>
              <w:bottom w:val="nil"/>
              <w:right w:val="single" w:sz="4" w:space="0" w:color="auto"/>
            </w:tcBorders>
            <w:shd w:val="clear" w:color="000000" w:fill="E2EFDA"/>
            <w:vAlign w:val="center"/>
          </w:tcPr>
          <w:p w14:paraId="1F8D94DA"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10</w:t>
            </w:r>
          </w:p>
        </w:tc>
        <w:tc>
          <w:tcPr>
            <w:tcW w:w="399" w:type="pct"/>
            <w:tcBorders>
              <w:top w:val="single" w:sz="4" w:space="0" w:color="auto"/>
              <w:left w:val="nil"/>
              <w:bottom w:val="nil"/>
              <w:right w:val="single" w:sz="4" w:space="0" w:color="auto"/>
            </w:tcBorders>
            <w:shd w:val="clear" w:color="000000" w:fill="E2EFDA"/>
            <w:vAlign w:val="center"/>
          </w:tcPr>
          <w:p w14:paraId="159436FB"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108</w:t>
            </w:r>
          </w:p>
        </w:tc>
      </w:tr>
      <w:tr w:rsidR="009A2B53" w:rsidRPr="009A2B53" w14:paraId="2D6227AE" w14:textId="77777777" w:rsidTr="0057520B">
        <w:trPr>
          <w:trHeight w:val="333"/>
        </w:trPr>
        <w:tc>
          <w:tcPr>
            <w:tcW w:w="2153" w:type="pct"/>
            <w:tcBorders>
              <w:top w:val="single" w:sz="4" w:space="0" w:color="auto"/>
              <w:left w:val="single" w:sz="4" w:space="0" w:color="auto"/>
              <w:bottom w:val="double" w:sz="6" w:space="0" w:color="auto"/>
              <w:right w:val="single" w:sz="4" w:space="0" w:color="auto"/>
            </w:tcBorders>
            <w:shd w:val="clear" w:color="000000" w:fill="FFFFFF"/>
            <w:vAlign w:val="center"/>
            <w:hideMark/>
          </w:tcPr>
          <w:p w14:paraId="1B9ADA4B"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Total Clinical</w:t>
            </w:r>
          </w:p>
        </w:tc>
        <w:tc>
          <w:tcPr>
            <w:tcW w:w="669" w:type="pct"/>
            <w:tcBorders>
              <w:top w:val="single" w:sz="4" w:space="0" w:color="auto"/>
              <w:left w:val="nil"/>
              <w:bottom w:val="double" w:sz="6" w:space="0" w:color="auto"/>
              <w:right w:val="single" w:sz="4" w:space="0" w:color="auto"/>
            </w:tcBorders>
            <w:shd w:val="clear" w:color="000000" w:fill="E2EFDA"/>
            <w:vAlign w:val="center"/>
          </w:tcPr>
          <w:p w14:paraId="1EB52FE9"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545</w:t>
            </w:r>
          </w:p>
        </w:tc>
        <w:tc>
          <w:tcPr>
            <w:tcW w:w="814" w:type="pct"/>
            <w:tcBorders>
              <w:top w:val="single" w:sz="4" w:space="0" w:color="auto"/>
              <w:left w:val="nil"/>
              <w:bottom w:val="double" w:sz="6" w:space="0" w:color="auto"/>
              <w:right w:val="single" w:sz="4" w:space="0" w:color="auto"/>
            </w:tcBorders>
            <w:shd w:val="clear" w:color="000000" w:fill="E2EFDA"/>
            <w:vAlign w:val="center"/>
          </w:tcPr>
          <w:p w14:paraId="27FBCE1F"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5083</w:t>
            </w:r>
          </w:p>
        </w:tc>
        <w:tc>
          <w:tcPr>
            <w:tcW w:w="965" w:type="pct"/>
            <w:tcBorders>
              <w:top w:val="single" w:sz="4" w:space="0" w:color="auto"/>
              <w:left w:val="nil"/>
              <w:bottom w:val="double" w:sz="6" w:space="0" w:color="auto"/>
              <w:right w:val="single" w:sz="4" w:space="0" w:color="auto"/>
            </w:tcBorders>
            <w:shd w:val="clear" w:color="000000" w:fill="E2EFDA"/>
            <w:vAlign w:val="center"/>
          </w:tcPr>
          <w:p w14:paraId="021F31E3"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642</w:t>
            </w:r>
          </w:p>
        </w:tc>
        <w:tc>
          <w:tcPr>
            <w:tcW w:w="399" w:type="pct"/>
            <w:tcBorders>
              <w:top w:val="single" w:sz="4" w:space="0" w:color="auto"/>
              <w:left w:val="nil"/>
              <w:bottom w:val="double" w:sz="6" w:space="0" w:color="auto"/>
              <w:right w:val="single" w:sz="4" w:space="0" w:color="auto"/>
            </w:tcBorders>
            <w:shd w:val="clear" w:color="000000" w:fill="E2EFDA"/>
            <w:vAlign w:val="center"/>
          </w:tcPr>
          <w:p w14:paraId="01C994E8"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6270</w:t>
            </w:r>
          </w:p>
        </w:tc>
      </w:tr>
      <w:tr w:rsidR="009A2B53" w:rsidRPr="009A2B53" w14:paraId="102D6E67" w14:textId="77777777" w:rsidTr="0057520B">
        <w:trPr>
          <w:trHeight w:val="333"/>
        </w:trPr>
        <w:tc>
          <w:tcPr>
            <w:tcW w:w="2153" w:type="pct"/>
            <w:tcBorders>
              <w:top w:val="nil"/>
              <w:left w:val="single" w:sz="4" w:space="0" w:color="auto"/>
              <w:bottom w:val="single" w:sz="4" w:space="0" w:color="auto"/>
              <w:right w:val="single" w:sz="4" w:space="0" w:color="auto"/>
            </w:tcBorders>
            <w:shd w:val="clear" w:color="000000" w:fill="FFFFFF"/>
            <w:vAlign w:val="center"/>
            <w:hideMark/>
          </w:tcPr>
          <w:p w14:paraId="29990CCF"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Medical &amp; Dental Staff, Consultants</w:t>
            </w:r>
          </w:p>
        </w:tc>
        <w:tc>
          <w:tcPr>
            <w:tcW w:w="669" w:type="pct"/>
            <w:tcBorders>
              <w:top w:val="nil"/>
              <w:left w:val="nil"/>
              <w:bottom w:val="single" w:sz="4" w:space="0" w:color="auto"/>
              <w:right w:val="single" w:sz="4" w:space="0" w:color="auto"/>
            </w:tcBorders>
            <w:shd w:val="clear" w:color="auto" w:fill="auto"/>
            <w:vAlign w:val="center"/>
          </w:tcPr>
          <w:p w14:paraId="6F8D21C9"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12</w:t>
            </w:r>
          </w:p>
        </w:tc>
        <w:tc>
          <w:tcPr>
            <w:tcW w:w="814" w:type="pct"/>
            <w:tcBorders>
              <w:top w:val="nil"/>
              <w:left w:val="nil"/>
              <w:bottom w:val="single" w:sz="4" w:space="0" w:color="auto"/>
              <w:right w:val="single" w:sz="4" w:space="0" w:color="auto"/>
            </w:tcBorders>
            <w:shd w:val="clear" w:color="auto" w:fill="auto"/>
            <w:vAlign w:val="center"/>
          </w:tcPr>
          <w:p w14:paraId="14560BE4"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154</w:t>
            </w:r>
          </w:p>
        </w:tc>
        <w:tc>
          <w:tcPr>
            <w:tcW w:w="965" w:type="pct"/>
            <w:tcBorders>
              <w:top w:val="nil"/>
              <w:left w:val="nil"/>
              <w:bottom w:val="single" w:sz="4" w:space="0" w:color="auto"/>
              <w:right w:val="single" w:sz="4" w:space="0" w:color="auto"/>
            </w:tcBorders>
            <w:shd w:val="clear" w:color="auto" w:fill="auto"/>
            <w:vAlign w:val="center"/>
          </w:tcPr>
          <w:p w14:paraId="4412E4A6"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46</w:t>
            </w:r>
          </w:p>
        </w:tc>
        <w:tc>
          <w:tcPr>
            <w:tcW w:w="399" w:type="pct"/>
            <w:tcBorders>
              <w:top w:val="nil"/>
              <w:left w:val="nil"/>
              <w:bottom w:val="single" w:sz="4" w:space="0" w:color="auto"/>
              <w:right w:val="single" w:sz="4" w:space="0" w:color="auto"/>
            </w:tcBorders>
            <w:shd w:val="clear" w:color="000000" w:fill="E2EFDA"/>
            <w:vAlign w:val="center"/>
          </w:tcPr>
          <w:p w14:paraId="23DA7E56"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212</w:t>
            </w:r>
          </w:p>
        </w:tc>
      </w:tr>
      <w:tr w:rsidR="009A2B53" w:rsidRPr="009A2B53" w14:paraId="5E4FBAAA" w14:textId="77777777" w:rsidTr="0057520B">
        <w:trPr>
          <w:trHeight w:val="333"/>
        </w:trPr>
        <w:tc>
          <w:tcPr>
            <w:tcW w:w="2153" w:type="pct"/>
            <w:tcBorders>
              <w:top w:val="nil"/>
              <w:left w:val="single" w:sz="4" w:space="0" w:color="auto"/>
              <w:bottom w:val="single" w:sz="4" w:space="0" w:color="auto"/>
              <w:right w:val="single" w:sz="4" w:space="0" w:color="auto"/>
            </w:tcBorders>
            <w:shd w:val="clear" w:color="000000" w:fill="FFFFFF"/>
            <w:vAlign w:val="center"/>
            <w:hideMark/>
          </w:tcPr>
          <w:p w14:paraId="39F131FF"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Medical &amp; Dental Staff, Non-Consultants career grade</w:t>
            </w:r>
          </w:p>
        </w:tc>
        <w:tc>
          <w:tcPr>
            <w:tcW w:w="669" w:type="pct"/>
            <w:tcBorders>
              <w:top w:val="nil"/>
              <w:left w:val="nil"/>
              <w:bottom w:val="single" w:sz="4" w:space="0" w:color="auto"/>
              <w:right w:val="single" w:sz="4" w:space="0" w:color="auto"/>
            </w:tcBorders>
            <w:shd w:val="clear" w:color="auto" w:fill="auto"/>
            <w:vAlign w:val="center"/>
          </w:tcPr>
          <w:p w14:paraId="7517CF89"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10</w:t>
            </w:r>
          </w:p>
        </w:tc>
        <w:tc>
          <w:tcPr>
            <w:tcW w:w="814" w:type="pct"/>
            <w:tcBorders>
              <w:top w:val="nil"/>
              <w:left w:val="nil"/>
              <w:bottom w:val="single" w:sz="4" w:space="0" w:color="auto"/>
              <w:right w:val="single" w:sz="4" w:space="0" w:color="auto"/>
            </w:tcBorders>
            <w:shd w:val="clear" w:color="auto" w:fill="auto"/>
            <w:vAlign w:val="center"/>
          </w:tcPr>
          <w:p w14:paraId="2D81BB0C"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78</w:t>
            </w:r>
          </w:p>
        </w:tc>
        <w:tc>
          <w:tcPr>
            <w:tcW w:w="965" w:type="pct"/>
            <w:tcBorders>
              <w:top w:val="nil"/>
              <w:left w:val="nil"/>
              <w:bottom w:val="single" w:sz="4" w:space="0" w:color="auto"/>
              <w:right w:val="single" w:sz="4" w:space="0" w:color="auto"/>
            </w:tcBorders>
            <w:shd w:val="clear" w:color="auto" w:fill="auto"/>
            <w:vAlign w:val="center"/>
          </w:tcPr>
          <w:p w14:paraId="64F193FF"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17</w:t>
            </w:r>
          </w:p>
        </w:tc>
        <w:tc>
          <w:tcPr>
            <w:tcW w:w="399" w:type="pct"/>
            <w:tcBorders>
              <w:top w:val="nil"/>
              <w:left w:val="nil"/>
              <w:bottom w:val="single" w:sz="4" w:space="0" w:color="auto"/>
              <w:right w:val="single" w:sz="4" w:space="0" w:color="auto"/>
            </w:tcBorders>
            <w:shd w:val="clear" w:color="000000" w:fill="E2EFDA"/>
            <w:vAlign w:val="center"/>
          </w:tcPr>
          <w:p w14:paraId="22C79945"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105</w:t>
            </w:r>
          </w:p>
        </w:tc>
      </w:tr>
      <w:tr w:rsidR="009A2B53" w:rsidRPr="009A2B53" w14:paraId="45C944BC" w14:textId="77777777" w:rsidTr="0057520B">
        <w:trPr>
          <w:trHeight w:val="333"/>
        </w:trPr>
        <w:tc>
          <w:tcPr>
            <w:tcW w:w="2153" w:type="pct"/>
            <w:tcBorders>
              <w:top w:val="nil"/>
              <w:left w:val="single" w:sz="4" w:space="0" w:color="auto"/>
              <w:bottom w:val="single" w:sz="4" w:space="0" w:color="auto"/>
              <w:right w:val="single" w:sz="4" w:space="0" w:color="auto"/>
            </w:tcBorders>
            <w:shd w:val="clear" w:color="000000" w:fill="FFFFFF"/>
            <w:vAlign w:val="center"/>
            <w:hideMark/>
          </w:tcPr>
          <w:p w14:paraId="33B8FA5A"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Medical &amp; Dental Staff, trainee grades</w:t>
            </w:r>
          </w:p>
        </w:tc>
        <w:tc>
          <w:tcPr>
            <w:tcW w:w="669" w:type="pct"/>
            <w:tcBorders>
              <w:top w:val="nil"/>
              <w:left w:val="nil"/>
              <w:bottom w:val="single" w:sz="4" w:space="0" w:color="auto"/>
              <w:right w:val="single" w:sz="4" w:space="0" w:color="auto"/>
            </w:tcBorders>
            <w:shd w:val="clear" w:color="auto" w:fill="auto"/>
            <w:vAlign w:val="center"/>
          </w:tcPr>
          <w:p w14:paraId="5A692C6E"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0</w:t>
            </w:r>
          </w:p>
        </w:tc>
        <w:tc>
          <w:tcPr>
            <w:tcW w:w="814" w:type="pct"/>
            <w:tcBorders>
              <w:top w:val="nil"/>
              <w:left w:val="nil"/>
              <w:bottom w:val="single" w:sz="4" w:space="0" w:color="auto"/>
              <w:right w:val="single" w:sz="4" w:space="0" w:color="auto"/>
            </w:tcBorders>
            <w:shd w:val="clear" w:color="auto" w:fill="auto"/>
            <w:vAlign w:val="center"/>
          </w:tcPr>
          <w:p w14:paraId="0FDA5AB8"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17</w:t>
            </w:r>
          </w:p>
        </w:tc>
        <w:tc>
          <w:tcPr>
            <w:tcW w:w="965" w:type="pct"/>
            <w:tcBorders>
              <w:top w:val="nil"/>
              <w:left w:val="nil"/>
              <w:bottom w:val="single" w:sz="4" w:space="0" w:color="auto"/>
              <w:right w:val="single" w:sz="4" w:space="0" w:color="auto"/>
            </w:tcBorders>
            <w:shd w:val="clear" w:color="auto" w:fill="auto"/>
            <w:vAlign w:val="center"/>
          </w:tcPr>
          <w:p w14:paraId="46D707C1"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1</w:t>
            </w:r>
          </w:p>
        </w:tc>
        <w:tc>
          <w:tcPr>
            <w:tcW w:w="399" w:type="pct"/>
            <w:tcBorders>
              <w:top w:val="nil"/>
              <w:left w:val="nil"/>
              <w:bottom w:val="single" w:sz="4" w:space="0" w:color="auto"/>
              <w:right w:val="single" w:sz="4" w:space="0" w:color="auto"/>
            </w:tcBorders>
            <w:shd w:val="clear" w:color="000000" w:fill="E2EFDA"/>
            <w:vAlign w:val="center"/>
          </w:tcPr>
          <w:p w14:paraId="425158D2" w14:textId="77777777" w:rsidR="009A2B53" w:rsidRPr="009A2B53" w:rsidRDefault="009A2B53" w:rsidP="009A2B53">
            <w:pPr>
              <w:spacing w:after="0" w:line="240" w:lineRule="auto"/>
              <w:jc w:val="center"/>
              <w:rPr>
                <w:rFonts w:ascii="Arial" w:eastAsia="Times New Roman" w:hAnsi="Arial" w:cs="Arial"/>
                <w:color w:val="000000"/>
                <w:lang w:eastAsia="en-GB"/>
              </w:rPr>
            </w:pPr>
            <w:r w:rsidRPr="009A2B53">
              <w:rPr>
                <w:rFonts w:ascii="Arial" w:eastAsia="Times New Roman" w:hAnsi="Arial" w:cs="Arial"/>
                <w:color w:val="000000"/>
                <w:lang w:eastAsia="en-GB"/>
              </w:rPr>
              <w:t>18</w:t>
            </w:r>
          </w:p>
        </w:tc>
      </w:tr>
      <w:tr w:rsidR="009A2B53" w:rsidRPr="009A2B53" w14:paraId="3A050A59" w14:textId="77777777" w:rsidTr="0057520B">
        <w:trPr>
          <w:trHeight w:val="333"/>
        </w:trPr>
        <w:tc>
          <w:tcPr>
            <w:tcW w:w="2153" w:type="pct"/>
            <w:tcBorders>
              <w:top w:val="nil"/>
              <w:left w:val="single" w:sz="4" w:space="0" w:color="auto"/>
              <w:bottom w:val="single" w:sz="4" w:space="0" w:color="auto"/>
              <w:right w:val="single" w:sz="4" w:space="0" w:color="auto"/>
            </w:tcBorders>
            <w:shd w:val="clear" w:color="000000" w:fill="FFFFFF"/>
            <w:vAlign w:val="center"/>
            <w:hideMark/>
          </w:tcPr>
          <w:p w14:paraId="555EAEF8" w14:textId="77777777" w:rsidR="009A2B53" w:rsidRPr="009A2B53" w:rsidRDefault="009A2B53" w:rsidP="009A2B53">
            <w:pPr>
              <w:spacing w:after="0" w:line="240" w:lineRule="auto"/>
              <w:rPr>
                <w:rFonts w:ascii="Arial" w:eastAsia="Times New Roman" w:hAnsi="Arial" w:cs="Arial"/>
                <w:color w:val="000000"/>
                <w:lang w:eastAsia="en-GB"/>
              </w:rPr>
            </w:pPr>
            <w:r w:rsidRPr="009A2B53">
              <w:rPr>
                <w:rFonts w:ascii="Arial" w:eastAsia="Times New Roman" w:hAnsi="Arial" w:cs="Arial"/>
                <w:color w:val="000000"/>
                <w:lang w:eastAsia="en-GB"/>
              </w:rPr>
              <w:t>Total Medical and Dental</w:t>
            </w:r>
          </w:p>
        </w:tc>
        <w:tc>
          <w:tcPr>
            <w:tcW w:w="669" w:type="pct"/>
            <w:tcBorders>
              <w:top w:val="nil"/>
              <w:left w:val="nil"/>
              <w:bottom w:val="single" w:sz="4" w:space="0" w:color="auto"/>
              <w:right w:val="single" w:sz="4" w:space="0" w:color="auto"/>
            </w:tcBorders>
            <w:shd w:val="clear" w:color="000000" w:fill="E2EFDA"/>
            <w:vAlign w:val="center"/>
          </w:tcPr>
          <w:p w14:paraId="2C6B55A8"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22</w:t>
            </w:r>
          </w:p>
        </w:tc>
        <w:tc>
          <w:tcPr>
            <w:tcW w:w="814" w:type="pct"/>
            <w:tcBorders>
              <w:top w:val="nil"/>
              <w:left w:val="nil"/>
              <w:bottom w:val="single" w:sz="4" w:space="0" w:color="auto"/>
              <w:right w:val="single" w:sz="4" w:space="0" w:color="auto"/>
            </w:tcBorders>
            <w:shd w:val="clear" w:color="000000" w:fill="E2EFDA"/>
            <w:vAlign w:val="center"/>
          </w:tcPr>
          <w:p w14:paraId="2CC1E7A6"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249</w:t>
            </w:r>
          </w:p>
        </w:tc>
        <w:tc>
          <w:tcPr>
            <w:tcW w:w="965" w:type="pct"/>
            <w:tcBorders>
              <w:top w:val="nil"/>
              <w:left w:val="nil"/>
              <w:bottom w:val="single" w:sz="4" w:space="0" w:color="auto"/>
              <w:right w:val="single" w:sz="4" w:space="0" w:color="auto"/>
            </w:tcBorders>
            <w:shd w:val="clear" w:color="000000" w:fill="E2EFDA"/>
            <w:vAlign w:val="center"/>
          </w:tcPr>
          <w:p w14:paraId="25E08813"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64</w:t>
            </w:r>
          </w:p>
        </w:tc>
        <w:tc>
          <w:tcPr>
            <w:tcW w:w="399" w:type="pct"/>
            <w:tcBorders>
              <w:top w:val="nil"/>
              <w:left w:val="nil"/>
              <w:bottom w:val="single" w:sz="4" w:space="0" w:color="auto"/>
              <w:right w:val="single" w:sz="4" w:space="0" w:color="auto"/>
            </w:tcBorders>
            <w:shd w:val="clear" w:color="000000" w:fill="E2EFDA"/>
            <w:vAlign w:val="center"/>
          </w:tcPr>
          <w:p w14:paraId="31D1004B"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335</w:t>
            </w:r>
          </w:p>
        </w:tc>
      </w:tr>
      <w:tr w:rsidR="009A2B53" w:rsidRPr="009A2B53" w14:paraId="4706DF57" w14:textId="77777777" w:rsidTr="0057520B">
        <w:trPr>
          <w:trHeight w:val="333"/>
        </w:trPr>
        <w:tc>
          <w:tcPr>
            <w:tcW w:w="2153" w:type="pct"/>
            <w:tcBorders>
              <w:top w:val="nil"/>
              <w:left w:val="single" w:sz="4" w:space="0" w:color="auto"/>
              <w:bottom w:val="single" w:sz="4" w:space="0" w:color="auto"/>
              <w:right w:val="single" w:sz="4" w:space="0" w:color="auto"/>
            </w:tcBorders>
            <w:shd w:val="clear" w:color="000000" w:fill="FFFFFF"/>
            <w:vAlign w:val="center"/>
            <w:hideMark/>
          </w:tcPr>
          <w:p w14:paraId="6E6ACEA6" w14:textId="77777777" w:rsidR="009A2B53" w:rsidRPr="009A2B53" w:rsidRDefault="009A2B53" w:rsidP="009A2B53">
            <w:pPr>
              <w:spacing w:after="0" w:line="240" w:lineRule="auto"/>
              <w:rPr>
                <w:rFonts w:ascii="Arial" w:eastAsia="Times New Roman" w:hAnsi="Arial" w:cs="Arial"/>
                <w:lang w:eastAsia="en-GB"/>
              </w:rPr>
            </w:pPr>
            <w:r w:rsidRPr="009A2B53">
              <w:rPr>
                <w:rFonts w:ascii="Arial" w:eastAsia="Times New Roman" w:hAnsi="Arial" w:cs="Arial"/>
                <w:lang w:eastAsia="en-GB"/>
              </w:rPr>
              <w:t>Number of staff in workforce</w:t>
            </w:r>
          </w:p>
        </w:tc>
        <w:tc>
          <w:tcPr>
            <w:tcW w:w="669" w:type="pct"/>
            <w:tcBorders>
              <w:top w:val="nil"/>
              <w:left w:val="nil"/>
              <w:bottom w:val="single" w:sz="4" w:space="0" w:color="auto"/>
              <w:right w:val="single" w:sz="4" w:space="0" w:color="auto"/>
            </w:tcBorders>
            <w:shd w:val="clear" w:color="000000" w:fill="E2EFDA"/>
            <w:vAlign w:val="center"/>
          </w:tcPr>
          <w:p w14:paraId="128699BD"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723</w:t>
            </w:r>
          </w:p>
        </w:tc>
        <w:tc>
          <w:tcPr>
            <w:tcW w:w="814" w:type="pct"/>
            <w:tcBorders>
              <w:top w:val="nil"/>
              <w:left w:val="nil"/>
              <w:bottom w:val="single" w:sz="4" w:space="0" w:color="auto"/>
              <w:right w:val="single" w:sz="4" w:space="0" w:color="auto"/>
            </w:tcBorders>
            <w:shd w:val="clear" w:color="000000" w:fill="E2EFDA"/>
            <w:vAlign w:val="center"/>
          </w:tcPr>
          <w:p w14:paraId="50C49CA2"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6601</w:t>
            </w:r>
          </w:p>
        </w:tc>
        <w:tc>
          <w:tcPr>
            <w:tcW w:w="965" w:type="pct"/>
            <w:tcBorders>
              <w:top w:val="nil"/>
              <w:left w:val="nil"/>
              <w:bottom w:val="single" w:sz="4" w:space="0" w:color="auto"/>
              <w:right w:val="single" w:sz="4" w:space="0" w:color="auto"/>
            </w:tcBorders>
            <w:shd w:val="clear" w:color="000000" w:fill="E2EFDA"/>
            <w:vAlign w:val="center"/>
          </w:tcPr>
          <w:p w14:paraId="21B9DCCD"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837</w:t>
            </w:r>
          </w:p>
        </w:tc>
        <w:tc>
          <w:tcPr>
            <w:tcW w:w="399" w:type="pct"/>
            <w:tcBorders>
              <w:top w:val="nil"/>
              <w:left w:val="nil"/>
              <w:bottom w:val="single" w:sz="4" w:space="0" w:color="auto"/>
              <w:right w:val="single" w:sz="4" w:space="0" w:color="auto"/>
            </w:tcBorders>
            <w:shd w:val="clear" w:color="000000" w:fill="E2EFDA"/>
            <w:vAlign w:val="center"/>
          </w:tcPr>
          <w:p w14:paraId="7258782A" w14:textId="77777777" w:rsidR="009A2B53" w:rsidRPr="009A2B53" w:rsidRDefault="009A2B53" w:rsidP="009A2B53">
            <w:pPr>
              <w:spacing w:after="0" w:line="240" w:lineRule="auto"/>
              <w:jc w:val="center"/>
              <w:rPr>
                <w:rFonts w:ascii="Arial" w:eastAsia="Times New Roman" w:hAnsi="Arial" w:cs="Arial"/>
                <w:lang w:eastAsia="en-GB"/>
              </w:rPr>
            </w:pPr>
            <w:r w:rsidRPr="009A2B53">
              <w:rPr>
                <w:rFonts w:ascii="Arial" w:eastAsia="Times New Roman" w:hAnsi="Arial" w:cs="Arial"/>
                <w:lang w:eastAsia="en-GB"/>
              </w:rPr>
              <w:t>8161</w:t>
            </w:r>
          </w:p>
        </w:tc>
      </w:tr>
    </w:tbl>
    <w:p w14:paraId="6DB2DEA6" w14:textId="77777777" w:rsidR="009A2B53" w:rsidRPr="009A2B53" w:rsidRDefault="009A2B53" w:rsidP="009A2B53">
      <w:pPr>
        <w:tabs>
          <w:tab w:val="center" w:pos="4513"/>
          <w:tab w:val="right" w:pos="9026"/>
        </w:tabs>
        <w:spacing w:after="120" w:line="240" w:lineRule="auto"/>
        <w:rPr>
          <w:rFonts w:ascii="Arial" w:hAnsi="Arial" w:cs="Arial"/>
          <w:b/>
          <w:bCs/>
          <w:sz w:val="24"/>
          <w:szCs w:val="24"/>
        </w:rPr>
      </w:pPr>
    </w:p>
    <w:p w14:paraId="0214828A" w14:textId="77777777" w:rsidR="009A2B53" w:rsidRPr="009A2B53" w:rsidRDefault="009A2B53" w:rsidP="009A2B53">
      <w:pPr>
        <w:tabs>
          <w:tab w:val="center" w:pos="4513"/>
          <w:tab w:val="right" w:pos="9026"/>
        </w:tabs>
        <w:spacing w:after="120" w:line="240" w:lineRule="auto"/>
        <w:rPr>
          <w:rFonts w:ascii="Arial" w:hAnsi="Arial" w:cs="Arial"/>
          <w:b/>
          <w:bCs/>
          <w:sz w:val="24"/>
          <w:szCs w:val="24"/>
        </w:rPr>
      </w:pPr>
      <w:r w:rsidRPr="009A2B53">
        <w:rPr>
          <w:rFonts w:ascii="Arial" w:hAnsi="Arial" w:cs="Arial"/>
          <w:b/>
          <w:bCs/>
          <w:sz w:val="24"/>
          <w:szCs w:val="24"/>
        </w:rPr>
        <w:t>Relative likelihood of non-Disabled staff compared to Disabled staff being appointed from shortlisting across all posts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2"/>
        <w:gridCol w:w="2416"/>
        <w:gridCol w:w="2361"/>
        <w:gridCol w:w="2361"/>
      </w:tblGrid>
      <w:tr w:rsidR="009A2B53" w:rsidRPr="009A2B53" w14:paraId="1A06C47D" w14:textId="77777777" w:rsidTr="0057520B">
        <w:trPr>
          <w:trHeight w:val="462"/>
        </w:trPr>
        <w:tc>
          <w:tcPr>
            <w:tcW w:w="2684" w:type="pct"/>
            <w:shd w:val="clear" w:color="000000" w:fill="7030A0"/>
            <w:noWrap/>
            <w:vAlign w:val="center"/>
            <w:hideMark/>
          </w:tcPr>
          <w:p w14:paraId="67E0A1E7" w14:textId="77777777" w:rsidR="009A2B53" w:rsidRPr="009A2B53" w:rsidRDefault="009A2B53" w:rsidP="009A2B53">
            <w:pPr>
              <w:spacing w:before="80" w:after="80" w:line="240" w:lineRule="auto"/>
              <w:jc w:val="center"/>
              <w:rPr>
                <w:rFonts w:ascii="Arial" w:eastAsia="Times New Roman" w:hAnsi="Arial" w:cs="Arial"/>
                <w:b/>
                <w:bCs/>
                <w:color w:val="FFFFFF"/>
                <w:lang w:eastAsia="en-GB"/>
              </w:rPr>
            </w:pPr>
          </w:p>
        </w:tc>
        <w:tc>
          <w:tcPr>
            <w:tcW w:w="784" w:type="pct"/>
            <w:shd w:val="clear" w:color="000000" w:fill="7030A0"/>
            <w:vAlign w:val="center"/>
            <w:hideMark/>
          </w:tcPr>
          <w:p w14:paraId="2FAFF67C" w14:textId="77777777" w:rsidR="009A2B53" w:rsidRPr="009A2B53" w:rsidRDefault="009A2B53" w:rsidP="009A2B53">
            <w:pPr>
              <w:spacing w:before="80" w:after="8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Disabled</w:t>
            </w:r>
          </w:p>
        </w:tc>
        <w:tc>
          <w:tcPr>
            <w:tcW w:w="766" w:type="pct"/>
            <w:shd w:val="clear" w:color="000000" w:fill="7030A0"/>
            <w:vAlign w:val="center"/>
            <w:hideMark/>
          </w:tcPr>
          <w:p w14:paraId="0C8FBC2E" w14:textId="77777777" w:rsidR="009A2B53" w:rsidRPr="009A2B53" w:rsidRDefault="009A2B53" w:rsidP="009A2B53">
            <w:pPr>
              <w:spacing w:before="80" w:after="8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Non-disabled</w:t>
            </w:r>
          </w:p>
        </w:tc>
        <w:tc>
          <w:tcPr>
            <w:tcW w:w="766" w:type="pct"/>
            <w:shd w:val="clear" w:color="000000" w:fill="7030A0"/>
          </w:tcPr>
          <w:p w14:paraId="0132EEFB" w14:textId="77777777" w:rsidR="009A2B53" w:rsidRPr="009A2B53" w:rsidRDefault="009A2B53" w:rsidP="009A2B53">
            <w:pPr>
              <w:spacing w:before="80" w:after="8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Unknown</w:t>
            </w:r>
          </w:p>
        </w:tc>
      </w:tr>
      <w:tr w:rsidR="009A2B53" w:rsidRPr="009A2B53" w14:paraId="6611EE3C" w14:textId="77777777" w:rsidTr="0057520B">
        <w:trPr>
          <w:trHeight w:val="162"/>
        </w:trPr>
        <w:tc>
          <w:tcPr>
            <w:tcW w:w="2684" w:type="pct"/>
            <w:shd w:val="clear" w:color="000000" w:fill="FFFFFF"/>
            <w:vAlign w:val="center"/>
            <w:hideMark/>
          </w:tcPr>
          <w:p w14:paraId="10ACB6D2" w14:textId="77777777" w:rsidR="009A2B53" w:rsidRPr="009A2B53" w:rsidRDefault="009A2B53" w:rsidP="009A2B53">
            <w:pPr>
              <w:spacing w:before="80" w:after="80" w:line="240" w:lineRule="auto"/>
              <w:rPr>
                <w:rFonts w:ascii="Arial" w:eastAsia="Times New Roman" w:hAnsi="Arial" w:cs="Arial"/>
                <w:lang w:eastAsia="en-GB"/>
              </w:rPr>
            </w:pPr>
            <w:r w:rsidRPr="009A2B53">
              <w:rPr>
                <w:rFonts w:ascii="Arial" w:eastAsia="Times New Roman" w:hAnsi="Arial" w:cs="Arial"/>
                <w:lang w:eastAsia="en-GB"/>
              </w:rPr>
              <w:t>Number of shortlisted applicants</w:t>
            </w:r>
          </w:p>
        </w:tc>
        <w:tc>
          <w:tcPr>
            <w:tcW w:w="784" w:type="pct"/>
            <w:shd w:val="clear" w:color="auto" w:fill="auto"/>
            <w:vAlign w:val="center"/>
            <w:hideMark/>
          </w:tcPr>
          <w:p w14:paraId="4CEE593D"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600</w:t>
            </w:r>
          </w:p>
        </w:tc>
        <w:tc>
          <w:tcPr>
            <w:tcW w:w="766" w:type="pct"/>
            <w:shd w:val="clear" w:color="auto" w:fill="auto"/>
            <w:vAlign w:val="center"/>
            <w:hideMark/>
          </w:tcPr>
          <w:p w14:paraId="6EE24B2B"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4766</w:t>
            </w:r>
          </w:p>
        </w:tc>
        <w:tc>
          <w:tcPr>
            <w:tcW w:w="766" w:type="pct"/>
          </w:tcPr>
          <w:p w14:paraId="7A6A9638"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146</w:t>
            </w:r>
          </w:p>
        </w:tc>
      </w:tr>
      <w:tr w:rsidR="009A2B53" w:rsidRPr="009A2B53" w14:paraId="2A631D64" w14:textId="77777777" w:rsidTr="0057520B">
        <w:trPr>
          <w:trHeight w:val="245"/>
        </w:trPr>
        <w:tc>
          <w:tcPr>
            <w:tcW w:w="2684" w:type="pct"/>
            <w:shd w:val="clear" w:color="000000" w:fill="FFFFFF"/>
            <w:vAlign w:val="center"/>
            <w:hideMark/>
          </w:tcPr>
          <w:p w14:paraId="58ED526E" w14:textId="77777777" w:rsidR="009A2B53" w:rsidRPr="009A2B53" w:rsidRDefault="009A2B53" w:rsidP="009A2B53">
            <w:pPr>
              <w:spacing w:before="80" w:after="80" w:line="240" w:lineRule="auto"/>
              <w:rPr>
                <w:rFonts w:ascii="Arial" w:eastAsia="Times New Roman" w:hAnsi="Arial" w:cs="Arial"/>
                <w:lang w:eastAsia="en-GB"/>
              </w:rPr>
            </w:pPr>
            <w:r w:rsidRPr="009A2B53">
              <w:rPr>
                <w:rFonts w:ascii="Arial" w:eastAsia="Times New Roman" w:hAnsi="Arial" w:cs="Arial"/>
                <w:lang w:eastAsia="en-GB"/>
              </w:rPr>
              <w:t>Number appointed from shortlisting</w:t>
            </w:r>
          </w:p>
        </w:tc>
        <w:tc>
          <w:tcPr>
            <w:tcW w:w="784" w:type="pct"/>
            <w:shd w:val="clear" w:color="auto" w:fill="auto"/>
            <w:vAlign w:val="center"/>
            <w:hideMark/>
          </w:tcPr>
          <w:p w14:paraId="23802F9D"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84</w:t>
            </w:r>
          </w:p>
        </w:tc>
        <w:tc>
          <w:tcPr>
            <w:tcW w:w="766" w:type="pct"/>
            <w:shd w:val="clear" w:color="auto" w:fill="auto"/>
            <w:vAlign w:val="center"/>
            <w:hideMark/>
          </w:tcPr>
          <w:p w14:paraId="07AF51DC"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933</w:t>
            </w:r>
          </w:p>
        </w:tc>
        <w:tc>
          <w:tcPr>
            <w:tcW w:w="766" w:type="pct"/>
          </w:tcPr>
          <w:p w14:paraId="6BE424C2"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32</w:t>
            </w:r>
          </w:p>
        </w:tc>
      </w:tr>
      <w:tr w:rsidR="009A2B53" w:rsidRPr="009A2B53" w14:paraId="58EAFB0F" w14:textId="77777777" w:rsidTr="0057520B">
        <w:trPr>
          <w:trHeight w:val="306"/>
        </w:trPr>
        <w:tc>
          <w:tcPr>
            <w:tcW w:w="2684" w:type="pct"/>
            <w:shd w:val="clear" w:color="000000" w:fill="FFFFFF"/>
            <w:vAlign w:val="center"/>
            <w:hideMark/>
          </w:tcPr>
          <w:p w14:paraId="376B42FF" w14:textId="77777777" w:rsidR="009A2B53" w:rsidRPr="009A2B53" w:rsidRDefault="009A2B53" w:rsidP="009A2B53">
            <w:pPr>
              <w:spacing w:before="80" w:after="80" w:line="240" w:lineRule="auto"/>
              <w:rPr>
                <w:rFonts w:ascii="Arial" w:eastAsia="Times New Roman" w:hAnsi="Arial" w:cs="Arial"/>
                <w:lang w:eastAsia="en-GB"/>
              </w:rPr>
            </w:pPr>
            <w:r w:rsidRPr="009A2B53">
              <w:rPr>
                <w:rFonts w:ascii="Arial" w:eastAsia="Times New Roman" w:hAnsi="Arial" w:cs="Arial"/>
                <w:lang w:eastAsia="en-GB"/>
              </w:rPr>
              <w:t>Likelihood of shortlisting/appointed</w:t>
            </w:r>
          </w:p>
        </w:tc>
        <w:tc>
          <w:tcPr>
            <w:tcW w:w="784" w:type="pct"/>
            <w:shd w:val="clear" w:color="000000" w:fill="E2EFDA"/>
            <w:vAlign w:val="center"/>
            <w:hideMark/>
          </w:tcPr>
          <w:p w14:paraId="28F5F6EC"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0.140000</w:t>
            </w:r>
          </w:p>
        </w:tc>
        <w:tc>
          <w:tcPr>
            <w:tcW w:w="766" w:type="pct"/>
            <w:shd w:val="clear" w:color="000000" w:fill="E2EFDA"/>
            <w:vAlign w:val="center"/>
            <w:hideMark/>
          </w:tcPr>
          <w:p w14:paraId="7F0E7DBE"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0.195762</w:t>
            </w:r>
          </w:p>
        </w:tc>
        <w:tc>
          <w:tcPr>
            <w:tcW w:w="766" w:type="pct"/>
            <w:shd w:val="clear" w:color="000000" w:fill="E2EFDA"/>
          </w:tcPr>
          <w:p w14:paraId="69FAE333"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0.2191878</w:t>
            </w:r>
          </w:p>
        </w:tc>
      </w:tr>
      <w:tr w:rsidR="009A2B53" w:rsidRPr="009A2B53" w14:paraId="5D5201EB" w14:textId="77777777" w:rsidTr="0057520B">
        <w:trPr>
          <w:trHeight w:val="410"/>
        </w:trPr>
        <w:tc>
          <w:tcPr>
            <w:tcW w:w="2684" w:type="pct"/>
            <w:shd w:val="clear" w:color="000000" w:fill="FFFFFF"/>
            <w:vAlign w:val="center"/>
            <w:hideMark/>
          </w:tcPr>
          <w:p w14:paraId="49AE5EFE" w14:textId="77777777" w:rsidR="009A2B53" w:rsidRPr="009A2B53" w:rsidRDefault="009A2B53" w:rsidP="009A2B53">
            <w:pPr>
              <w:spacing w:before="80" w:after="80" w:line="240" w:lineRule="auto"/>
              <w:rPr>
                <w:rFonts w:ascii="Arial" w:eastAsia="Times New Roman" w:hAnsi="Arial" w:cs="Arial"/>
                <w:lang w:eastAsia="en-GB"/>
              </w:rPr>
            </w:pPr>
            <w:r w:rsidRPr="009A2B53">
              <w:rPr>
                <w:rFonts w:ascii="Arial" w:eastAsia="Times New Roman" w:hAnsi="Arial" w:cs="Arial"/>
                <w:lang w:eastAsia="en-GB"/>
              </w:rPr>
              <w:t>Relative likelihood of non-disabled staff being appointed from shortlisting compared to Disabled staff</w:t>
            </w:r>
          </w:p>
        </w:tc>
        <w:tc>
          <w:tcPr>
            <w:tcW w:w="784" w:type="pct"/>
            <w:shd w:val="clear" w:color="000000" w:fill="E2EFDA"/>
            <w:vAlign w:val="center"/>
            <w:hideMark/>
          </w:tcPr>
          <w:p w14:paraId="417F095F"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1.39</w:t>
            </w:r>
          </w:p>
        </w:tc>
        <w:tc>
          <w:tcPr>
            <w:tcW w:w="766" w:type="pct"/>
            <w:shd w:val="pct12" w:color="000000" w:fill="F2F2F2"/>
            <w:vAlign w:val="center"/>
            <w:hideMark/>
          </w:tcPr>
          <w:p w14:paraId="419745D9"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 </w:t>
            </w:r>
          </w:p>
        </w:tc>
        <w:tc>
          <w:tcPr>
            <w:tcW w:w="766" w:type="pct"/>
            <w:shd w:val="pct12" w:color="000000" w:fill="F2F2F2"/>
          </w:tcPr>
          <w:p w14:paraId="635F627B" w14:textId="77777777" w:rsidR="009A2B53" w:rsidRPr="009A2B53" w:rsidRDefault="009A2B53" w:rsidP="009A2B53">
            <w:pPr>
              <w:spacing w:before="80" w:after="80" w:line="240" w:lineRule="auto"/>
              <w:jc w:val="center"/>
              <w:rPr>
                <w:rFonts w:ascii="Arial" w:eastAsia="Times New Roman" w:hAnsi="Arial" w:cs="Arial"/>
                <w:lang w:eastAsia="en-GB"/>
              </w:rPr>
            </w:pPr>
          </w:p>
        </w:tc>
      </w:tr>
    </w:tbl>
    <w:p w14:paraId="2E206A2A" w14:textId="77777777" w:rsidR="009A2B53" w:rsidRPr="009A2B53" w:rsidRDefault="009A2B53" w:rsidP="009A2B53">
      <w:pPr>
        <w:tabs>
          <w:tab w:val="center" w:pos="4513"/>
          <w:tab w:val="right" w:pos="9026"/>
        </w:tabs>
        <w:spacing w:after="0" w:line="240" w:lineRule="auto"/>
        <w:rPr>
          <w:rFonts w:ascii="Arial" w:hAnsi="Arial" w:cs="Arial"/>
          <w:b/>
          <w:bCs/>
          <w:sz w:val="24"/>
          <w:szCs w:val="24"/>
        </w:rPr>
      </w:pPr>
    </w:p>
    <w:p w14:paraId="2C95A646" w14:textId="77777777" w:rsidR="009A2B53" w:rsidRPr="009A2B53" w:rsidRDefault="009A2B53" w:rsidP="009A2B53">
      <w:pPr>
        <w:tabs>
          <w:tab w:val="center" w:pos="4513"/>
          <w:tab w:val="right" w:pos="9026"/>
        </w:tabs>
        <w:spacing w:after="120" w:line="240" w:lineRule="auto"/>
        <w:rPr>
          <w:rFonts w:ascii="Arial" w:hAnsi="Arial" w:cs="Arial"/>
          <w:b/>
          <w:bCs/>
          <w:sz w:val="24"/>
          <w:szCs w:val="24"/>
        </w:rPr>
      </w:pPr>
      <w:r w:rsidRPr="009A2B53">
        <w:rPr>
          <w:rFonts w:ascii="Arial" w:hAnsi="Arial" w:cs="Arial"/>
          <w:b/>
          <w:bCs/>
          <w:sz w:val="24"/>
          <w:szCs w:val="24"/>
        </w:rPr>
        <w:lastRenderedPageBreak/>
        <w:t>Relative likelihood of Disabled staff compared to non-disabled staff entering the formal capability process, as measured by entry into the formal capability procedure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9"/>
        <w:gridCol w:w="2765"/>
        <w:gridCol w:w="2706"/>
      </w:tblGrid>
      <w:tr w:rsidR="009A2B53" w:rsidRPr="009A2B53" w14:paraId="3B73880D" w14:textId="77777777" w:rsidTr="0057520B">
        <w:trPr>
          <w:trHeight w:val="70"/>
        </w:trPr>
        <w:tc>
          <w:tcPr>
            <w:tcW w:w="3225" w:type="pct"/>
            <w:shd w:val="clear" w:color="000000" w:fill="7030A0"/>
            <w:noWrap/>
            <w:vAlign w:val="center"/>
            <w:hideMark/>
          </w:tcPr>
          <w:p w14:paraId="04189D2E" w14:textId="77777777" w:rsidR="009A2B53" w:rsidRPr="009A2B53" w:rsidRDefault="009A2B53" w:rsidP="009A2B53">
            <w:pPr>
              <w:spacing w:before="80" w:after="8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 </w:t>
            </w:r>
          </w:p>
        </w:tc>
        <w:tc>
          <w:tcPr>
            <w:tcW w:w="897" w:type="pct"/>
            <w:shd w:val="clear" w:color="000000" w:fill="7030A0"/>
            <w:vAlign w:val="center"/>
            <w:hideMark/>
          </w:tcPr>
          <w:p w14:paraId="3F52A7B5" w14:textId="77777777" w:rsidR="009A2B53" w:rsidRPr="009A2B53" w:rsidRDefault="009A2B53" w:rsidP="009A2B53">
            <w:pPr>
              <w:spacing w:before="80" w:after="8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Disabled</w:t>
            </w:r>
          </w:p>
        </w:tc>
        <w:tc>
          <w:tcPr>
            <w:tcW w:w="878" w:type="pct"/>
            <w:shd w:val="clear" w:color="000000" w:fill="7030A0"/>
            <w:vAlign w:val="center"/>
            <w:hideMark/>
          </w:tcPr>
          <w:p w14:paraId="60F894DB" w14:textId="77777777" w:rsidR="009A2B53" w:rsidRPr="009A2B53" w:rsidRDefault="009A2B53" w:rsidP="009A2B53">
            <w:pPr>
              <w:spacing w:before="80" w:after="8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Non-disabled</w:t>
            </w:r>
          </w:p>
        </w:tc>
      </w:tr>
      <w:tr w:rsidR="009A2B53" w:rsidRPr="009A2B53" w14:paraId="049B2B4E" w14:textId="77777777" w:rsidTr="0057520B">
        <w:trPr>
          <w:trHeight w:val="82"/>
        </w:trPr>
        <w:tc>
          <w:tcPr>
            <w:tcW w:w="3225" w:type="pct"/>
            <w:shd w:val="clear" w:color="000000" w:fill="FFFFFF"/>
            <w:vAlign w:val="center"/>
          </w:tcPr>
          <w:p w14:paraId="5A37232D" w14:textId="77777777" w:rsidR="009A2B53" w:rsidRPr="009A2B53" w:rsidRDefault="009A2B53" w:rsidP="009A2B53">
            <w:pPr>
              <w:spacing w:before="80" w:after="80" w:line="240" w:lineRule="auto"/>
              <w:rPr>
                <w:rFonts w:ascii="Arial" w:eastAsia="Times New Roman" w:hAnsi="Arial" w:cs="Arial"/>
                <w:lang w:eastAsia="en-GB"/>
              </w:rPr>
            </w:pPr>
            <w:r w:rsidRPr="009A2B53">
              <w:rPr>
                <w:rFonts w:ascii="Arial" w:eastAsia="Times New Roman" w:hAnsi="Arial" w:cs="Arial"/>
                <w:lang w:eastAsia="en-GB"/>
              </w:rPr>
              <w:t>Total Number of Staff</w:t>
            </w:r>
          </w:p>
        </w:tc>
        <w:tc>
          <w:tcPr>
            <w:tcW w:w="1775" w:type="pct"/>
            <w:gridSpan w:val="2"/>
            <w:vMerge w:val="restart"/>
            <w:shd w:val="clear" w:color="auto" w:fill="auto"/>
            <w:vAlign w:val="center"/>
          </w:tcPr>
          <w:p w14:paraId="104D67FE" w14:textId="69EE9437" w:rsidR="009A2B53" w:rsidRPr="009A2B53" w:rsidRDefault="0075622C" w:rsidP="009A2B53">
            <w:pPr>
              <w:spacing w:before="80" w:after="80" w:line="240" w:lineRule="auto"/>
              <w:jc w:val="center"/>
              <w:rPr>
                <w:rFonts w:ascii="Arial" w:eastAsia="Times New Roman" w:hAnsi="Arial" w:cs="Arial"/>
                <w:lang w:eastAsia="en-GB"/>
              </w:rPr>
            </w:pPr>
            <w:r>
              <w:rPr>
                <w:rFonts w:ascii="Arial" w:eastAsia="Times New Roman" w:hAnsi="Arial" w:cs="Arial"/>
                <w:lang w:eastAsia="en-GB"/>
              </w:rPr>
              <w:t>No Data Collected</w:t>
            </w:r>
            <w:r w:rsidR="009A2B53" w:rsidRPr="009A2B53">
              <w:rPr>
                <w:rFonts w:ascii="Arial" w:eastAsia="Times New Roman" w:hAnsi="Arial" w:cs="Arial"/>
                <w:lang w:eastAsia="en-GB"/>
              </w:rPr>
              <w:t> </w:t>
            </w:r>
          </w:p>
        </w:tc>
      </w:tr>
      <w:tr w:rsidR="009A2B53" w:rsidRPr="009A2B53" w14:paraId="1A44BC07" w14:textId="77777777" w:rsidTr="0057520B">
        <w:trPr>
          <w:trHeight w:val="398"/>
        </w:trPr>
        <w:tc>
          <w:tcPr>
            <w:tcW w:w="3225" w:type="pct"/>
            <w:shd w:val="clear" w:color="000000" w:fill="FFFFFF"/>
            <w:vAlign w:val="center"/>
            <w:hideMark/>
          </w:tcPr>
          <w:p w14:paraId="4FD9135F" w14:textId="77777777" w:rsidR="009A2B53" w:rsidRPr="009A2B53" w:rsidRDefault="009A2B53" w:rsidP="009A2B53">
            <w:pPr>
              <w:spacing w:before="80" w:after="80" w:line="240" w:lineRule="auto"/>
              <w:rPr>
                <w:rFonts w:ascii="Arial" w:eastAsia="Times New Roman" w:hAnsi="Arial" w:cs="Arial"/>
                <w:lang w:eastAsia="en-GB"/>
              </w:rPr>
            </w:pPr>
            <w:r w:rsidRPr="009A2B53">
              <w:rPr>
                <w:rFonts w:ascii="Arial" w:eastAsia="Times New Roman" w:hAnsi="Arial" w:cs="Arial"/>
                <w:lang w:eastAsia="en-GB"/>
              </w:rPr>
              <w:t>Average number of staff entering the formal capability process over the last 2 years. (i.e. Total divided by 2.)</w:t>
            </w:r>
          </w:p>
        </w:tc>
        <w:tc>
          <w:tcPr>
            <w:tcW w:w="1775" w:type="pct"/>
            <w:gridSpan w:val="2"/>
            <w:vMerge/>
            <w:shd w:val="clear" w:color="auto" w:fill="auto"/>
            <w:vAlign w:val="center"/>
          </w:tcPr>
          <w:p w14:paraId="55C8FAA7" w14:textId="77777777" w:rsidR="009A2B53" w:rsidRPr="009A2B53" w:rsidRDefault="009A2B53" w:rsidP="009A2B53">
            <w:pPr>
              <w:spacing w:before="80" w:after="80" w:line="240" w:lineRule="auto"/>
              <w:jc w:val="center"/>
              <w:rPr>
                <w:rFonts w:ascii="Arial" w:eastAsia="Times New Roman" w:hAnsi="Arial" w:cs="Arial"/>
                <w:lang w:eastAsia="en-GB"/>
              </w:rPr>
            </w:pPr>
          </w:p>
        </w:tc>
      </w:tr>
      <w:tr w:rsidR="009A2B53" w:rsidRPr="009A2B53" w14:paraId="60FC11E4" w14:textId="77777777" w:rsidTr="0057520B">
        <w:trPr>
          <w:trHeight w:val="70"/>
        </w:trPr>
        <w:tc>
          <w:tcPr>
            <w:tcW w:w="3225" w:type="pct"/>
            <w:shd w:val="clear" w:color="000000" w:fill="FFFFFF"/>
            <w:vAlign w:val="center"/>
            <w:hideMark/>
          </w:tcPr>
          <w:p w14:paraId="59EE0679" w14:textId="77777777" w:rsidR="009A2B53" w:rsidRPr="009A2B53" w:rsidRDefault="009A2B53" w:rsidP="009A2B53">
            <w:pPr>
              <w:spacing w:before="80" w:after="80" w:line="240" w:lineRule="auto"/>
              <w:rPr>
                <w:rFonts w:ascii="Arial" w:eastAsia="Times New Roman" w:hAnsi="Arial" w:cs="Arial"/>
                <w:lang w:eastAsia="en-GB"/>
              </w:rPr>
            </w:pPr>
            <w:r w:rsidRPr="009A2B53">
              <w:rPr>
                <w:rFonts w:ascii="Arial" w:eastAsia="Times New Roman" w:hAnsi="Arial" w:cs="Arial"/>
                <w:lang w:eastAsia="en-GB"/>
              </w:rPr>
              <w:t>Likelihood of staff entering the formal capability process</w:t>
            </w:r>
          </w:p>
        </w:tc>
        <w:tc>
          <w:tcPr>
            <w:tcW w:w="1775" w:type="pct"/>
            <w:gridSpan w:val="2"/>
            <w:vMerge/>
            <w:shd w:val="clear" w:color="000000" w:fill="E2EFDA"/>
            <w:vAlign w:val="center"/>
          </w:tcPr>
          <w:p w14:paraId="1B7B3710" w14:textId="77777777" w:rsidR="009A2B53" w:rsidRPr="009A2B53" w:rsidRDefault="009A2B53" w:rsidP="009A2B53">
            <w:pPr>
              <w:spacing w:before="80" w:after="80" w:line="240" w:lineRule="auto"/>
              <w:jc w:val="center"/>
              <w:rPr>
                <w:rFonts w:ascii="Arial" w:eastAsia="Times New Roman" w:hAnsi="Arial" w:cs="Arial"/>
                <w:lang w:eastAsia="en-GB"/>
              </w:rPr>
            </w:pPr>
          </w:p>
        </w:tc>
      </w:tr>
      <w:tr w:rsidR="009A2B53" w:rsidRPr="009A2B53" w14:paraId="72676A8E" w14:textId="77777777" w:rsidTr="0057520B">
        <w:trPr>
          <w:trHeight w:val="182"/>
        </w:trPr>
        <w:tc>
          <w:tcPr>
            <w:tcW w:w="3225" w:type="pct"/>
            <w:shd w:val="clear" w:color="000000" w:fill="FFFFFF"/>
            <w:vAlign w:val="center"/>
            <w:hideMark/>
          </w:tcPr>
          <w:p w14:paraId="414730B1" w14:textId="77777777" w:rsidR="009A2B53" w:rsidRPr="009A2B53" w:rsidRDefault="009A2B53" w:rsidP="009A2B53">
            <w:pPr>
              <w:spacing w:before="80" w:after="80" w:line="240" w:lineRule="auto"/>
              <w:rPr>
                <w:rFonts w:ascii="Arial" w:eastAsia="Times New Roman" w:hAnsi="Arial" w:cs="Arial"/>
                <w:lang w:eastAsia="en-GB"/>
              </w:rPr>
            </w:pPr>
            <w:r w:rsidRPr="009A2B53">
              <w:rPr>
                <w:rFonts w:ascii="Arial" w:eastAsia="Times New Roman" w:hAnsi="Arial" w:cs="Arial"/>
                <w:lang w:eastAsia="en-GB"/>
              </w:rPr>
              <w:t>Relative likelihood of Disabled staff entering the formal capability process compared to Non-Disabled staff</w:t>
            </w:r>
          </w:p>
        </w:tc>
        <w:tc>
          <w:tcPr>
            <w:tcW w:w="1775" w:type="pct"/>
            <w:gridSpan w:val="2"/>
            <w:vMerge/>
            <w:shd w:val="clear" w:color="000000" w:fill="E2EFDA"/>
            <w:vAlign w:val="center"/>
            <w:hideMark/>
          </w:tcPr>
          <w:p w14:paraId="6323E079" w14:textId="77777777" w:rsidR="009A2B53" w:rsidRPr="009A2B53" w:rsidRDefault="009A2B53" w:rsidP="009A2B53">
            <w:pPr>
              <w:spacing w:before="80" w:after="80" w:line="240" w:lineRule="auto"/>
              <w:jc w:val="center"/>
              <w:rPr>
                <w:rFonts w:ascii="Arial" w:eastAsia="Times New Roman" w:hAnsi="Arial" w:cs="Arial"/>
                <w:lang w:eastAsia="en-GB"/>
              </w:rPr>
            </w:pPr>
          </w:p>
        </w:tc>
      </w:tr>
    </w:tbl>
    <w:p w14:paraId="046FB94F" w14:textId="77777777" w:rsidR="009A2B53" w:rsidRPr="009A2B53" w:rsidRDefault="009A2B53" w:rsidP="009A2B53">
      <w:pPr>
        <w:tabs>
          <w:tab w:val="center" w:pos="4513"/>
          <w:tab w:val="right" w:pos="9026"/>
        </w:tabs>
        <w:spacing w:after="0" w:line="240" w:lineRule="auto"/>
        <w:rPr>
          <w:rFonts w:ascii="Arial" w:hAnsi="Arial" w:cs="Arial"/>
          <w:b/>
          <w:bCs/>
          <w:sz w:val="24"/>
          <w:szCs w:val="24"/>
        </w:rPr>
      </w:pPr>
    </w:p>
    <w:p w14:paraId="4D24B895" w14:textId="77777777" w:rsidR="009A2B53" w:rsidRPr="009A2B53" w:rsidRDefault="009A2B53" w:rsidP="009A2B53">
      <w:pPr>
        <w:tabs>
          <w:tab w:val="center" w:pos="4513"/>
          <w:tab w:val="right" w:pos="9026"/>
        </w:tabs>
        <w:spacing w:after="120" w:line="240" w:lineRule="auto"/>
        <w:rPr>
          <w:rFonts w:ascii="Arial" w:hAnsi="Arial" w:cs="Arial"/>
          <w:b/>
          <w:bCs/>
          <w:sz w:val="24"/>
          <w:szCs w:val="24"/>
        </w:rPr>
      </w:pPr>
      <w:r w:rsidRPr="009A2B53">
        <w:rPr>
          <w:rFonts w:ascii="Arial" w:hAnsi="Arial" w:cs="Arial"/>
          <w:b/>
          <w:bCs/>
          <w:sz w:val="24"/>
          <w:szCs w:val="24"/>
        </w:rPr>
        <w:t>Percentage of staff experiencing harassment, bullying or abuse from patients / service users, relatives or the public in last 12 months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3242"/>
        <w:gridCol w:w="3242"/>
      </w:tblGrid>
      <w:tr w:rsidR="009A2B53" w:rsidRPr="009A2B53" w14:paraId="511574F7" w14:textId="77777777" w:rsidTr="0057520B">
        <w:trPr>
          <w:trHeight w:val="248"/>
        </w:trPr>
        <w:tc>
          <w:tcPr>
            <w:tcW w:w="2896" w:type="pct"/>
            <w:shd w:val="clear" w:color="000000" w:fill="7030A0"/>
            <w:noWrap/>
            <w:vAlign w:val="center"/>
            <w:hideMark/>
          </w:tcPr>
          <w:p w14:paraId="14C9FE67" w14:textId="77777777" w:rsidR="009A2B53" w:rsidRPr="009A2B53" w:rsidRDefault="009A2B53" w:rsidP="009A2B53">
            <w:pPr>
              <w:spacing w:before="80" w:after="8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 </w:t>
            </w:r>
          </w:p>
        </w:tc>
        <w:tc>
          <w:tcPr>
            <w:tcW w:w="1052" w:type="pct"/>
            <w:shd w:val="clear" w:color="000000" w:fill="7030A0"/>
            <w:vAlign w:val="center"/>
            <w:hideMark/>
          </w:tcPr>
          <w:p w14:paraId="243179D4" w14:textId="77777777" w:rsidR="009A2B53" w:rsidRPr="009A2B53" w:rsidRDefault="009A2B53" w:rsidP="009A2B53">
            <w:pPr>
              <w:spacing w:before="80" w:after="8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Disabled</w:t>
            </w:r>
          </w:p>
        </w:tc>
        <w:tc>
          <w:tcPr>
            <w:tcW w:w="1052" w:type="pct"/>
            <w:shd w:val="clear" w:color="000000" w:fill="7030A0"/>
            <w:vAlign w:val="center"/>
            <w:hideMark/>
          </w:tcPr>
          <w:p w14:paraId="191B8DA3" w14:textId="77777777" w:rsidR="009A2B53" w:rsidRPr="009A2B53" w:rsidRDefault="009A2B53" w:rsidP="009A2B53">
            <w:pPr>
              <w:spacing w:before="80" w:after="8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Non-disabled</w:t>
            </w:r>
          </w:p>
        </w:tc>
      </w:tr>
      <w:tr w:rsidR="009A2B53" w:rsidRPr="009A2B53" w14:paraId="7D2AF983" w14:textId="77777777" w:rsidTr="0057520B">
        <w:trPr>
          <w:trHeight w:val="394"/>
        </w:trPr>
        <w:tc>
          <w:tcPr>
            <w:tcW w:w="2896" w:type="pct"/>
            <w:shd w:val="clear" w:color="000000" w:fill="FFFFFF"/>
            <w:vAlign w:val="center"/>
          </w:tcPr>
          <w:p w14:paraId="3F34FDE6" w14:textId="77777777" w:rsidR="009A2B53" w:rsidRPr="009A2B53" w:rsidRDefault="009A2B53" w:rsidP="009A2B53">
            <w:pPr>
              <w:spacing w:before="80" w:after="80" w:line="240" w:lineRule="auto"/>
              <w:rPr>
                <w:rFonts w:ascii="Arial" w:eastAsia="Times New Roman" w:hAnsi="Arial" w:cs="Arial"/>
                <w:lang w:eastAsia="en-GB"/>
              </w:rPr>
            </w:pPr>
            <w:r w:rsidRPr="009A2B53">
              <w:rPr>
                <w:rFonts w:ascii="Arial" w:eastAsia="Times New Roman" w:hAnsi="Arial" w:cs="Arial"/>
                <w:lang w:eastAsia="en-GB"/>
              </w:rPr>
              <w:t>Percentage of staff experiencing harassment, bullying or abuse from patients / service users, relatives or the public in last 12 months</w:t>
            </w:r>
          </w:p>
        </w:tc>
        <w:tc>
          <w:tcPr>
            <w:tcW w:w="1052" w:type="pct"/>
            <w:shd w:val="clear" w:color="auto" w:fill="FFFFFF" w:themeFill="background1"/>
            <w:vAlign w:val="center"/>
          </w:tcPr>
          <w:p w14:paraId="6EFD360C" w14:textId="77777777" w:rsidR="009A2B53" w:rsidRPr="009A2B53" w:rsidRDefault="009A2B53" w:rsidP="009A2B53">
            <w:pPr>
              <w:spacing w:before="80" w:after="80" w:line="240" w:lineRule="auto"/>
              <w:jc w:val="center"/>
              <w:rPr>
                <w:rFonts w:ascii="Arial" w:eastAsia="Times New Roman" w:hAnsi="Arial" w:cs="Arial"/>
                <w:lang w:eastAsia="en-GB"/>
              </w:rPr>
            </w:pPr>
            <w:bookmarkStart w:id="9" w:name="_Hlk108556242"/>
            <w:r w:rsidRPr="009A2B53">
              <w:rPr>
                <w:rFonts w:ascii="Arial" w:eastAsia="Times New Roman" w:hAnsi="Arial" w:cs="Arial"/>
                <w:lang w:eastAsia="en-GB"/>
              </w:rPr>
              <w:t>28.26%</w:t>
            </w:r>
            <w:bookmarkEnd w:id="9"/>
          </w:p>
        </w:tc>
        <w:tc>
          <w:tcPr>
            <w:tcW w:w="1052" w:type="pct"/>
            <w:shd w:val="clear" w:color="auto" w:fill="FFFFFF" w:themeFill="background1"/>
            <w:vAlign w:val="center"/>
          </w:tcPr>
          <w:p w14:paraId="030F4DDE"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24.39%</w:t>
            </w:r>
          </w:p>
        </w:tc>
      </w:tr>
      <w:tr w:rsidR="009A2B53" w:rsidRPr="009A2B53" w14:paraId="5E7F8958" w14:textId="77777777" w:rsidTr="0057520B">
        <w:trPr>
          <w:trHeight w:val="70"/>
        </w:trPr>
        <w:tc>
          <w:tcPr>
            <w:tcW w:w="2896" w:type="pct"/>
            <w:shd w:val="clear" w:color="000000" w:fill="FFFFFF"/>
            <w:vAlign w:val="center"/>
            <w:hideMark/>
          </w:tcPr>
          <w:p w14:paraId="74B31BD0" w14:textId="77777777" w:rsidR="009A2B53" w:rsidRPr="009A2B53" w:rsidRDefault="009A2B53" w:rsidP="009A2B53">
            <w:pPr>
              <w:spacing w:before="80" w:after="80" w:line="240" w:lineRule="auto"/>
              <w:rPr>
                <w:rFonts w:ascii="Arial" w:eastAsia="Times New Roman" w:hAnsi="Arial" w:cs="Arial"/>
                <w:lang w:eastAsia="en-GB"/>
              </w:rPr>
            </w:pPr>
            <w:r w:rsidRPr="009A2B53">
              <w:rPr>
                <w:rFonts w:ascii="Arial" w:eastAsia="Times New Roman" w:hAnsi="Arial" w:cs="Arial"/>
                <w:lang w:eastAsia="en-GB"/>
              </w:rPr>
              <w:t>Total Number of Responses</w:t>
            </w:r>
          </w:p>
        </w:tc>
        <w:tc>
          <w:tcPr>
            <w:tcW w:w="1052" w:type="pct"/>
            <w:shd w:val="clear" w:color="auto" w:fill="FFFFFF" w:themeFill="background1"/>
            <w:vAlign w:val="center"/>
          </w:tcPr>
          <w:p w14:paraId="163EE9D5"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1189</w:t>
            </w:r>
          </w:p>
        </w:tc>
        <w:tc>
          <w:tcPr>
            <w:tcW w:w="1052" w:type="pct"/>
            <w:shd w:val="clear" w:color="auto" w:fill="FFFFFF" w:themeFill="background1"/>
            <w:vAlign w:val="center"/>
          </w:tcPr>
          <w:p w14:paraId="069D602E"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2050</w:t>
            </w:r>
          </w:p>
        </w:tc>
      </w:tr>
    </w:tbl>
    <w:p w14:paraId="0763D2FA" w14:textId="77777777" w:rsidR="009A2B53" w:rsidRPr="009A2B53" w:rsidRDefault="009A2B53" w:rsidP="009A2B53">
      <w:pPr>
        <w:tabs>
          <w:tab w:val="center" w:pos="4513"/>
          <w:tab w:val="right" w:pos="9026"/>
        </w:tabs>
        <w:spacing w:after="120" w:line="240" w:lineRule="auto"/>
        <w:rPr>
          <w:rFonts w:ascii="Arial" w:hAnsi="Arial" w:cs="Arial"/>
          <w:b/>
          <w:bCs/>
          <w:sz w:val="24"/>
          <w:szCs w:val="24"/>
        </w:rPr>
      </w:pPr>
      <w:r w:rsidRPr="009A2B53">
        <w:rPr>
          <w:rFonts w:ascii="Arial" w:hAnsi="Arial" w:cs="Arial"/>
          <w:b/>
          <w:bCs/>
          <w:sz w:val="24"/>
          <w:szCs w:val="24"/>
        </w:rPr>
        <w:t>Percentage of staff experiencing harassment, bullying or abuse from managers in last 12 months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3242"/>
        <w:gridCol w:w="3242"/>
      </w:tblGrid>
      <w:tr w:rsidR="009A2B53" w:rsidRPr="009A2B53" w14:paraId="5D8188BC" w14:textId="77777777" w:rsidTr="0057520B">
        <w:trPr>
          <w:trHeight w:val="70"/>
        </w:trPr>
        <w:tc>
          <w:tcPr>
            <w:tcW w:w="2896" w:type="pct"/>
            <w:shd w:val="clear" w:color="000000" w:fill="7030A0"/>
            <w:noWrap/>
            <w:vAlign w:val="center"/>
            <w:hideMark/>
          </w:tcPr>
          <w:p w14:paraId="1BA16563" w14:textId="77777777" w:rsidR="009A2B53" w:rsidRPr="009A2B53" w:rsidRDefault="009A2B53" w:rsidP="009A2B53">
            <w:pPr>
              <w:spacing w:before="80" w:after="8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 </w:t>
            </w:r>
          </w:p>
        </w:tc>
        <w:tc>
          <w:tcPr>
            <w:tcW w:w="1052" w:type="pct"/>
            <w:shd w:val="clear" w:color="000000" w:fill="7030A0"/>
            <w:vAlign w:val="center"/>
            <w:hideMark/>
          </w:tcPr>
          <w:p w14:paraId="19BB5305" w14:textId="77777777" w:rsidR="009A2B53" w:rsidRPr="009A2B53" w:rsidRDefault="009A2B53" w:rsidP="009A2B53">
            <w:pPr>
              <w:spacing w:before="80" w:after="8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Disabled</w:t>
            </w:r>
          </w:p>
        </w:tc>
        <w:tc>
          <w:tcPr>
            <w:tcW w:w="1052" w:type="pct"/>
            <w:shd w:val="clear" w:color="000000" w:fill="7030A0"/>
            <w:vAlign w:val="center"/>
            <w:hideMark/>
          </w:tcPr>
          <w:p w14:paraId="426CA84E" w14:textId="77777777" w:rsidR="009A2B53" w:rsidRPr="009A2B53" w:rsidRDefault="009A2B53" w:rsidP="009A2B53">
            <w:pPr>
              <w:spacing w:before="80" w:after="8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Non-disabled</w:t>
            </w:r>
          </w:p>
        </w:tc>
      </w:tr>
      <w:tr w:rsidR="009A2B53" w:rsidRPr="009A2B53" w14:paraId="69E2BFF1" w14:textId="77777777" w:rsidTr="0057520B">
        <w:trPr>
          <w:trHeight w:val="70"/>
        </w:trPr>
        <w:tc>
          <w:tcPr>
            <w:tcW w:w="2896" w:type="pct"/>
            <w:shd w:val="clear" w:color="000000" w:fill="FFFFFF"/>
            <w:vAlign w:val="center"/>
          </w:tcPr>
          <w:p w14:paraId="4D676A50" w14:textId="77777777" w:rsidR="009A2B53" w:rsidRPr="009A2B53" w:rsidRDefault="009A2B53" w:rsidP="009A2B53">
            <w:pPr>
              <w:spacing w:before="80" w:after="80" w:line="240" w:lineRule="auto"/>
              <w:rPr>
                <w:rFonts w:ascii="Arial" w:eastAsia="Times New Roman" w:hAnsi="Arial" w:cs="Arial"/>
                <w:lang w:eastAsia="en-GB"/>
              </w:rPr>
            </w:pPr>
            <w:r w:rsidRPr="009A2B53">
              <w:rPr>
                <w:rFonts w:ascii="Arial" w:eastAsia="Times New Roman" w:hAnsi="Arial" w:cs="Arial"/>
                <w:lang w:eastAsia="en-GB"/>
              </w:rPr>
              <w:t>Percentage of staff experiencing harassment, bullying or abuse from managers in last 12 months</w:t>
            </w:r>
          </w:p>
        </w:tc>
        <w:tc>
          <w:tcPr>
            <w:tcW w:w="1052" w:type="pct"/>
            <w:shd w:val="clear" w:color="auto" w:fill="FFFFFF" w:themeFill="background1"/>
            <w:vAlign w:val="center"/>
          </w:tcPr>
          <w:p w14:paraId="13666CFC" w14:textId="77777777" w:rsidR="009A2B53" w:rsidRPr="009A2B53" w:rsidRDefault="009A2B53" w:rsidP="009A2B53">
            <w:pPr>
              <w:spacing w:before="80" w:after="80" w:line="240" w:lineRule="auto"/>
              <w:jc w:val="center"/>
              <w:rPr>
                <w:rFonts w:ascii="Arial" w:eastAsia="Times New Roman" w:hAnsi="Arial" w:cs="Arial"/>
                <w:lang w:eastAsia="en-GB"/>
              </w:rPr>
            </w:pPr>
            <w:bookmarkStart w:id="10" w:name="_Hlk108556521"/>
            <w:r w:rsidRPr="009A2B53">
              <w:rPr>
                <w:rFonts w:ascii="Arial" w:eastAsia="Times New Roman" w:hAnsi="Arial" w:cs="Arial"/>
                <w:lang w:eastAsia="en-GB"/>
              </w:rPr>
              <w:t>8.19%</w:t>
            </w:r>
            <w:bookmarkEnd w:id="10"/>
          </w:p>
        </w:tc>
        <w:tc>
          <w:tcPr>
            <w:tcW w:w="1052" w:type="pct"/>
            <w:shd w:val="clear" w:color="auto" w:fill="FFFFFF" w:themeFill="background1"/>
            <w:vAlign w:val="center"/>
          </w:tcPr>
          <w:p w14:paraId="5B6FC4EE"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4.49%</w:t>
            </w:r>
          </w:p>
        </w:tc>
      </w:tr>
      <w:tr w:rsidR="009A2B53" w:rsidRPr="009A2B53" w14:paraId="56C99033" w14:textId="77777777" w:rsidTr="0057520B">
        <w:trPr>
          <w:trHeight w:val="70"/>
        </w:trPr>
        <w:tc>
          <w:tcPr>
            <w:tcW w:w="2896" w:type="pct"/>
            <w:shd w:val="clear" w:color="000000" w:fill="FFFFFF"/>
            <w:vAlign w:val="center"/>
            <w:hideMark/>
          </w:tcPr>
          <w:p w14:paraId="3AEA6674" w14:textId="77777777" w:rsidR="009A2B53" w:rsidRPr="009A2B53" w:rsidRDefault="009A2B53" w:rsidP="009A2B53">
            <w:pPr>
              <w:spacing w:before="80" w:after="80" w:line="240" w:lineRule="auto"/>
              <w:rPr>
                <w:rFonts w:ascii="Arial" w:eastAsia="Times New Roman" w:hAnsi="Arial" w:cs="Arial"/>
                <w:lang w:eastAsia="en-GB"/>
              </w:rPr>
            </w:pPr>
            <w:r w:rsidRPr="009A2B53">
              <w:rPr>
                <w:rFonts w:ascii="Arial" w:eastAsia="Times New Roman" w:hAnsi="Arial" w:cs="Arial"/>
                <w:lang w:eastAsia="en-GB"/>
              </w:rPr>
              <w:t>Total Number of Responses</w:t>
            </w:r>
          </w:p>
        </w:tc>
        <w:tc>
          <w:tcPr>
            <w:tcW w:w="1052" w:type="pct"/>
            <w:shd w:val="clear" w:color="auto" w:fill="FFFFFF" w:themeFill="background1"/>
            <w:vAlign w:val="center"/>
          </w:tcPr>
          <w:p w14:paraId="4D694B2E"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1184</w:t>
            </w:r>
          </w:p>
        </w:tc>
        <w:tc>
          <w:tcPr>
            <w:tcW w:w="1052" w:type="pct"/>
            <w:shd w:val="clear" w:color="auto" w:fill="FFFFFF" w:themeFill="background1"/>
            <w:vAlign w:val="center"/>
          </w:tcPr>
          <w:p w14:paraId="5B75F1C9"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2028</w:t>
            </w:r>
          </w:p>
        </w:tc>
      </w:tr>
    </w:tbl>
    <w:p w14:paraId="0DADC8C0" w14:textId="77777777" w:rsidR="009A2B53" w:rsidRPr="009A2B53" w:rsidRDefault="009A2B53" w:rsidP="009A2B53">
      <w:pPr>
        <w:tabs>
          <w:tab w:val="center" w:pos="4513"/>
          <w:tab w:val="right" w:pos="9026"/>
        </w:tabs>
        <w:spacing w:after="0" w:line="240" w:lineRule="auto"/>
        <w:rPr>
          <w:rFonts w:ascii="Arial" w:hAnsi="Arial" w:cs="Arial"/>
          <w:b/>
          <w:bCs/>
          <w:sz w:val="24"/>
          <w:szCs w:val="24"/>
        </w:rPr>
      </w:pPr>
    </w:p>
    <w:p w14:paraId="5EFB2785" w14:textId="77777777" w:rsidR="009A2B53" w:rsidRPr="009A2B53" w:rsidRDefault="009A2B53" w:rsidP="009A2B53">
      <w:pPr>
        <w:tabs>
          <w:tab w:val="center" w:pos="4513"/>
          <w:tab w:val="right" w:pos="9026"/>
        </w:tabs>
        <w:spacing w:after="120" w:line="240" w:lineRule="auto"/>
        <w:rPr>
          <w:rFonts w:ascii="Arial" w:hAnsi="Arial" w:cs="Arial"/>
          <w:b/>
          <w:bCs/>
          <w:sz w:val="24"/>
          <w:szCs w:val="24"/>
        </w:rPr>
      </w:pPr>
      <w:r w:rsidRPr="009A2B53">
        <w:rPr>
          <w:rFonts w:ascii="Arial" w:hAnsi="Arial" w:cs="Arial"/>
          <w:b/>
          <w:bCs/>
          <w:sz w:val="24"/>
          <w:szCs w:val="24"/>
        </w:rPr>
        <w:t>Percentage of staff experiencing harassment, bullying or abuse from other colleagues in last 12 months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3242"/>
        <w:gridCol w:w="3242"/>
      </w:tblGrid>
      <w:tr w:rsidR="009A2B53" w:rsidRPr="009A2B53" w14:paraId="16BF700C" w14:textId="77777777" w:rsidTr="0057520B">
        <w:trPr>
          <w:trHeight w:val="179"/>
        </w:trPr>
        <w:tc>
          <w:tcPr>
            <w:tcW w:w="2896" w:type="pct"/>
            <w:shd w:val="clear" w:color="000000" w:fill="7030A0"/>
            <w:noWrap/>
            <w:vAlign w:val="center"/>
            <w:hideMark/>
          </w:tcPr>
          <w:p w14:paraId="6427F4E0" w14:textId="77777777" w:rsidR="009A2B53" w:rsidRPr="009A2B53" w:rsidRDefault="009A2B53" w:rsidP="009A2B53">
            <w:pPr>
              <w:spacing w:before="80" w:after="8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 </w:t>
            </w:r>
          </w:p>
        </w:tc>
        <w:tc>
          <w:tcPr>
            <w:tcW w:w="1052" w:type="pct"/>
            <w:shd w:val="clear" w:color="000000" w:fill="7030A0"/>
            <w:vAlign w:val="center"/>
            <w:hideMark/>
          </w:tcPr>
          <w:p w14:paraId="6BEA343A" w14:textId="77777777" w:rsidR="009A2B53" w:rsidRPr="009A2B53" w:rsidRDefault="009A2B53" w:rsidP="009A2B53">
            <w:pPr>
              <w:spacing w:before="80" w:after="8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Disabled</w:t>
            </w:r>
          </w:p>
        </w:tc>
        <w:tc>
          <w:tcPr>
            <w:tcW w:w="1052" w:type="pct"/>
            <w:shd w:val="clear" w:color="000000" w:fill="7030A0"/>
            <w:vAlign w:val="center"/>
            <w:hideMark/>
          </w:tcPr>
          <w:p w14:paraId="12E282C5" w14:textId="77777777" w:rsidR="009A2B53" w:rsidRPr="009A2B53" w:rsidRDefault="009A2B53" w:rsidP="009A2B53">
            <w:pPr>
              <w:spacing w:before="80" w:after="8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Non-disabled</w:t>
            </w:r>
          </w:p>
        </w:tc>
      </w:tr>
      <w:tr w:rsidR="009A2B53" w:rsidRPr="009A2B53" w14:paraId="1FA900EC" w14:textId="77777777" w:rsidTr="0057520B">
        <w:trPr>
          <w:trHeight w:val="70"/>
        </w:trPr>
        <w:tc>
          <w:tcPr>
            <w:tcW w:w="2896" w:type="pct"/>
            <w:shd w:val="clear" w:color="000000" w:fill="FFFFFF"/>
            <w:vAlign w:val="center"/>
          </w:tcPr>
          <w:p w14:paraId="493A43D7" w14:textId="77777777" w:rsidR="009A2B53" w:rsidRPr="009A2B53" w:rsidRDefault="009A2B53" w:rsidP="009A2B53">
            <w:pPr>
              <w:tabs>
                <w:tab w:val="center" w:pos="4513"/>
                <w:tab w:val="right" w:pos="9026"/>
              </w:tabs>
              <w:spacing w:before="80" w:after="80" w:line="240" w:lineRule="auto"/>
              <w:rPr>
                <w:rFonts w:ascii="Arial" w:eastAsia="Times New Roman" w:hAnsi="Arial" w:cs="Arial"/>
                <w:lang w:eastAsia="en-GB"/>
              </w:rPr>
            </w:pPr>
            <w:r w:rsidRPr="009A2B53">
              <w:rPr>
                <w:rFonts w:ascii="Arial" w:hAnsi="Arial" w:cs="Arial"/>
              </w:rPr>
              <w:t>Percentage of staff experiencing harassment, bullying or abuse from other colleagues in last 12 months</w:t>
            </w:r>
          </w:p>
        </w:tc>
        <w:tc>
          <w:tcPr>
            <w:tcW w:w="1052" w:type="pct"/>
            <w:shd w:val="clear" w:color="auto" w:fill="FFFFFF" w:themeFill="background1"/>
            <w:vAlign w:val="center"/>
          </w:tcPr>
          <w:p w14:paraId="5B4973E2"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16.77%</w:t>
            </w:r>
          </w:p>
        </w:tc>
        <w:tc>
          <w:tcPr>
            <w:tcW w:w="1052" w:type="pct"/>
            <w:shd w:val="clear" w:color="auto" w:fill="FFFFFF" w:themeFill="background1"/>
            <w:vAlign w:val="center"/>
          </w:tcPr>
          <w:p w14:paraId="2BEF8AB5"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10.42%</w:t>
            </w:r>
          </w:p>
        </w:tc>
      </w:tr>
      <w:tr w:rsidR="009A2B53" w:rsidRPr="009A2B53" w14:paraId="4AD27E6E" w14:textId="77777777" w:rsidTr="0057520B">
        <w:trPr>
          <w:trHeight w:val="70"/>
        </w:trPr>
        <w:tc>
          <w:tcPr>
            <w:tcW w:w="2896" w:type="pct"/>
            <w:shd w:val="clear" w:color="000000" w:fill="FFFFFF"/>
            <w:vAlign w:val="center"/>
            <w:hideMark/>
          </w:tcPr>
          <w:p w14:paraId="319515EF" w14:textId="77777777" w:rsidR="009A2B53" w:rsidRPr="009A2B53" w:rsidRDefault="009A2B53" w:rsidP="009A2B53">
            <w:pPr>
              <w:spacing w:before="80" w:after="80" w:line="240" w:lineRule="auto"/>
              <w:rPr>
                <w:rFonts w:ascii="Arial" w:eastAsia="Times New Roman" w:hAnsi="Arial" w:cs="Arial"/>
                <w:lang w:eastAsia="en-GB"/>
              </w:rPr>
            </w:pPr>
            <w:r w:rsidRPr="009A2B53">
              <w:rPr>
                <w:rFonts w:ascii="Arial" w:eastAsia="Times New Roman" w:hAnsi="Arial" w:cs="Arial"/>
                <w:lang w:eastAsia="en-GB"/>
              </w:rPr>
              <w:t>Total Number of Responses</w:t>
            </w:r>
          </w:p>
        </w:tc>
        <w:tc>
          <w:tcPr>
            <w:tcW w:w="1052" w:type="pct"/>
            <w:shd w:val="clear" w:color="auto" w:fill="FFFFFF" w:themeFill="background1"/>
            <w:vAlign w:val="center"/>
          </w:tcPr>
          <w:p w14:paraId="3F772E24"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1175</w:t>
            </w:r>
          </w:p>
        </w:tc>
        <w:tc>
          <w:tcPr>
            <w:tcW w:w="1052" w:type="pct"/>
            <w:shd w:val="clear" w:color="auto" w:fill="FFFFFF" w:themeFill="background1"/>
            <w:vAlign w:val="center"/>
          </w:tcPr>
          <w:p w14:paraId="5A31FD62"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2015</w:t>
            </w:r>
          </w:p>
        </w:tc>
      </w:tr>
    </w:tbl>
    <w:p w14:paraId="08491609" w14:textId="77777777" w:rsidR="009A2B53" w:rsidRPr="009A2B53" w:rsidRDefault="009A2B53" w:rsidP="009A2B53">
      <w:pPr>
        <w:tabs>
          <w:tab w:val="center" w:pos="4513"/>
          <w:tab w:val="right" w:pos="9026"/>
        </w:tabs>
        <w:spacing w:after="0" w:line="240" w:lineRule="auto"/>
        <w:rPr>
          <w:rFonts w:ascii="Arial" w:hAnsi="Arial" w:cs="Arial"/>
          <w:b/>
          <w:bCs/>
          <w:sz w:val="24"/>
          <w:szCs w:val="24"/>
        </w:rPr>
      </w:pPr>
    </w:p>
    <w:p w14:paraId="76DF0319" w14:textId="77777777" w:rsidR="009A2B53" w:rsidRPr="009A2B53" w:rsidRDefault="009A2B53" w:rsidP="009A2B53">
      <w:pPr>
        <w:tabs>
          <w:tab w:val="center" w:pos="4513"/>
          <w:tab w:val="right" w:pos="9026"/>
        </w:tabs>
        <w:spacing w:after="120" w:line="240" w:lineRule="auto"/>
        <w:rPr>
          <w:rFonts w:ascii="Arial" w:hAnsi="Arial" w:cs="Arial"/>
          <w:b/>
          <w:bCs/>
          <w:sz w:val="24"/>
          <w:szCs w:val="24"/>
        </w:rPr>
      </w:pPr>
      <w:r w:rsidRPr="009A2B53">
        <w:rPr>
          <w:rFonts w:ascii="Arial" w:hAnsi="Arial" w:cs="Arial"/>
          <w:b/>
          <w:bCs/>
          <w:sz w:val="24"/>
          <w:szCs w:val="24"/>
        </w:rPr>
        <w:t>Percentage of staff saying that the last time they experienced harassment, bullying or abuse at work, they or a colleague reported 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3242"/>
        <w:gridCol w:w="3242"/>
      </w:tblGrid>
      <w:tr w:rsidR="009A2B53" w:rsidRPr="009A2B53" w14:paraId="65091DFE" w14:textId="77777777" w:rsidTr="0057520B">
        <w:trPr>
          <w:trHeight w:val="70"/>
        </w:trPr>
        <w:tc>
          <w:tcPr>
            <w:tcW w:w="2896" w:type="pct"/>
            <w:shd w:val="clear" w:color="000000" w:fill="7030A0"/>
            <w:noWrap/>
            <w:vAlign w:val="center"/>
            <w:hideMark/>
          </w:tcPr>
          <w:p w14:paraId="6486E03F" w14:textId="77777777" w:rsidR="009A2B53" w:rsidRPr="009A2B53" w:rsidRDefault="009A2B53" w:rsidP="009A2B53">
            <w:pPr>
              <w:spacing w:before="80" w:after="8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 </w:t>
            </w:r>
          </w:p>
        </w:tc>
        <w:tc>
          <w:tcPr>
            <w:tcW w:w="1052" w:type="pct"/>
            <w:shd w:val="clear" w:color="000000" w:fill="7030A0"/>
            <w:vAlign w:val="center"/>
            <w:hideMark/>
          </w:tcPr>
          <w:p w14:paraId="2555CEFE" w14:textId="77777777" w:rsidR="009A2B53" w:rsidRPr="009A2B53" w:rsidRDefault="009A2B53" w:rsidP="009A2B53">
            <w:pPr>
              <w:spacing w:before="80" w:after="8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Disabled</w:t>
            </w:r>
          </w:p>
        </w:tc>
        <w:tc>
          <w:tcPr>
            <w:tcW w:w="1052" w:type="pct"/>
            <w:shd w:val="clear" w:color="000000" w:fill="7030A0"/>
            <w:vAlign w:val="center"/>
            <w:hideMark/>
          </w:tcPr>
          <w:p w14:paraId="67F2B4A5" w14:textId="77777777" w:rsidR="009A2B53" w:rsidRPr="009A2B53" w:rsidRDefault="009A2B53" w:rsidP="009A2B53">
            <w:pPr>
              <w:spacing w:before="80" w:after="8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Non-disabled</w:t>
            </w:r>
          </w:p>
        </w:tc>
      </w:tr>
      <w:tr w:rsidR="009A2B53" w:rsidRPr="009A2B53" w14:paraId="09C51F2C" w14:textId="77777777" w:rsidTr="0057520B">
        <w:trPr>
          <w:trHeight w:val="70"/>
        </w:trPr>
        <w:tc>
          <w:tcPr>
            <w:tcW w:w="2896" w:type="pct"/>
            <w:shd w:val="clear" w:color="000000" w:fill="FFFFFF"/>
            <w:vAlign w:val="center"/>
          </w:tcPr>
          <w:p w14:paraId="29D08360" w14:textId="77777777" w:rsidR="009A2B53" w:rsidRPr="009A2B53" w:rsidRDefault="009A2B53" w:rsidP="009A2B53">
            <w:pPr>
              <w:tabs>
                <w:tab w:val="center" w:pos="4513"/>
                <w:tab w:val="right" w:pos="9026"/>
              </w:tabs>
              <w:spacing w:before="80" w:after="80" w:line="240" w:lineRule="auto"/>
              <w:rPr>
                <w:rFonts w:ascii="Arial" w:eastAsia="Times New Roman" w:hAnsi="Arial" w:cs="Arial"/>
                <w:lang w:eastAsia="en-GB"/>
              </w:rPr>
            </w:pPr>
            <w:r w:rsidRPr="009A2B53">
              <w:rPr>
                <w:rFonts w:ascii="Arial" w:hAnsi="Arial" w:cs="Arial"/>
              </w:rPr>
              <w:t>Percentage of staff saying that the last time they experienced harassment, bullying or abuse at work, they or a colleague reported it</w:t>
            </w:r>
          </w:p>
        </w:tc>
        <w:tc>
          <w:tcPr>
            <w:tcW w:w="1052" w:type="pct"/>
            <w:shd w:val="clear" w:color="auto" w:fill="FFFFFF" w:themeFill="background1"/>
            <w:vAlign w:val="center"/>
          </w:tcPr>
          <w:p w14:paraId="3F4CB525"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65.26%</w:t>
            </w:r>
          </w:p>
        </w:tc>
        <w:tc>
          <w:tcPr>
            <w:tcW w:w="1052" w:type="pct"/>
            <w:shd w:val="clear" w:color="auto" w:fill="FFFFFF" w:themeFill="background1"/>
            <w:vAlign w:val="center"/>
          </w:tcPr>
          <w:p w14:paraId="7CCE19EA"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71.96%</w:t>
            </w:r>
          </w:p>
        </w:tc>
      </w:tr>
      <w:tr w:rsidR="009A2B53" w:rsidRPr="009A2B53" w14:paraId="72A5764C" w14:textId="77777777" w:rsidTr="0057520B">
        <w:trPr>
          <w:trHeight w:val="70"/>
        </w:trPr>
        <w:tc>
          <w:tcPr>
            <w:tcW w:w="2896" w:type="pct"/>
            <w:shd w:val="clear" w:color="000000" w:fill="FFFFFF"/>
            <w:vAlign w:val="center"/>
            <w:hideMark/>
          </w:tcPr>
          <w:p w14:paraId="6A498385" w14:textId="77777777" w:rsidR="009A2B53" w:rsidRPr="009A2B53" w:rsidRDefault="009A2B53" w:rsidP="009A2B53">
            <w:pPr>
              <w:spacing w:before="80" w:after="80" w:line="240" w:lineRule="auto"/>
              <w:rPr>
                <w:rFonts w:ascii="Arial" w:eastAsia="Times New Roman" w:hAnsi="Arial" w:cs="Arial"/>
                <w:lang w:eastAsia="en-GB"/>
              </w:rPr>
            </w:pPr>
            <w:r w:rsidRPr="009A2B53">
              <w:rPr>
                <w:rFonts w:ascii="Arial" w:eastAsia="Times New Roman" w:hAnsi="Arial" w:cs="Arial"/>
                <w:lang w:eastAsia="en-GB"/>
              </w:rPr>
              <w:t>Total Number of Responses</w:t>
            </w:r>
          </w:p>
        </w:tc>
        <w:tc>
          <w:tcPr>
            <w:tcW w:w="1052" w:type="pct"/>
            <w:shd w:val="clear" w:color="auto" w:fill="FFFFFF" w:themeFill="background1"/>
            <w:vAlign w:val="center"/>
          </w:tcPr>
          <w:p w14:paraId="2147696C"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426</w:t>
            </w:r>
          </w:p>
        </w:tc>
        <w:tc>
          <w:tcPr>
            <w:tcW w:w="1052" w:type="pct"/>
            <w:shd w:val="clear" w:color="auto" w:fill="FFFFFF" w:themeFill="background1"/>
            <w:vAlign w:val="center"/>
          </w:tcPr>
          <w:p w14:paraId="4BA4217C"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567</w:t>
            </w:r>
          </w:p>
        </w:tc>
      </w:tr>
    </w:tbl>
    <w:p w14:paraId="50B84329" w14:textId="77777777" w:rsidR="009A2B53" w:rsidRDefault="009A2B53" w:rsidP="009A2B53">
      <w:pPr>
        <w:tabs>
          <w:tab w:val="center" w:pos="4513"/>
          <w:tab w:val="right" w:pos="9026"/>
        </w:tabs>
        <w:spacing w:after="0" w:line="240" w:lineRule="auto"/>
        <w:rPr>
          <w:rFonts w:ascii="Arial" w:hAnsi="Arial" w:cs="Arial"/>
          <w:b/>
          <w:bCs/>
          <w:sz w:val="24"/>
          <w:szCs w:val="24"/>
        </w:rPr>
      </w:pPr>
    </w:p>
    <w:p w14:paraId="6F24B9F5" w14:textId="77777777" w:rsidR="00DE56EE" w:rsidRPr="009A2B53" w:rsidRDefault="00DE56EE" w:rsidP="009A2B53">
      <w:pPr>
        <w:tabs>
          <w:tab w:val="center" w:pos="4513"/>
          <w:tab w:val="right" w:pos="9026"/>
        </w:tabs>
        <w:spacing w:after="0" w:line="240" w:lineRule="auto"/>
        <w:rPr>
          <w:rFonts w:ascii="Arial" w:hAnsi="Arial" w:cs="Arial"/>
          <w:b/>
          <w:bCs/>
          <w:sz w:val="24"/>
          <w:szCs w:val="24"/>
        </w:rPr>
      </w:pPr>
    </w:p>
    <w:p w14:paraId="47F557FB" w14:textId="77777777" w:rsidR="009A2B53" w:rsidRPr="009A2B53" w:rsidRDefault="009A2B53" w:rsidP="009A2B53">
      <w:pPr>
        <w:tabs>
          <w:tab w:val="center" w:pos="4513"/>
          <w:tab w:val="right" w:pos="9026"/>
        </w:tabs>
        <w:spacing w:after="120" w:line="240" w:lineRule="auto"/>
        <w:rPr>
          <w:rFonts w:ascii="Arial" w:hAnsi="Arial" w:cs="Arial"/>
          <w:b/>
          <w:bCs/>
          <w:sz w:val="24"/>
          <w:szCs w:val="24"/>
        </w:rPr>
      </w:pPr>
      <w:r w:rsidRPr="009A2B53">
        <w:rPr>
          <w:rFonts w:ascii="Arial" w:hAnsi="Arial" w:cs="Arial"/>
          <w:b/>
          <w:bCs/>
          <w:sz w:val="24"/>
          <w:szCs w:val="24"/>
        </w:rPr>
        <w:t>Percentage of staff who believe that their organisation provides equal opportunities for career progression or promotion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3242"/>
        <w:gridCol w:w="3242"/>
      </w:tblGrid>
      <w:tr w:rsidR="009A2B53" w:rsidRPr="009A2B53" w14:paraId="11772E41" w14:textId="77777777" w:rsidTr="0057520B">
        <w:trPr>
          <w:trHeight w:val="70"/>
        </w:trPr>
        <w:tc>
          <w:tcPr>
            <w:tcW w:w="2896" w:type="pct"/>
            <w:shd w:val="clear" w:color="000000" w:fill="7030A0"/>
            <w:noWrap/>
            <w:vAlign w:val="center"/>
            <w:hideMark/>
          </w:tcPr>
          <w:p w14:paraId="2A3D1B17" w14:textId="77777777" w:rsidR="009A2B53" w:rsidRPr="009A2B53" w:rsidRDefault="009A2B53" w:rsidP="009A2B53">
            <w:pPr>
              <w:spacing w:before="80" w:after="8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 </w:t>
            </w:r>
          </w:p>
        </w:tc>
        <w:tc>
          <w:tcPr>
            <w:tcW w:w="1052" w:type="pct"/>
            <w:shd w:val="clear" w:color="000000" w:fill="7030A0"/>
            <w:vAlign w:val="center"/>
            <w:hideMark/>
          </w:tcPr>
          <w:p w14:paraId="05451235" w14:textId="77777777" w:rsidR="009A2B53" w:rsidRPr="009A2B53" w:rsidRDefault="009A2B53" w:rsidP="009A2B53">
            <w:pPr>
              <w:spacing w:before="80" w:after="8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Disabled</w:t>
            </w:r>
          </w:p>
        </w:tc>
        <w:tc>
          <w:tcPr>
            <w:tcW w:w="1052" w:type="pct"/>
            <w:shd w:val="clear" w:color="000000" w:fill="7030A0"/>
            <w:vAlign w:val="center"/>
            <w:hideMark/>
          </w:tcPr>
          <w:p w14:paraId="45D82E5B" w14:textId="77777777" w:rsidR="009A2B53" w:rsidRPr="009A2B53" w:rsidRDefault="009A2B53" w:rsidP="009A2B53">
            <w:pPr>
              <w:spacing w:before="80" w:after="8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Non-disabled</w:t>
            </w:r>
          </w:p>
        </w:tc>
      </w:tr>
      <w:tr w:rsidR="009A2B53" w:rsidRPr="009A2B53" w14:paraId="1CEB3D99" w14:textId="77777777" w:rsidTr="0057520B">
        <w:trPr>
          <w:trHeight w:val="70"/>
        </w:trPr>
        <w:tc>
          <w:tcPr>
            <w:tcW w:w="2896" w:type="pct"/>
            <w:shd w:val="clear" w:color="000000" w:fill="FFFFFF"/>
            <w:vAlign w:val="center"/>
          </w:tcPr>
          <w:p w14:paraId="24363B3F" w14:textId="77777777" w:rsidR="009A2B53" w:rsidRPr="009A2B53" w:rsidRDefault="009A2B53" w:rsidP="009A2B53">
            <w:pPr>
              <w:tabs>
                <w:tab w:val="center" w:pos="4513"/>
                <w:tab w:val="right" w:pos="9026"/>
              </w:tabs>
              <w:spacing w:before="80" w:after="80" w:line="240" w:lineRule="auto"/>
              <w:rPr>
                <w:rFonts w:ascii="Arial" w:eastAsia="Times New Roman" w:hAnsi="Arial" w:cs="Arial"/>
                <w:lang w:eastAsia="en-GB"/>
              </w:rPr>
            </w:pPr>
            <w:r w:rsidRPr="009A2B53">
              <w:rPr>
                <w:rFonts w:ascii="Arial" w:hAnsi="Arial" w:cs="Arial"/>
              </w:rPr>
              <w:t>Percentage of staff who believe that their organisation provides equal opportunities for career progression or promotion</w:t>
            </w:r>
          </w:p>
        </w:tc>
        <w:tc>
          <w:tcPr>
            <w:tcW w:w="1052" w:type="pct"/>
            <w:shd w:val="clear" w:color="auto" w:fill="FFFFFF" w:themeFill="background1"/>
            <w:vAlign w:val="center"/>
          </w:tcPr>
          <w:p w14:paraId="4F8BAC3D"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59.98%</w:t>
            </w:r>
          </w:p>
        </w:tc>
        <w:tc>
          <w:tcPr>
            <w:tcW w:w="1052" w:type="pct"/>
            <w:shd w:val="clear" w:color="auto" w:fill="FFFFFF" w:themeFill="background1"/>
            <w:vAlign w:val="center"/>
          </w:tcPr>
          <w:p w14:paraId="3C5B7D85"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65.03%</w:t>
            </w:r>
          </w:p>
        </w:tc>
      </w:tr>
      <w:tr w:rsidR="009A2B53" w:rsidRPr="009A2B53" w14:paraId="226A2F9C" w14:textId="77777777" w:rsidTr="0057520B">
        <w:trPr>
          <w:trHeight w:val="70"/>
        </w:trPr>
        <w:tc>
          <w:tcPr>
            <w:tcW w:w="2896" w:type="pct"/>
            <w:shd w:val="clear" w:color="000000" w:fill="FFFFFF"/>
            <w:vAlign w:val="center"/>
            <w:hideMark/>
          </w:tcPr>
          <w:p w14:paraId="07A6C7BD" w14:textId="77777777" w:rsidR="009A2B53" w:rsidRPr="009A2B53" w:rsidRDefault="009A2B53" w:rsidP="009A2B53">
            <w:pPr>
              <w:spacing w:before="80" w:after="80" w:line="240" w:lineRule="auto"/>
              <w:rPr>
                <w:rFonts w:ascii="Arial" w:eastAsia="Times New Roman" w:hAnsi="Arial" w:cs="Arial"/>
                <w:lang w:eastAsia="en-GB"/>
              </w:rPr>
            </w:pPr>
            <w:r w:rsidRPr="009A2B53">
              <w:rPr>
                <w:rFonts w:ascii="Arial" w:eastAsia="Times New Roman" w:hAnsi="Arial" w:cs="Arial"/>
                <w:lang w:eastAsia="en-GB"/>
              </w:rPr>
              <w:t>Total Number of Responses</w:t>
            </w:r>
          </w:p>
        </w:tc>
        <w:tc>
          <w:tcPr>
            <w:tcW w:w="1052" w:type="pct"/>
            <w:shd w:val="clear" w:color="auto" w:fill="FFFFFF" w:themeFill="background1"/>
            <w:vAlign w:val="center"/>
          </w:tcPr>
          <w:p w14:paraId="24495722"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1177</w:t>
            </w:r>
          </w:p>
        </w:tc>
        <w:tc>
          <w:tcPr>
            <w:tcW w:w="1052" w:type="pct"/>
            <w:shd w:val="clear" w:color="auto" w:fill="FFFFFF" w:themeFill="background1"/>
            <w:vAlign w:val="center"/>
          </w:tcPr>
          <w:p w14:paraId="2CA0730B"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2033</w:t>
            </w:r>
          </w:p>
        </w:tc>
      </w:tr>
    </w:tbl>
    <w:p w14:paraId="4FF7EECB" w14:textId="77777777" w:rsidR="009A2B53" w:rsidRPr="009A2B53" w:rsidRDefault="009A2B53" w:rsidP="009A2B53">
      <w:pPr>
        <w:tabs>
          <w:tab w:val="center" w:pos="4513"/>
          <w:tab w:val="right" w:pos="9026"/>
        </w:tabs>
        <w:spacing w:after="120" w:line="240" w:lineRule="auto"/>
        <w:rPr>
          <w:rFonts w:ascii="Arial" w:hAnsi="Arial" w:cs="Arial"/>
          <w:b/>
          <w:bCs/>
          <w:sz w:val="24"/>
          <w:szCs w:val="24"/>
        </w:rPr>
      </w:pPr>
      <w:r w:rsidRPr="009A2B53">
        <w:rPr>
          <w:rFonts w:ascii="Arial" w:hAnsi="Arial" w:cs="Arial"/>
          <w:b/>
          <w:bCs/>
          <w:sz w:val="24"/>
          <w:szCs w:val="24"/>
        </w:rPr>
        <w:t>Percentage of staff who have felt pressure from their manager to come to work, despite not feeling well enough to perform their duties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2"/>
        <w:gridCol w:w="2879"/>
        <w:gridCol w:w="2879"/>
      </w:tblGrid>
      <w:tr w:rsidR="009A2B53" w:rsidRPr="009A2B53" w14:paraId="2BD20322" w14:textId="77777777" w:rsidTr="0057520B">
        <w:trPr>
          <w:trHeight w:val="70"/>
        </w:trPr>
        <w:tc>
          <w:tcPr>
            <w:tcW w:w="3132" w:type="pct"/>
            <w:shd w:val="clear" w:color="000000" w:fill="7030A0"/>
            <w:noWrap/>
            <w:vAlign w:val="center"/>
            <w:hideMark/>
          </w:tcPr>
          <w:p w14:paraId="7590AEEB" w14:textId="77777777" w:rsidR="009A2B53" w:rsidRPr="009A2B53" w:rsidRDefault="009A2B53" w:rsidP="009A2B53">
            <w:pPr>
              <w:spacing w:before="80" w:after="8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 </w:t>
            </w:r>
          </w:p>
        </w:tc>
        <w:tc>
          <w:tcPr>
            <w:tcW w:w="934" w:type="pct"/>
            <w:shd w:val="clear" w:color="000000" w:fill="7030A0"/>
            <w:vAlign w:val="center"/>
            <w:hideMark/>
          </w:tcPr>
          <w:p w14:paraId="4A937105" w14:textId="77777777" w:rsidR="009A2B53" w:rsidRPr="009A2B53" w:rsidRDefault="009A2B53" w:rsidP="009A2B53">
            <w:pPr>
              <w:spacing w:before="80" w:after="8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Disabled</w:t>
            </w:r>
          </w:p>
        </w:tc>
        <w:tc>
          <w:tcPr>
            <w:tcW w:w="934" w:type="pct"/>
            <w:shd w:val="clear" w:color="000000" w:fill="7030A0"/>
            <w:vAlign w:val="center"/>
            <w:hideMark/>
          </w:tcPr>
          <w:p w14:paraId="1563AC34" w14:textId="77777777" w:rsidR="009A2B53" w:rsidRPr="009A2B53" w:rsidRDefault="009A2B53" w:rsidP="009A2B53">
            <w:pPr>
              <w:spacing w:before="80" w:after="8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Non-disabled</w:t>
            </w:r>
          </w:p>
        </w:tc>
      </w:tr>
      <w:tr w:rsidR="009A2B53" w:rsidRPr="009A2B53" w14:paraId="34BFF59D" w14:textId="77777777" w:rsidTr="0057520B">
        <w:trPr>
          <w:trHeight w:val="228"/>
        </w:trPr>
        <w:tc>
          <w:tcPr>
            <w:tcW w:w="3132" w:type="pct"/>
            <w:shd w:val="clear" w:color="000000" w:fill="FFFFFF"/>
            <w:vAlign w:val="center"/>
          </w:tcPr>
          <w:p w14:paraId="32CF0AB1" w14:textId="77777777" w:rsidR="009A2B53" w:rsidRPr="009A2B53" w:rsidRDefault="009A2B53" w:rsidP="009A2B53">
            <w:pPr>
              <w:tabs>
                <w:tab w:val="center" w:pos="4513"/>
                <w:tab w:val="right" w:pos="9026"/>
              </w:tabs>
              <w:spacing w:before="80" w:after="80" w:line="240" w:lineRule="auto"/>
              <w:rPr>
                <w:rFonts w:ascii="Arial" w:eastAsia="Times New Roman" w:hAnsi="Arial" w:cs="Arial"/>
                <w:lang w:eastAsia="en-GB"/>
              </w:rPr>
            </w:pPr>
            <w:r w:rsidRPr="009A2B53">
              <w:rPr>
                <w:rFonts w:ascii="Arial" w:hAnsi="Arial" w:cs="Arial"/>
              </w:rPr>
              <w:t>Percentage of staff who have felt pressure from their manager to come to work, despite not feeling well enough to perform their duties</w:t>
            </w:r>
          </w:p>
        </w:tc>
        <w:tc>
          <w:tcPr>
            <w:tcW w:w="934" w:type="pct"/>
            <w:shd w:val="clear" w:color="auto" w:fill="FFFFFF" w:themeFill="background1"/>
            <w:vAlign w:val="center"/>
          </w:tcPr>
          <w:p w14:paraId="4BD9EBE3" w14:textId="77777777" w:rsidR="009A2B53" w:rsidRPr="009A2B53" w:rsidRDefault="009A2B53" w:rsidP="009A2B53">
            <w:pPr>
              <w:spacing w:before="80" w:after="80" w:line="240" w:lineRule="auto"/>
              <w:jc w:val="center"/>
              <w:rPr>
                <w:rFonts w:ascii="Arial" w:eastAsia="Times New Roman" w:hAnsi="Arial" w:cs="Arial"/>
                <w:lang w:eastAsia="en-GB"/>
              </w:rPr>
            </w:pPr>
            <w:bookmarkStart w:id="11" w:name="_Hlk108557856"/>
            <w:r w:rsidRPr="009A2B53">
              <w:rPr>
                <w:rFonts w:ascii="Arial" w:eastAsia="Times New Roman" w:hAnsi="Arial" w:cs="Arial"/>
                <w:lang w:eastAsia="en-GB"/>
              </w:rPr>
              <w:t>17.27%</w:t>
            </w:r>
            <w:bookmarkEnd w:id="11"/>
          </w:p>
        </w:tc>
        <w:tc>
          <w:tcPr>
            <w:tcW w:w="934" w:type="pct"/>
            <w:shd w:val="clear" w:color="auto" w:fill="FFFFFF" w:themeFill="background1"/>
            <w:vAlign w:val="center"/>
          </w:tcPr>
          <w:p w14:paraId="023B372A" w14:textId="77777777" w:rsidR="009A2B53" w:rsidRPr="009A2B53" w:rsidRDefault="009A2B53" w:rsidP="009A2B53">
            <w:pPr>
              <w:spacing w:before="80" w:after="80" w:line="240" w:lineRule="auto"/>
              <w:jc w:val="center"/>
              <w:rPr>
                <w:rFonts w:ascii="Arial" w:eastAsia="Times New Roman" w:hAnsi="Arial" w:cs="Arial"/>
                <w:lang w:eastAsia="en-GB"/>
              </w:rPr>
            </w:pPr>
            <w:bookmarkStart w:id="12" w:name="_Hlk108557910"/>
            <w:r w:rsidRPr="009A2B53">
              <w:rPr>
                <w:rFonts w:ascii="Arial" w:eastAsia="Times New Roman" w:hAnsi="Arial" w:cs="Arial"/>
                <w:lang w:eastAsia="en-GB"/>
              </w:rPr>
              <w:t>10.23%</w:t>
            </w:r>
            <w:bookmarkEnd w:id="12"/>
          </w:p>
        </w:tc>
      </w:tr>
      <w:tr w:rsidR="009A2B53" w:rsidRPr="009A2B53" w14:paraId="75EC8C51" w14:textId="77777777" w:rsidTr="0057520B">
        <w:trPr>
          <w:trHeight w:val="70"/>
        </w:trPr>
        <w:tc>
          <w:tcPr>
            <w:tcW w:w="3132" w:type="pct"/>
            <w:shd w:val="clear" w:color="000000" w:fill="FFFFFF"/>
            <w:vAlign w:val="center"/>
            <w:hideMark/>
          </w:tcPr>
          <w:p w14:paraId="433E5A16" w14:textId="77777777" w:rsidR="009A2B53" w:rsidRPr="009A2B53" w:rsidRDefault="009A2B53" w:rsidP="009A2B53">
            <w:pPr>
              <w:spacing w:before="80" w:after="80" w:line="240" w:lineRule="auto"/>
              <w:rPr>
                <w:rFonts w:ascii="Arial" w:eastAsia="Times New Roman" w:hAnsi="Arial" w:cs="Arial"/>
                <w:lang w:eastAsia="en-GB"/>
              </w:rPr>
            </w:pPr>
            <w:r w:rsidRPr="009A2B53">
              <w:rPr>
                <w:rFonts w:ascii="Arial" w:eastAsia="Times New Roman" w:hAnsi="Arial" w:cs="Arial"/>
                <w:lang w:eastAsia="en-GB"/>
              </w:rPr>
              <w:t>Total Number of Responses</w:t>
            </w:r>
          </w:p>
        </w:tc>
        <w:tc>
          <w:tcPr>
            <w:tcW w:w="934" w:type="pct"/>
            <w:shd w:val="clear" w:color="auto" w:fill="FFFFFF" w:themeFill="background1"/>
            <w:vAlign w:val="center"/>
          </w:tcPr>
          <w:p w14:paraId="4A12C480"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805</w:t>
            </w:r>
          </w:p>
        </w:tc>
        <w:tc>
          <w:tcPr>
            <w:tcW w:w="934" w:type="pct"/>
            <w:shd w:val="clear" w:color="auto" w:fill="FFFFFF" w:themeFill="background1"/>
            <w:vAlign w:val="center"/>
          </w:tcPr>
          <w:p w14:paraId="4D09396B"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880</w:t>
            </w:r>
          </w:p>
        </w:tc>
      </w:tr>
    </w:tbl>
    <w:p w14:paraId="0ED00673" w14:textId="77777777" w:rsidR="009A2B53" w:rsidRPr="009A2B53" w:rsidRDefault="009A2B53" w:rsidP="009A2B53">
      <w:pPr>
        <w:tabs>
          <w:tab w:val="center" w:pos="4513"/>
          <w:tab w:val="right" w:pos="9026"/>
        </w:tabs>
        <w:spacing w:after="0" w:line="240" w:lineRule="auto"/>
        <w:rPr>
          <w:rFonts w:ascii="Arial" w:hAnsi="Arial" w:cs="Arial"/>
          <w:b/>
          <w:bCs/>
          <w:sz w:val="24"/>
          <w:szCs w:val="24"/>
        </w:rPr>
      </w:pPr>
    </w:p>
    <w:p w14:paraId="5D94298A" w14:textId="77777777" w:rsidR="009A2B53" w:rsidRPr="009A2B53" w:rsidRDefault="009A2B53" w:rsidP="009A2B53">
      <w:pPr>
        <w:tabs>
          <w:tab w:val="center" w:pos="4513"/>
          <w:tab w:val="right" w:pos="9026"/>
        </w:tabs>
        <w:spacing w:after="120" w:line="240" w:lineRule="auto"/>
        <w:rPr>
          <w:rFonts w:ascii="Arial" w:hAnsi="Arial" w:cs="Arial"/>
          <w:b/>
          <w:bCs/>
          <w:sz w:val="24"/>
          <w:szCs w:val="24"/>
        </w:rPr>
      </w:pPr>
      <w:r w:rsidRPr="009A2B53">
        <w:rPr>
          <w:rFonts w:ascii="Arial" w:hAnsi="Arial" w:cs="Arial"/>
          <w:b/>
          <w:bCs/>
          <w:sz w:val="24"/>
          <w:szCs w:val="24"/>
        </w:rPr>
        <w:t>Percentage of staff satisfied with the extent to which their organisation values their 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2"/>
        <w:gridCol w:w="2879"/>
        <w:gridCol w:w="2879"/>
      </w:tblGrid>
      <w:tr w:rsidR="009A2B53" w:rsidRPr="009A2B53" w14:paraId="3DAF5048" w14:textId="77777777" w:rsidTr="0057520B">
        <w:trPr>
          <w:trHeight w:val="70"/>
        </w:trPr>
        <w:tc>
          <w:tcPr>
            <w:tcW w:w="3132" w:type="pct"/>
            <w:shd w:val="clear" w:color="000000" w:fill="7030A0"/>
            <w:noWrap/>
            <w:vAlign w:val="center"/>
            <w:hideMark/>
          </w:tcPr>
          <w:p w14:paraId="180A8314" w14:textId="77777777" w:rsidR="009A2B53" w:rsidRPr="009A2B53" w:rsidRDefault="009A2B53" w:rsidP="009A2B53">
            <w:pPr>
              <w:spacing w:before="80" w:after="8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lastRenderedPageBreak/>
              <w:t> </w:t>
            </w:r>
          </w:p>
        </w:tc>
        <w:tc>
          <w:tcPr>
            <w:tcW w:w="934" w:type="pct"/>
            <w:shd w:val="clear" w:color="000000" w:fill="7030A0"/>
            <w:vAlign w:val="center"/>
            <w:hideMark/>
          </w:tcPr>
          <w:p w14:paraId="665357FA" w14:textId="77777777" w:rsidR="009A2B53" w:rsidRPr="009A2B53" w:rsidRDefault="009A2B53" w:rsidP="009A2B53">
            <w:pPr>
              <w:spacing w:before="80" w:after="8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Disabled</w:t>
            </w:r>
          </w:p>
        </w:tc>
        <w:tc>
          <w:tcPr>
            <w:tcW w:w="934" w:type="pct"/>
            <w:shd w:val="clear" w:color="000000" w:fill="7030A0"/>
            <w:vAlign w:val="center"/>
            <w:hideMark/>
          </w:tcPr>
          <w:p w14:paraId="2662F720" w14:textId="77777777" w:rsidR="009A2B53" w:rsidRPr="009A2B53" w:rsidRDefault="009A2B53" w:rsidP="009A2B53">
            <w:pPr>
              <w:spacing w:before="80" w:after="8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Non-disabled</w:t>
            </w:r>
          </w:p>
        </w:tc>
      </w:tr>
      <w:tr w:rsidR="009A2B53" w:rsidRPr="009A2B53" w14:paraId="66FC3925" w14:textId="77777777" w:rsidTr="0057520B">
        <w:trPr>
          <w:trHeight w:val="70"/>
        </w:trPr>
        <w:tc>
          <w:tcPr>
            <w:tcW w:w="3132" w:type="pct"/>
            <w:shd w:val="clear" w:color="000000" w:fill="FFFFFF"/>
            <w:vAlign w:val="center"/>
          </w:tcPr>
          <w:p w14:paraId="09A7A2D7" w14:textId="77777777" w:rsidR="009A2B53" w:rsidRPr="009A2B53" w:rsidRDefault="009A2B53" w:rsidP="009A2B53">
            <w:pPr>
              <w:tabs>
                <w:tab w:val="center" w:pos="4513"/>
                <w:tab w:val="right" w:pos="9026"/>
              </w:tabs>
              <w:spacing w:before="80" w:after="80" w:line="240" w:lineRule="auto"/>
              <w:rPr>
                <w:rFonts w:ascii="Arial" w:eastAsia="Times New Roman" w:hAnsi="Arial" w:cs="Arial"/>
                <w:lang w:eastAsia="en-GB"/>
              </w:rPr>
            </w:pPr>
            <w:r w:rsidRPr="009A2B53">
              <w:rPr>
                <w:rFonts w:ascii="Arial" w:hAnsi="Arial" w:cs="Arial"/>
              </w:rPr>
              <w:t>Percentage of staff satisfied with the extent to which their organisation values their work</w:t>
            </w:r>
          </w:p>
        </w:tc>
        <w:tc>
          <w:tcPr>
            <w:tcW w:w="934" w:type="pct"/>
            <w:shd w:val="clear" w:color="auto" w:fill="FFFFFF" w:themeFill="background1"/>
            <w:vAlign w:val="center"/>
          </w:tcPr>
          <w:p w14:paraId="7F1ECCEC" w14:textId="77777777" w:rsidR="009A2B53" w:rsidRPr="009A2B53" w:rsidRDefault="009A2B53" w:rsidP="009A2B53">
            <w:pPr>
              <w:spacing w:before="80" w:after="80" w:line="240" w:lineRule="auto"/>
              <w:jc w:val="center"/>
              <w:rPr>
                <w:rFonts w:ascii="Arial" w:eastAsia="Times New Roman" w:hAnsi="Arial" w:cs="Arial"/>
                <w:lang w:eastAsia="en-GB"/>
              </w:rPr>
            </w:pPr>
            <w:bookmarkStart w:id="13" w:name="_Hlk108558042"/>
            <w:r w:rsidRPr="009A2B53">
              <w:rPr>
                <w:rFonts w:ascii="Arial" w:eastAsia="Times New Roman" w:hAnsi="Arial" w:cs="Arial"/>
                <w:lang w:eastAsia="en-GB"/>
              </w:rPr>
              <w:t>44.08%</w:t>
            </w:r>
            <w:bookmarkEnd w:id="13"/>
          </w:p>
        </w:tc>
        <w:tc>
          <w:tcPr>
            <w:tcW w:w="934" w:type="pct"/>
            <w:shd w:val="clear" w:color="auto" w:fill="FFFFFF" w:themeFill="background1"/>
            <w:vAlign w:val="center"/>
          </w:tcPr>
          <w:p w14:paraId="5BA86A20" w14:textId="77777777" w:rsidR="009A2B53" w:rsidRPr="009A2B53" w:rsidRDefault="009A2B53" w:rsidP="009A2B53">
            <w:pPr>
              <w:spacing w:before="80" w:after="80" w:line="240" w:lineRule="auto"/>
              <w:jc w:val="center"/>
              <w:rPr>
                <w:rFonts w:ascii="Arial" w:eastAsia="Times New Roman" w:hAnsi="Arial" w:cs="Arial"/>
                <w:lang w:eastAsia="en-GB"/>
              </w:rPr>
            </w:pPr>
            <w:bookmarkStart w:id="14" w:name="_Hlk108558101"/>
            <w:r w:rsidRPr="009A2B53">
              <w:rPr>
                <w:rFonts w:ascii="Arial" w:eastAsia="Times New Roman" w:hAnsi="Arial" w:cs="Arial"/>
                <w:lang w:eastAsia="en-GB"/>
              </w:rPr>
              <w:t>51.76%</w:t>
            </w:r>
            <w:bookmarkEnd w:id="14"/>
          </w:p>
        </w:tc>
      </w:tr>
      <w:tr w:rsidR="009A2B53" w:rsidRPr="009A2B53" w14:paraId="16BAD2CF" w14:textId="77777777" w:rsidTr="0057520B">
        <w:trPr>
          <w:trHeight w:val="70"/>
        </w:trPr>
        <w:tc>
          <w:tcPr>
            <w:tcW w:w="3132" w:type="pct"/>
            <w:shd w:val="clear" w:color="000000" w:fill="FFFFFF"/>
            <w:vAlign w:val="center"/>
            <w:hideMark/>
          </w:tcPr>
          <w:p w14:paraId="75293361" w14:textId="77777777" w:rsidR="009A2B53" w:rsidRPr="009A2B53" w:rsidRDefault="009A2B53" w:rsidP="009A2B53">
            <w:pPr>
              <w:spacing w:before="80" w:after="80" w:line="240" w:lineRule="auto"/>
              <w:rPr>
                <w:rFonts w:ascii="Arial" w:eastAsia="Times New Roman" w:hAnsi="Arial" w:cs="Arial"/>
                <w:lang w:eastAsia="en-GB"/>
              </w:rPr>
            </w:pPr>
            <w:r w:rsidRPr="009A2B53">
              <w:rPr>
                <w:rFonts w:ascii="Arial" w:eastAsia="Times New Roman" w:hAnsi="Arial" w:cs="Arial"/>
                <w:lang w:eastAsia="en-GB"/>
              </w:rPr>
              <w:t>Total Number of Responses</w:t>
            </w:r>
          </w:p>
        </w:tc>
        <w:tc>
          <w:tcPr>
            <w:tcW w:w="934" w:type="pct"/>
            <w:shd w:val="clear" w:color="auto" w:fill="FFFFFF" w:themeFill="background1"/>
            <w:vAlign w:val="center"/>
          </w:tcPr>
          <w:p w14:paraId="48A50281"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1191</w:t>
            </w:r>
          </w:p>
        </w:tc>
        <w:tc>
          <w:tcPr>
            <w:tcW w:w="934" w:type="pct"/>
            <w:shd w:val="clear" w:color="auto" w:fill="FFFFFF" w:themeFill="background1"/>
            <w:vAlign w:val="center"/>
          </w:tcPr>
          <w:p w14:paraId="7D5DE8D9"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2046</w:t>
            </w:r>
          </w:p>
        </w:tc>
      </w:tr>
    </w:tbl>
    <w:p w14:paraId="69C40785" w14:textId="77777777" w:rsidR="009A2B53" w:rsidRPr="009A2B53" w:rsidRDefault="009A2B53" w:rsidP="009A2B53">
      <w:pPr>
        <w:tabs>
          <w:tab w:val="center" w:pos="4513"/>
          <w:tab w:val="right" w:pos="9026"/>
        </w:tabs>
        <w:spacing w:after="120" w:line="240" w:lineRule="auto"/>
        <w:rPr>
          <w:rFonts w:ascii="Arial" w:hAnsi="Arial" w:cs="Arial"/>
          <w:b/>
          <w:bCs/>
          <w:sz w:val="24"/>
          <w:szCs w:val="24"/>
        </w:rPr>
      </w:pPr>
      <w:r w:rsidRPr="009A2B53">
        <w:rPr>
          <w:rFonts w:ascii="Arial" w:hAnsi="Arial" w:cs="Arial"/>
          <w:b/>
          <w:bCs/>
          <w:sz w:val="24"/>
          <w:szCs w:val="24"/>
        </w:rPr>
        <w:t>Percentage of staff with a long lasting health condition or illness saying their employer has made adequate adjustment(s) to enable them to carry out their 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2"/>
        <w:gridCol w:w="4108"/>
      </w:tblGrid>
      <w:tr w:rsidR="009A2B53" w:rsidRPr="009A2B53" w14:paraId="02BE8223" w14:textId="77777777" w:rsidTr="0057520B">
        <w:trPr>
          <w:trHeight w:val="70"/>
        </w:trPr>
        <w:tc>
          <w:tcPr>
            <w:tcW w:w="3667" w:type="pct"/>
            <w:shd w:val="clear" w:color="000000" w:fill="7030A0"/>
            <w:noWrap/>
            <w:vAlign w:val="center"/>
            <w:hideMark/>
          </w:tcPr>
          <w:p w14:paraId="20616464" w14:textId="77777777" w:rsidR="009A2B53" w:rsidRPr="009A2B53" w:rsidRDefault="009A2B53" w:rsidP="009A2B53">
            <w:pPr>
              <w:spacing w:before="80" w:after="8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 </w:t>
            </w:r>
          </w:p>
        </w:tc>
        <w:tc>
          <w:tcPr>
            <w:tcW w:w="1333" w:type="pct"/>
            <w:shd w:val="clear" w:color="000000" w:fill="7030A0"/>
            <w:vAlign w:val="center"/>
            <w:hideMark/>
          </w:tcPr>
          <w:p w14:paraId="53551975" w14:textId="77777777" w:rsidR="009A2B53" w:rsidRPr="009A2B53" w:rsidRDefault="009A2B53" w:rsidP="009A2B53">
            <w:pPr>
              <w:spacing w:before="80" w:after="8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Disabled</w:t>
            </w:r>
          </w:p>
        </w:tc>
      </w:tr>
      <w:tr w:rsidR="009A2B53" w:rsidRPr="009A2B53" w14:paraId="09978486" w14:textId="77777777" w:rsidTr="0057520B">
        <w:trPr>
          <w:trHeight w:val="342"/>
        </w:trPr>
        <w:tc>
          <w:tcPr>
            <w:tcW w:w="3667" w:type="pct"/>
            <w:shd w:val="clear" w:color="000000" w:fill="FFFFFF"/>
            <w:vAlign w:val="center"/>
          </w:tcPr>
          <w:p w14:paraId="61932A04" w14:textId="77777777" w:rsidR="009A2B53" w:rsidRPr="009A2B53" w:rsidRDefault="009A2B53" w:rsidP="009A2B53">
            <w:pPr>
              <w:tabs>
                <w:tab w:val="center" w:pos="4513"/>
                <w:tab w:val="right" w:pos="9026"/>
              </w:tabs>
              <w:spacing w:before="80" w:after="80" w:line="240" w:lineRule="auto"/>
              <w:rPr>
                <w:rFonts w:ascii="Arial" w:eastAsia="Times New Roman" w:hAnsi="Arial" w:cs="Arial"/>
                <w:lang w:eastAsia="en-GB"/>
              </w:rPr>
            </w:pPr>
            <w:r w:rsidRPr="009A2B53">
              <w:rPr>
                <w:rFonts w:ascii="Arial" w:eastAsia="Times New Roman" w:hAnsi="Arial" w:cs="Arial"/>
                <w:lang w:eastAsia="en-GB"/>
              </w:rPr>
              <w:t>Percentage of staff with a long lasting health condition or illness saying their employer has made adequate adjustment(s) to enable them to carry out their work</w:t>
            </w:r>
          </w:p>
        </w:tc>
        <w:tc>
          <w:tcPr>
            <w:tcW w:w="1333" w:type="pct"/>
            <w:shd w:val="clear" w:color="auto" w:fill="FFFFFF" w:themeFill="background1"/>
            <w:vAlign w:val="center"/>
          </w:tcPr>
          <w:p w14:paraId="65BFC939"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81.04%</w:t>
            </w:r>
          </w:p>
        </w:tc>
      </w:tr>
      <w:tr w:rsidR="009A2B53" w:rsidRPr="009A2B53" w14:paraId="024C7456" w14:textId="77777777" w:rsidTr="0057520B">
        <w:trPr>
          <w:trHeight w:val="70"/>
        </w:trPr>
        <w:tc>
          <w:tcPr>
            <w:tcW w:w="3667" w:type="pct"/>
            <w:shd w:val="clear" w:color="000000" w:fill="FFFFFF"/>
            <w:vAlign w:val="center"/>
            <w:hideMark/>
          </w:tcPr>
          <w:p w14:paraId="14C3C2FA" w14:textId="77777777" w:rsidR="009A2B53" w:rsidRPr="009A2B53" w:rsidRDefault="009A2B53" w:rsidP="009A2B53">
            <w:pPr>
              <w:spacing w:before="80" w:after="80" w:line="240" w:lineRule="auto"/>
              <w:rPr>
                <w:rFonts w:ascii="Arial" w:eastAsia="Times New Roman" w:hAnsi="Arial" w:cs="Arial"/>
                <w:lang w:eastAsia="en-GB"/>
              </w:rPr>
            </w:pPr>
            <w:r w:rsidRPr="009A2B53">
              <w:rPr>
                <w:rFonts w:ascii="Arial" w:eastAsia="Times New Roman" w:hAnsi="Arial" w:cs="Arial"/>
                <w:lang w:eastAsia="en-GB"/>
              </w:rPr>
              <w:t>Total Number of Responses</w:t>
            </w:r>
          </w:p>
        </w:tc>
        <w:tc>
          <w:tcPr>
            <w:tcW w:w="1333" w:type="pct"/>
            <w:shd w:val="clear" w:color="auto" w:fill="FFFFFF" w:themeFill="background1"/>
            <w:vAlign w:val="center"/>
          </w:tcPr>
          <w:p w14:paraId="351BB06F"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733</w:t>
            </w:r>
          </w:p>
        </w:tc>
      </w:tr>
    </w:tbl>
    <w:p w14:paraId="4A17AAD5" w14:textId="77777777" w:rsidR="009A2B53" w:rsidRPr="009A2B53" w:rsidRDefault="009A2B53" w:rsidP="009A2B53">
      <w:pPr>
        <w:tabs>
          <w:tab w:val="center" w:pos="4513"/>
          <w:tab w:val="right" w:pos="9026"/>
        </w:tabs>
        <w:spacing w:after="0" w:line="240" w:lineRule="auto"/>
        <w:rPr>
          <w:rFonts w:ascii="Arial" w:hAnsi="Arial" w:cs="Arial"/>
          <w:b/>
          <w:bCs/>
          <w:sz w:val="24"/>
          <w:szCs w:val="24"/>
        </w:rPr>
      </w:pPr>
    </w:p>
    <w:p w14:paraId="090191F0" w14:textId="77777777" w:rsidR="009A2B53" w:rsidRPr="009A2B53" w:rsidRDefault="009A2B53" w:rsidP="009A2B53">
      <w:pPr>
        <w:tabs>
          <w:tab w:val="center" w:pos="4513"/>
          <w:tab w:val="right" w:pos="9026"/>
        </w:tabs>
        <w:spacing w:after="120" w:line="240" w:lineRule="auto"/>
        <w:rPr>
          <w:rFonts w:ascii="Arial" w:hAnsi="Arial" w:cs="Arial"/>
          <w:b/>
          <w:bCs/>
          <w:sz w:val="24"/>
          <w:szCs w:val="24"/>
        </w:rPr>
      </w:pPr>
      <w:bookmarkStart w:id="15" w:name="_Hlk140152097"/>
      <w:bookmarkStart w:id="16" w:name="_Hlk140152098"/>
      <w:r w:rsidRPr="009A2B53">
        <w:rPr>
          <w:rFonts w:ascii="Arial" w:hAnsi="Arial" w:cs="Arial"/>
          <w:b/>
          <w:bCs/>
          <w:sz w:val="24"/>
          <w:szCs w:val="24"/>
        </w:rPr>
        <w:t>Percentage of staff with a long lasting health condition or illness saying their employer has made adequate adjustment(s) to enable them to carry out their work</w:t>
      </w:r>
      <w:bookmarkEnd w:id="15"/>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3242"/>
        <w:gridCol w:w="3242"/>
      </w:tblGrid>
      <w:tr w:rsidR="009A2B53" w:rsidRPr="009A2B53" w14:paraId="0357B770" w14:textId="77777777" w:rsidTr="0057520B">
        <w:trPr>
          <w:trHeight w:val="70"/>
        </w:trPr>
        <w:tc>
          <w:tcPr>
            <w:tcW w:w="2896" w:type="pct"/>
            <w:shd w:val="clear" w:color="000000" w:fill="7030A0"/>
            <w:noWrap/>
            <w:vAlign w:val="center"/>
            <w:hideMark/>
          </w:tcPr>
          <w:p w14:paraId="1C486587" w14:textId="77777777" w:rsidR="009A2B53" w:rsidRPr="009A2B53" w:rsidRDefault="009A2B53" w:rsidP="009A2B53">
            <w:pPr>
              <w:spacing w:before="80" w:after="8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 </w:t>
            </w:r>
          </w:p>
        </w:tc>
        <w:tc>
          <w:tcPr>
            <w:tcW w:w="1052" w:type="pct"/>
            <w:shd w:val="clear" w:color="000000" w:fill="7030A0"/>
            <w:vAlign w:val="center"/>
            <w:hideMark/>
          </w:tcPr>
          <w:p w14:paraId="206BAE82" w14:textId="77777777" w:rsidR="009A2B53" w:rsidRPr="009A2B53" w:rsidRDefault="009A2B53" w:rsidP="009A2B53">
            <w:pPr>
              <w:spacing w:before="80" w:after="8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Disabled</w:t>
            </w:r>
          </w:p>
        </w:tc>
        <w:tc>
          <w:tcPr>
            <w:tcW w:w="1052" w:type="pct"/>
            <w:shd w:val="clear" w:color="000000" w:fill="7030A0"/>
            <w:vAlign w:val="center"/>
            <w:hideMark/>
          </w:tcPr>
          <w:p w14:paraId="5E12691F" w14:textId="77777777" w:rsidR="009A2B53" w:rsidRPr="009A2B53" w:rsidRDefault="009A2B53" w:rsidP="009A2B53">
            <w:pPr>
              <w:spacing w:before="80" w:after="80" w:line="240" w:lineRule="auto"/>
              <w:jc w:val="center"/>
              <w:rPr>
                <w:rFonts w:ascii="Arial" w:eastAsia="Times New Roman" w:hAnsi="Arial" w:cs="Arial"/>
                <w:b/>
                <w:bCs/>
                <w:color w:val="FFFFFF"/>
                <w:lang w:eastAsia="en-GB"/>
              </w:rPr>
            </w:pPr>
            <w:r w:rsidRPr="009A2B53">
              <w:rPr>
                <w:rFonts w:ascii="Arial" w:eastAsia="Times New Roman" w:hAnsi="Arial" w:cs="Arial"/>
                <w:b/>
                <w:bCs/>
                <w:color w:val="FFFFFF"/>
                <w:lang w:eastAsia="en-GB"/>
              </w:rPr>
              <w:t>Non-disabled</w:t>
            </w:r>
          </w:p>
        </w:tc>
      </w:tr>
      <w:tr w:rsidR="009A2B53" w:rsidRPr="009A2B53" w14:paraId="4C40CB20" w14:textId="77777777" w:rsidTr="0057520B">
        <w:trPr>
          <w:trHeight w:val="70"/>
        </w:trPr>
        <w:tc>
          <w:tcPr>
            <w:tcW w:w="2896" w:type="pct"/>
            <w:shd w:val="clear" w:color="000000" w:fill="FFFFFF"/>
            <w:vAlign w:val="center"/>
          </w:tcPr>
          <w:p w14:paraId="5724E9C0" w14:textId="77777777" w:rsidR="009A2B53" w:rsidRPr="009A2B53" w:rsidRDefault="009A2B53" w:rsidP="009A2B53">
            <w:pPr>
              <w:tabs>
                <w:tab w:val="center" w:pos="4513"/>
                <w:tab w:val="right" w:pos="9026"/>
              </w:tabs>
              <w:spacing w:before="80" w:after="80" w:line="240" w:lineRule="auto"/>
              <w:rPr>
                <w:rFonts w:ascii="Arial" w:eastAsia="Times New Roman" w:hAnsi="Arial" w:cs="Arial"/>
                <w:lang w:eastAsia="en-GB"/>
              </w:rPr>
            </w:pPr>
            <w:r w:rsidRPr="009A2B53">
              <w:rPr>
                <w:rFonts w:ascii="Arial" w:hAnsi="Arial" w:cs="Arial"/>
              </w:rPr>
              <w:t>Staff engagement score (0-10)</w:t>
            </w:r>
          </w:p>
        </w:tc>
        <w:tc>
          <w:tcPr>
            <w:tcW w:w="1052" w:type="pct"/>
            <w:shd w:val="clear" w:color="auto" w:fill="FFFFFF" w:themeFill="background1"/>
            <w:vAlign w:val="center"/>
          </w:tcPr>
          <w:p w14:paraId="3E284F14"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6.82</w:t>
            </w:r>
          </w:p>
        </w:tc>
        <w:tc>
          <w:tcPr>
            <w:tcW w:w="1052" w:type="pct"/>
            <w:shd w:val="clear" w:color="auto" w:fill="FFFFFF" w:themeFill="background1"/>
            <w:vAlign w:val="center"/>
          </w:tcPr>
          <w:p w14:paraId="2B6E946C"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7.19</w:t>
            </w:r>
          </w:p>
        </w:tc>
      </w:tr>
      <w:tr w:rsidR="009A2B53" w:rsidRPr="009A2B53" w14:paraId="3B4B607D" w14:textId="77777777" w:rsidTr="0057520B">
        <w:trPr>
          <w:trHeight w:val="193"/>
        </w:trPr>
        <w:tc>
          <w:tcPr>
            <w:tcW w:w="2896" w:type="pct"/>
            <w:shd w:val="clear" w:color="000000" w:fill="FFFFFF"/>
            <w:vAlign w:val="center"/>
            <w:hideMark/>
          </w:tcPr>
          <w:p w14:paraId="6CBD66EF" w14:textId="77777777" w:rsidR="009A2B53" w:rsidRPr="009A2B53" w:rsidRDefault="009A2B53" w:rsidP="009A2B53">
            <w:pPr>
              <w:spacing w:before="80" w:after="80" w:line="240" w:lineRule="auto"/>
              <w:rPr>
                <w:rFonts w:ascii="Arial" w:eastAsia="Times New Roman" w:hAnsi="Arial" w:cs="Arial"/>
                <w:lang w:eastAsia="en-GB"/>
              </w:rPr>
            </w:pPr>
            <w:r w:rsidRPr="009A2B53">
              <w:rPr>
                <w:rFonts w:ascii="Arial" w:eastAsia="Times New Roman" w:hAnsi="Arial" w:cs="Arial"/>
                <w:lang w:eastAsia="en-GB"/>
              </w:rPr>
              <w:t>Total Number of Responses</w:t>
            </w:r>
          </w:p>
        </w:tc>
        <w:tc>
          <w:tcPr>
            <w:tcW w:w="1052" w:type="pct"/>
            <w:shd w:val="clear" w:color="auto" w:fill="FFFFFF" w:themeFill="background1"/>
            <w:vAlign w:val="center"/>
          </w:tcPr>
          <w:p w14:paraId="3922D6A3"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1190</w:t>
            </w:r>
          </w:p>
        </w:tc>
        <w:tc>
          <w:tcPr>
            <w:tcW w:w="1052" w:type="pct"/>
            <w:shd w:val="clear" w:color="auto" w:fill="FFFFFF" w:themeFill="background1"/>
            <w:vAlign w:val="center"/>
          </w:tcPr>
          <w:p w14:paraId="0890EFC7" w14:textId="77777777" w:rsidR="009A2B53" w:rsidRPr="009A2B53" w:rsidRDefault="009A2B53" w:rsidP="009A2B53">
            <w:pPr>
              <w:spacing w:before="80" w:after="80" w:line="240" w:lineRule="auto"/>
              <w:jc w:val="center"/>
              <w:rPr>
                <w:rFonts w:ascii="Arial" w:eastAsia="Times New Roman" w:hAnsi="Arial" w:cs="Arial"/>
                <w:lang w:eastAsia="en-GB"/>
              </w:rPr>
            </w:pPr>
            <w:r w:rsidRPr="009A2B53">
              <w:rPr>
                <w:rFonts w:ascii="Arial" w:eastAsia="Times New Roman" w:hAnsi="Arial" w:cs="Arial"/>
                <w:lang w:eastAsia="en-GB"/>
              </w:rPr>
              <w:t>2053</w:t>
            </w:r>
          </w:p>
        </w:tc>
      </w:tr>
    </w:tbl>
    <w:p w14:paraId="4148E693" w14:textId="77777777" w:rsidR="00DE56EE" w:rsidRDefault="00DE56EE" w:rsidP="009A2B53">
      <w:pPr>
        <w:tabs>
          <w:tab w:val="center" w:pos="4513"/>
          <w:tab w:val="right" w:pos="9026"/>
        </w:tabs>
        <w:spacing w:after="120" w:line="240" w:lineRule="auto"/>
        <w:rPr>
          <w:rFonts w:ascii="Arial" w:hAnsi="Arial" w:cs="Arial"/>
          <w:b/>
          <w:bCs/>
          <w:sz w:val="24"/>
          <w:szCs w:val="24"/>
        </w:rPr>
      </w:pPr>
    </w:p>
    <w:p w14:paraId="42E48B0D" w14:textId="77777777" w:rsidR="0098165D" w:rsidRDefault="0098165D" w:rsidP="009A2B53">
      <w:pPr>
        <w:tabs>
          <w:tab w:val="center" w:pos="4513"/>
          <w:tab w:val="right" w:pos="9026"/>
        </w:tabs>
        <w:spacing w:after="120" w:line="240" w:lineRule="auto"/>
        <w:rPr>
          <w:rFonts w:ascii="Arial" w:hAnsi="Arial" w:cs="Arial"/>
          <w:b/>
          <w:bCs/>
          <w:sz w:val="24"/>
          <w:szCs w:val="24"/>
        </w:rPr>
      </w:pPr>
    </w:p>
    <w:p w14:paraId="16452BB6" w14:textId="77777777" w:rsidR="0098165D" w:rsidRDefault="0098165D" w:rsidP="009A2B53">
      <w:pPr>
        <w:tabs>
          <w:tab w:val="center" w:pos="4513"/>
          <w:tab w:val="right" w:pos="9026"/>
        </w:tabs>
        <w:spacing w:after="120" w:line="240" w:lineRule="auto"/>
        <w:rPr>
          <w:rFonts w:ascii="Arial" w:hAnsi="Arial" w:cs="Arial"/>
          <w:b/>
          <w:bCs/>
          <w:sz w:val="24"/>
          <w:szCs w:val="24"/>
        </w:rPr>
      </w:pPr>
    </w:p>
    <w:p w14:paraId="0CF9EADF" w14:textId="77777777" w:rsidR="0098165D" w:rsidRDefault="0098165D" w:rsidP="009A2B53">
      <w:pPr>
        <w:tabs>
          <w:tab w:val="center" w:pos="4513"/>
          <w:tab w:val="right" w:pos="9026"/>
        </w:tabs>
        <w:spacing w:after="120" w:line="240" w:lineRule="auto"/>
        <w:rPr>
          <w:rFonts w:ascii="Arial" w:hAnsi="Arial" w:cs="Arial"/>
          <w:b/>
          <w:bCs/>
          <w:sz w:val="24"/>
          <w:szCs w:val="24"/>
        </w:rPr>
      </w:pPr>
    </w:p>
    <w:p w14:paraId="1DA5122F" w14:textId="77777777" w:rsidR="0098165D" w:rsidRDefault="0098165D" w:rsidP="009A2B53">
      <w:pPr>
        <w:tabs>
          <w:tab w:val="center" w:pos="4513"/>
          <w:tab w:val="right" w:pos="9026"/>
        </w:tabs>
        <w:spacing w:after="120" w:line="240" w:lineRule="auto"/>
        <w:rPr>
          <w:rFonts w:ascii="Arial" w:hAnsi="Arial" w:cs="Arial"/>
          <w:b/>
          <w:bCs/>
          <w:sz w:val="24"/>
          <w:szCs w:val="24"/>
        </w:rPr>
      </w:pPr>
    </w:p>
    <w:p w14:paraId="761BB037" w14:textId="77777777" w:rsidR="0098165D" w:rsidRDefault="0098165D" w:rsidP="009A2B53">
      <w:pPr>
        <w:tabs>
          <w:tab w:val="center" w:pos="4513"/>
          <w:tab w:val="right" w:pos="9026"/>
        </w:tabs>
        <w:spacing w:after="120" w:line="240" w:lineRule="auto"/>
        <w:rPr>
          <w:rFonts w:ascii="Arial" w:hAnsi="Arial" w:cs="Arial"/>
          <w:b/>
          <w:bCs/>
          <w:sz w:val="24"/>
          <w:szCs w:val="24"/>
        </w:rPr>
      </w:pPr>
    </w:p>
    <w:p w14:paraId="13063158" w14:textId="77777777" w:rsidR="0098165D" w:rsidRDefault="0098165D" w:rsidP="009A2B53">
      <w:pPr>
        <w:tabs>
          <w:tab w:val="center" w:pos="4513"/>
          <w:tab w:val="right" w:pos="9026"/>
        </w:tabs>
        <w:spacing w:after="120" w:line="240" w:lineRule="auto"/>
        <w:rPr>
          <w:rFonts w:ascii="Arial" w:hAnsi="Arial" w:cs="Arial"/>
          <w:b/>
          <w:bCs/>
          <w:sz w:val="24"/>
          <w:szCs w:val="24"/>
        </w:rPr>
      </w:pPr>
    </w:p>
    <w:p w14:paraId="7765B19C" w14:textId="6EFED547" w:rsidR="009A2B53" w:rsidRPr="009A2B53" w:rsidRDefault="009A2B53" w:rsidP="009A2B53">
      <w:pPr>
        <w:tabs>
          <w:tab w:val="center" w:pos="4513"/>
          <w:tab w:val="right" w:pos="9026"/>
        </w:tabs>
        <w:spacing w:after="120" w:line="240" w:lineRule="auto"/>
        <w:rPr>
          <w:rFonts w:ascii="Arial" w:hAnsi="Arial" w:cs="Arial"/>
          <w:b/>
          <w:bCs/>
          <w:sz w:val="24"/>
          <w:szCs w:val="24"/>
        </w:rPr>
      </w:pPr>
      <w:r w:rsidRPr="009A2B53">
        <w:rPr>
          <w:rFonts w:ascii="Arial" w:hAnsi="Arial" w:cs="Arial"/>
          <w:b/>
          <w:bCs/>
          <w:sz w:val="24"/>
          <w:szCs w:val="24"/>
        </w:rPr>
        <w:t>Percentage difference between the organisations’ Board voting membership and its overall workforce</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874"/>
        <w:gridCol w:w="3873"/>
        <w:gridCol w:w="3873"/>
        <w:gridCol w:w="3873"/>
      </w:tblGrid>
      <w:tr w:rsidR="009A2B53" w:rsidRPr="009A2B53" w14:paraId="5C42CD25" w14:textId="77777777" w:rsidTr="0057520B">
        <w:trPr>
          <w:trHeight w:val="584"/>
        </w:trPr>
        <w:tc>
          <w:tcPr>
            <w:tcW w:w="1250" w:type="pct"/>
            <w:shd w:val="clear" w:color="auto" w:fill="7030A0"/>
            <w:tcMar>
              <w:top w:w="72" w:type="dxa"/>
              <w:left w:w="144" w:type="dxa"/>
              <w:bottom w:w="72" w:type="dxa"/>
              <w:right w:w="144" w:type="dxa"/>
            </w:tcMar>
            <w:hideMark/>
          </w:tcPr>
          <w:p w14:paraId="135B9A9F" w14:textId="77777777" w:rsidR="009A2B53" w:rsidRPr="009A2B53" w:rsidRDefault="009A2B53" w:rsidP="009A2B53">
            <w:pPr>
              <w:spacing w:after="0" w:line="240" w:lineRule="auto"/>
              <w:rPr>
                <w:rFonts w:ascii="Arial" w:eastAsia="Times New Roman" w:hAnsi="Arial" w:cs="Arial"/>
                <w:lang w:eastAsia="en-GB"/>
              </w:rPr>
            </w:pPr>
          </w:p>
        </w:tc>
        <w:tc>
          <w:tcPr>
            <w:tcW w:w="1250" w:type="pct"/>
            <w:shd w:val="clear" w:color="auto" w:fill="7030A0"/>
            <w:tcMar>
              <w:top w:w="72" w:type="dxa"/>
              <w:left w:w="144" w:type="dxa"/>
              <w:bottom w:w="72" w:type="dxa"/>
              <w:right w:w="144" w:type="dxa"/>
            </w:tcMar>
            <w:hideMark/>
          </w:tcPr>
          <w:p w14:paraId="3C477D6F" w14:textId="77777777" w:rsidR="009A2B53" w:rsidRPr="009A2B53" w:rsidRDefault="009A2B53" w:rsidP="009A2B53">
            <w:pPr>
              <w:spacing w:after="0" w:line="240" w:lineRule="auto"/>
              <w:jc w:val="center"/>
              <w:rPr>
                <w:rFonts w:ascii="Arial" w:eastAsia="Times New Roman" w:hAnsi="Arial" w:cs="Arial"/>
                <w:sz w:val="36"/>
                <w:szCs w:val="36"/>
                <w:lang w:eastAsia="en-GB"/>
              </w:rPr>
            </w:pPr>
            <w:r w:rsidRPr="009A2B53">
              <w:rPr>
                <w:rFonts w:ascii="Arial" w:eastAsia="Times New Roman" w:hAnsi="Arial" w:cs="Arial"/>
                <w:b/>
                <w:bCs/>
                <w:color w:val="FFFFFF"/>
                <w:kern w:val="24"/>
                <w:lang w:eastAsia="en-GB"/>
              </w:rPr>
              <w:t>Disabled</w:t>
            </w:r>
          </w:p>
        </w:tc>
        <w:tc>
          <w:tcPr>
            <w:tcW w:w="1250" w:type="pct"/>
            <w:shd w:val="clear" w:color="auto" w:fill="7030A0"/>
            <w:tcMar>
              <w:top w:w="72" w:type="dxa"/>
              <w:left w:w="144" w:type="dxa"/>
              <w:bottom w:w="72" w:type="dxa"/>
              <w:right w:w="144" w:type="dxa"/>
            </w:tcMar>
            <w:hideMark/>
          </w:tcPr>
          <w:p w14:paraId="1DA3E398" w14:textId="77777777" w:rsidR="009A2B53" w:rsidRPr="009A2B53" w:rsidRDefault="009A2B53" w:rsidP="009A2B53">
            <w:pPr>
              <w:spacing w:after="0" w:line="240" w:lineRule="auto"/>
              <w:jc w:val="center"/>
              <w:rPr>
                <w:rFonts w:ascii="Arial" w:eastAsia="Times New Roman" w:hAnsi="Arial" w:cs="Arial"/>
                <w:sz w:val="36"/>
                <w:szCs w:val="36"/>
                <w:lang w:eastAsia="en-GB"/>
              </w:rPr>
            </w:pPr>
            <w:r w:rsidRPr="009A2B53">
              <w:rPr>
                <w:rFonts w:ascii="Arial" w:eastAsia="Times New Roman" w:hAnsi="Arial" w:cs="Arial"/>
                <w:b/>
                <w:bCs/>
                <w:color w:val="FFFFFF"/>
                <w:kern w:val="24"/>
                <w:lang w:eastAsia="en-GB"/>
              </w:rPr>
              <w:t>Non-Disabled</w:t>
            </w:r>
          </w:p>
        </w:tc>
        <w:tc>
          <w:tcPr>
            <w:tcW w:w="1250" w:type="pct"/>
            <w:shd w:val="clear" w:color="auto" w:fill="7030A0"/>
            <w:tcMar>
              <w:top w:w="72" w:type="dxa"/>
              <w:left w:w="144" w:type="dxa"/>
              <w:bottom w:w="72" w:type="dxa"/>
              <w:right w:w="144" w:type="dxa"/>
            </w:tcMar>
            <w:hideMark/>
          </w:tcPr>
          <w:p w14:paraId="335EF0A6" w14:textId="77777777" w:rsidR="009A2B53" w:rsidRPr="009A2B53" w:rsidRDefault="009A2B53" w:rsidP="009A2B53">
            <w:pPr>
              <w:spacing w:after="0" w:line="240" w:lineRule="auto"/>
              <w:jc w:val="center"/>
              <w:rPr>
                <w:rFonts w:ascii="Arial" w:eastAsia="Times New Roman" w:hAnsi="Arial" w:cs="Arial"/>
                <w:sz w:val="36"/>
                <w:szCs w:val="36"/>
                <w:lang w:eastAsia="en-GB"/>
              </w:rPr>
            </w:pPr>
            <w:r w:rsidRPr="009A2B53">
              <w:rPr>
                <w:rFonts w:ascii="Arial" w:eastAsia="Times New Roman" w:hAnsi="Arial" w:cs="Arial"/>
                <w:b/>
                <w:bCs/>
                <w:color w:val="FFFFFF"/>
                <w:kern w:val="24"/>
                <w:lang w:eastAsia="en-GB"/>
              </w:rPr>
              <w:t>Unknown</w:t>
            </w:r>
          </w:p>
        </w:tc>
      </w:tr>
      <w:tr w:rsidR="009A2B53" w:rsidRPr="009A2B53" w14:paraId="02D0C078" w14:textId="77777777" w:rsidTr="0057520B">
        <w:trPr>
          <w:trHeight w:val="268"/>
        </w:trPr>
        <w:tc>
          <w:tcPr>
            <w:tcW w:w="1250" w:type="pct"/>
            <w:shd w:val="clear" w:color="auto" w:fill="auto"/>
            <w:tcMar>
              <w:top w:w="72" w:type="dxa"/>
              <w:left w:w="144" w:type="dxa"/>
              <w:bottom w:w="72" w:type="dxa"/>
              <w:right w:w="144" w:type="dxa"/>
            </w:tcMar>
            <w:hideMark/>
          </w:tcPr>
          <w:p w14:paraId="09C4F12A" w14:textId="77777777" w:rsidR="009A2B53" w:rsidRPr="009A2B53" w:rsidRDefault="009A2B53" w:rsidP="009A2B53">
            <w:pPr>
              <w:spacing w:after="0" w:line="240" w:lineRule="auto"/>
              <w:rPr>
                <w:rFonts w:ascii="Arial" w:eastAsia="Times New Roman" w:hAnsi="Arial" w:cs="Arial"/>
                <w:sz w:val="36"/>
                <w:szCs w:val="36"/>
                <w:lang w:eastAsia="en-GB"/>
              </w:rPr>
            </w:pPr>
            <w:r w:rsidRPr="009A2B53">
              <w:rPr>
                <w:rFonts w:ascii="Arial" w:eastAsia="Times New Roman" w:hAnsi="Arial" w:cs="Arial"/>
                <w:color w:val="000000"/>
                <w:kern w:val="24"/>
                <w:lang w:eastAsia="en-GB"/>
              </w:rPr>
              <w:t>Total Board Members</w:t>
            </w:r>
          </w:p>
        </w:tc>
        <w:tc>
          <w:tcPr>
            <w:tcW w:w="1250" w:type="pct"/>
            <w:shd w:val="clear" w:color="auto" w:fill="auto"/>
            <w:tcMar>
              <w:top w:w="72" w:type="dxa"/>
              <w:left w:w="144" w:type="dxa"/>
              <w:bottom w:w="72" w:type="dxa"/>
              <w:right w:w="144" w:type="dxa"/>
            </w:tcMar>
          </w:tcPr>
          <w:p w14:paraId="6364A13C" w14:textId="77777777" w:rsidR="009A2B53" w:rsidRPr="009A2B53" w:rsidRDefault="009A2B53" w:rsidP="009A2B53">
            <w:pPr>
              <w:spacing w:after="0" w:line="240" w:lineRule="auto"/>
              <w:jc w:val="right"/>
              <w:rPr>
                <w:rFonts w:ascii="Arial" w:eastAsia="Times New Roman" w:hAnsi="Arial" w:cs="Arial"/>
                <w:lang w:eastAsia="en-GB"/>
              </w:rPr>
            </w:pPr>
            <w:r w:rsidRPr="009A2B53">
              <w:rPr>
                <w:rFonts w:ascii="Arial" w:eastAsia="Times New Roman" w:hAnsi="Arial" w:cs="Arial"/>
                <w:lang w:eastAsia="en-GB"/>
              </w:rPr>
              <w:t>13</w:t>
            </w:r>
          </w:p>
        </w:tc>
        <w:tc>
          <w:tcPr>
            <w:tcW w:w="1250" w:type="pct"/>
            <w:shd w:val="clear" w:color="auto" w:fill="auto"/>
            <w:tcMar>
              <w:top w:w="72" w:type="dxa"/>
              <w:left w:w="144" w:type="dxa"/>
              <w:bottom w:w="72" w:type="dxa"/>
              <w:right w:w="144" w:type="dxa"/>
            </w:tcMar>
          </w:tcPr>
          <w:p w14:paraId="268A77DB" w14:textId="77777777" w:rsidR="009A2B53" w:rsidRPr="009A2B53" w:rsidRDefault="009A2B53" w:rsidP="009A2B53">
            <w:pPr>
              <w:spacing w:after="0" w:line="240" w:lineRule="auto"/>
              <w:jc w:val="right"/>
              <w:rPr>
                <w:rFonts w:ascii="Arial" w:eastAsia="Times New Roman" w:hAnsi="Arial" w:cs="Arial"/>
                <w:lang w:eastAsia="en-GB"/>
              </w:rPr>
            </w:pPr>
          </w:p>
        </w:tc>
        <w:tc>
          <w:tcPr>
            <w:tcW w:w="1250" w:type="pct"/>
            <w:shd w:val="clear" w:color="auto" w:fill="auto"/>
            <w:tcMar>
              <w:top w:w="72" w:type="dxa"/>
              <w:left w:w="144" w:type="dxa"/>
              <w:bottom w:w="72" w:type="dxa"/>
              <w:right w:w="144" w:type="dxa"/>
            </w:tcMar>
          </w:tcPr>
          <w:p w14:paraId="2924C61B" w14:textId="77777777" w:rsidR="009A2B53" w:rsidRPr="009A2B53" w:rsidRDefault="009A2B53" w:rsidP="009A2B53">
            <w:pPr>
              <w:spacing w:after="0" w:line="240" w:lineRule="auto"/>
              <w:jc w:val="right"/>
              <w:rPr>
                <w:rFonts w:ascii="Arial" w:eastAsia="Times New Roman" w:hAnsi="Arial" w:cs="Arial"/>
                <w:lang w:eastAsia="en-GB"/>
              </w:rPr>
            </w:pPr>
          </w:p>
        </w:tc>
      </w:tr>
      <w:tr w:rsidR="009A2B53" w:rsidRPr="009A2B53" w14:paraId="2D1FE238" w14:textId="77777777" w:rsidTr="0057520B">
        <w:trPr>
          <w:trHeight w:val="272"/>
        </w:trPr>
        <w:tc>
          <w:tcPr>
            <w:tcW w:w="1250" w:type="pct"/>
            <w:shd w:val="clear" w:color="auto" w:fill="auto"/>
            <w:tcMar>
              <w:top w:w="72" w:type="dxa"/>
              <w:left w:w="144" w:type="dxa"/>
              <w:bottom w:w="72" w:type="dxa"/>
              <w:right w:w="144" w:type="dxa"/>
            </w:tcMar>
            <w:hideMark/>
          </w:tcPr>
          <w:p w14:paraId="1D747A16" w14:textId="77777777" w:rsidR="009A2B53" w:rsidRPr="009A2B53" w:rsidRDefault="009A2B53" w:rsidP="009A2B53">
            <w:pPr>
              <w:spacing w:after="0" w:line="240" w:lineRule="auto"/>
              <w:rPr>
                <w:rFonts w:ascii="Arial" w:eastAsia="Times New Roman" w:hAnsi="Arial" w:cs="Arial"/>
                <w:sz w:val="36"/>
                <w:szCs w:val="36"/>
                <w:lang w:eastAsia="en-GB"/>
              </w:rPr>
            </w:pPr>
            <w:r w:rsidRPr="009A2B53">
              <w:rPr>
                <w:rFonts w:ascii="Arial" w:eastAsia="Times New Roman" w:hAnsi="Arial" w:cs="Arial"/>
                <w:color w:val="000000"/>
                <w:kern w:val="24"/>
                <w:lang w:eastAsia="en-GB"/>
              </w:rPr>
              <w:t>Voting Board Members</w:t>
            </w:r>
          </w:p>
        </w:tc>
        <w:tc>
          <w:tcPr>
            <w:tcW w:w="1250" w:type="pct"/>
            <w:shd w:val="clear" w:color="auto" w:fill="auto"/>
            <w:tcMar>
              <w:top w:w="72" w:type="dxa"/>
              <w:left w:w="144" w:type="dxa"/>
              <w:bottom w:w="72" w:type="dxa"/>
              <w:right w:w="144" w:type="dxa"/>
            </w:tcMar>
          </w:tcPr>
          <w:p w14:paraId="187C6435" w14:textId="77777777" w:rsidR="009A2B53" w:rsidRPr="009A2B53" w:rsidRDefault="009A2B53" w:rsidP="009A2B53">
            <w:pPr>
              <w:spacing w:after="0" w:line="240" w:lineRule="auto"/>
              <w:jc w:val="right"/>
              <w:rPr>
                <w:rFonts w:ascii="Arial" w:eastAsia="Times New Roman" w:hAnsi="Arial" w:cs="Arial"/>
                <w:lang w:eastAsia="en-GB"/>
              </w:rPr>
            </w:pPr>
            <w:r w:rsidRPr="009A2B53">
              <w:rPr>
                <w:rFonts w:ascii="Arial" w:eastAsia="Times New Roman" w:hAnsi="Arial" w:cs="Arial"/>
                <w:lang w:eastAsia="en-GB"/>
              </w:rPr>
              <w:t>13</w:t>
            </w:r>
          </w:p>
        </w:tc>
        <w:tc>
          <w:tcPr>
            <w:tcW w:w="1250" w:type="pct"/>
            <w:shd w:val="clear" w:color="auto" w:fill="auto"/>
            <w:tcMar>
              <w:top w:w="72" w:type="dxa"/>
              <w:left w:w="144" w:type="dxa"/>
              <w:bottom w:w="72" w:type="dxa"/>
              <w:right w:w="144" w:type="dxa"/>
            </w:tcMar>
          </w:tcPr>
          <w:p w14:paraId="771CF0EF" w14:textId="77777777" w:rsidR="009A2B53" w:rsidRPr="009A2B53" w:rsidRDefault="009A2B53" w:rsidP="009A2B53">
            <w:pPr>
              <w:spacing w:after="0" w:line="240" w:lineRule="auto"/>
              <w:jc w:val="right"/>
              <w:rPr>
                <w:rFonts w:ascii="Arial" w:eastAsia="Times New Roman" w:hAnsi="Arial" w:cs="Arial"/>
                <w:lang w:eastAsia="en-GB"/>
              </w:rPr>
            </w:pPr>
          </w:p>
        </w:tc>
        <w:tc>
          <w:tcPr>
            <w:tcW w:w="1250" w:type="pct"/>
            <w:shd w:val="clear" w:color="auto" w:fill="auto"/>
            <w:tcMar>
              <w:top w:w="72" w:type="dxa"/>
              <w:left w:w="144" w:type="dxa"/>
              <w:bottom w:w="72" w:type="dxa"/>
              <w:right w:w="144" w:type="dxa"/>
            </w:tcMar>
          </w:tcPr>
          <w:p w14:paraId="2C53FD0F" w14:textId="77777777" w:rsidR="009A2B53" w:rsidRPr="009A2B53" w:rsidRDefault="009A2B53" w:rsidP="009A2B53">
            <w:pPr>
              <w:spacing w:after="0" w:line="240" w:lineRule="auto"/>
              <w:jc w:val="right"/>
              <w:rPr>
                <w:rFonts w:ascii="Arial" w:eastAsia="Times New Roman" w:hAnsi="Arial" w:cs="Arial"/>
                <w:lang w:eastAsia="en-GB"/>
              </w:rPr>
            </w:pPr>
          </w:p>
        </w:tc>
      </w:tr>
      <w:tr w:rsidR="009A2B53" w:rsidRPr="009A2B53" w14:paraId="73008F8E" w14:textId="77777777" w:rsidTr="0057520B">
        <w:trPr>
          <w:trHeight w:val="251"/>
        </w:trPr>
        <w:tc>
          <w:tcPr>
            <w:tcW w:w="1250" w:type="pct"/>
            <w:shd w:val="clear" w:color="auto" w:fill="auto"/>
            <w:tcMar>
              <w:top w:w="72" w:type="dxa"/>
              <w:left w:w="144" w:type="dxa"/>
              <w:bottom w:w="72" w:type="dxa"/>
              <w:right w:w="144" w:type="dxa"/>
            </w:tcMar>
            <w:hideMark/>
          </w:tcPr>
          <w:p w14:paraId="3B3659E8" w14:textId="77777777" w:rsidR="009A2B53" w:rsidRPr="009A2B53" w:rsidRDefault="009A2B53" w:rsidP="009A2B53">
            <w:pPr>
              <w:spacing w:after="0" w:line="240" w:lineRule="auto"/>
              <w:rPr>
                <w:rFonts w:ascii="Arial" w:eastAsia="Times New Roman" w:hAnsi="Arial" w:cs="Arial"/>
                <w:sz w:val="36"/>
                <w:szCs w:val="36"/>
                <w:lang w:eastAsia="en-GB"/>
              </w:rPr>
            </w:pPr>
            <w:r w:rsidRPr="009A2B53">
              <w:rPr>
                <w:rFonts w:ascii="Arial" w:eastAsia="Times New Roman" w:hAnsi="Arial" w:cs="Arial"/>
                <w:color w:val="000000"/>
                <w:kern w:val="24"/>
                <w:lang w:eastAsia="en-GB"/>
              </w:rPr>
              <w:t>Exec</w:t>
            </w:r>
          </w:p>
        </w:tc>
        <w:tc>
          <w:tcPr>
            <w:tcW w:w="1250" w:type="pct"/>
            <w:shd w:val="clear" w:color="auto" w:fill="auto"/>
            <w:tcMar>
              <w:top w:w="72" w:type="dxa"/>
              <w:left w:w="144" w:type="dxa"/>
              <w:bottom w:w="72" w:type="dxa"/>
              <w:right w:w="144" w:type="dxa"/>
            </w:tcMar>
          </w:tcPr>
          <w:p w14:paraId="2F23F1C6" w14:textId="77777777" w:rsidR="009A2B53" w:rsidRPr="009A2B53" w:rsidRDefault="009A2B53" w:rsidP="009A2B53">
            <w:pPr>
              <w:spacing w:after="0" w:line="240" w:lineRule="auto"/>
              <w:jc w:val="right"/>
              <w:rPr>
                <w:rFonts w:ascii="Arial" w:eastAsia="Times New Roman" w:hAnsi="Arial" w:cs="Arial"/>
                <w:lang w:eastAsia="en-GB"/>
              </w:rPr>
            </w:pPr>
            <w:r w:rsidRPr="009A2B53">
              <w:rPr>
                <w:rFonts w:ascii="Arial" w:eastAsia="Times New Roman" w:hAnsi="Arial" w:cs="Arial"/>
                <w:lang w:eastAsia="en-GB"/>
              </w:rPr>
              <w:t>5</w:t>
            </w:r>
          </w:p>
        </w:tc>
        <w:tc>
          <w:tcPr>
            <w:tcW w:w="1250" w:type="pct"/>
            <w:shd w:val="clear" w:color="auto" w:fill="auto"/>
            <w:tcMar>
              <w:top w:w="72" w:type="dxa"/>
              <w:left w:w="144" w:type="dxa"/>
              <w:bottom w:w="72" w:type="dxa"/>
              <w:right w:w="144" w:type="dxa"/>
            </w:tcMar>
          </w:tcPr>
          <w:p w14:paraId="10FF0044" w14:textId="77777777" w:rsidR="009A2B53" w:rsidRPr="009A2B53" w:rsidRDefault="009A2B53" w:rsidP="009A2B53">
            <w:pPr>
              <w:spacing w:after="0" w:line="240" w:lineRule="auto"/>
              <w:jc w:val="right"/>
              <w:rPr>
                <w:rFonts w:ascii="Arial" w:eastAsia="Times New Roman" w:hAnsi="Arial" w:cs="Arial"/>
                <w:lang w:eastAsia="en-GB"/>
              </w:rPr>
            </w:pPr>
          </w:p>
        </w:tc>
        <w:tc>
          <w:tcPr>
            <w:tcW w:w="1250" w:type="pct"/>
            <w:shd w:val="clear" w:color="auto" w:fill="auto"/>
            <w:tcMar>
              <w:top w:w="72" w:type="dxa"/>
              <w:left w:w="144" w:type="dxa"/>
              <w:bottom w:w="72" w:type="dxa"/>
              <w:right w:w="144" w:type="dxa"/>
            </w:tcMar>
          </w:tcPr>
          <w:p w14:paraId="21B9E12F" w14:textId="77777777" w:rsidR="009A2B53" w:rsidRPr="009A2B53" w:rsidRDefault="009A2B53" w:rsidP="009A2B53">
            <w:pPr>
              <w:spacing w:after="0" w:line="240" w:lineRule="auto"/>
              <w:jc w:val="right"/>
              <w:rPr>
                <w:rFonts w:ascii="Arial" w:eastAsia="Times New Roman" w:hAnsi="Arial" w:cs="Arial"/>
                <w:lang w:eastAsia="en-GB"/>
              </w:rPr>
            </w:pPr>
          </w:p>
        </w:tc>
      </w:tr>
      <w:tr w:rsidR="009A2B53" w:rsidRPr="009A2B53" w14:paraId="6A9D4485" w14:textId="77777777" w:rsidTr="0057520B">
        <w:trPr>
          <w:trHeight w:val="18"/>
        </w:trPr>
        <w:tc>
          <w:tcPr>
            <w:tcW w:w="1250" w:type="pct"/>
            <w:shd w:val="clear" w:color="auto" w:fill="auto"/>
            <w:tcMar>
              <w:top w:w="72" w:type="dxa"/>
              <w:left w:w="144" w:type="dxa"/>
              <w:bottom w:w="72" w:type="dxa"/>
              <w:right w:w="144" w:type="dxa"/>
            </w:tcMar>
            <w:hideMark/>
          </w:tcPr>
          <w:p w14:paraId="77901F5D" w14:textId="77777777" w:rsidR="009A2B53" w:rsidRPr="009A2B53" w:rsidRDefault="009A2B53" w:rsidP="009A2B53">
            <w:pPr>
              <w:spacing w:after="0" w:line="240" w:lineRule="auto"/>
              <w:rPr>
                <w:rFonts w:ascii="Arial" w:eastAsia="Times New Roman" w:hAnsi="Arial" w:cs="Arial"/>
                <w:sz w:val="36"/>
                <w:szCs w:val="36"/>
                <w:lang w:eastAsia="en-GB"/>
              </w:rPr>
            </w:pPr>
            <w:r w:rsidRPr="009A2B53">
              <w:rPr>
                <w:rFonts w:ascii="Arial" w:eastAsia="Times New Roman" w:hAnsi="Arial" w:cs="Arial"/>
                <w:color w:val="000000"/>
                <w:kern w:val="24"/>
                <w:lang w:eastAsia="en-GB"/>
              </w:rPr>
              <w:t>NED (incl. Chair)</w:t>
            </w:r>
          </w:p>
        </w:tc>
        <w:tc>
          <w:tcPr>
            <w:tcW w:w="1250" w:type="pct"/>
            <w:shd w:val="clear" w:color="auto" w:fill="auto"/>
            <w:tcMar>
              <w:top w:w="72" w:type="dxa"/>
              <w:left w:w="144" w:type="dxa"/>
              <w:bottom w:w="72" w:type="dxa"/>
              <w:right w:w="144" w:type="dxa"/>
            </w:tcMar>
          </w:tcPr>
          <w:p w14:paraId="6F101876" w14:textId="77777777" w:rsidR="009A2B53" w:rsidRPr="009A2B53" w:rsidRDefault="009A2B53" w:rsidP="009A2B53">
            <w:pPr>
              <w:spacing w:after="0" w:line="240" w:lineRule="auto"/>
              <w:jc w:val="right"/>
              <w:rPr>
                <w:rFonts w:ascii="Arial" w:eastAsia="Times New Roman" w:hAnsi="Arial" w:cs="Arial"/>
                <w:lang w:eastAsia="en-GB"/>
              </w:rPr>
            </w:pPr>
            <w:r w:rsidRPr="009A2B53">
              <w:rPr>
                <w:rFonts w:ascii="Arial" w:eastAsia="Times New Roman" w:hAnsi="Arial" w:cs="Arial"/>
                <w:lang w:eastAsia="en-GB"/>
              </w:rPr>
              <w:t>8</w:t>
            </w:r>
          </w:p>
        </w:tc>
        <w:tc>
          <w:tcPr>
            <w:tcW w:w="1250" w:type="pct"/>
            <w:shd w:val="clear" w:color="auto" w:fill="auto"/>
            <w:tcMar>
              <w:top w:w="72" w:type="dxa"/>
              <w:left w:w="144" w:type="dxa"/>
              <w:bottom w:w="72" w:type="dxa"/>
              <w:right w:w="144" w:type="dxa"/>
            </w:tcMar>
          </w:tcPr>
          <w:p w14:paraId="57875370" w14:textId="77777777" w:rsidR="009A2B53" w:rsidRPr="009A2B53" w:rsidRDefault="009A2B53" w:rsidP="009A2B53">
            <w:pPr>
              <w:spacing w:after="0" w:line="240" w:lineRule="auto"/>
              <w:jc w:val="right"/>
              <w:rPr>
                <w:rFonts w:ascii="Arial" w:eastAsia="Times New Roman" w:hAnsi="Arial" w:cs="Arial"/>
                <w:lang w:eastAsia="en-GB"/>
              </w:rPr>
            </w:pPr>
          </w:p>
        </w:tc>
        <w:tc>
          <w:tcPr>
            <w:tcW w:w="1250" w:type="pct"/>
            <w:shd w:val="clear" w:color="auto" w:fill="auto"/>
            <w:tcMar>
              <w:top w:w="72" w:type="dxa"/>
              <w:left w:w="144" w:type="dxa"/>
              <w:bottom w:w="72" w:type="dxa"/>
              <w:right w:w="144" w:type="dxa"/>
            </w:tcMar>
          </w:tcPr>
          <w:p w14:paraId="7D98D12A" w14:textId="77777777" w:rsidR="009A2B53" w:rsidRPr="009A2B53" w:rsidRDefault="009A2B53" w:rsidP="009A2B53">
            <w:pPr>
              <w:spacing w:after="0" w:line="240" w:lineRule="auto"/>
              <w:jc w:val="right"/>
              <w:rPr>
                <w:rFonts w:ascii="Arial" w:eastAsia="Times New Roman" w:hAnsi="Arial" w:cs="Arial"/>
                <w:lang w:eastAsia="en-GB"/>
              </w:rPr>
            </w:pPr>
          </w:p>
        </w:tc>
      </w:tr>
    </w:tbl>
    <w:p w14:paraId="2E5AA3B8" w14:textId="77777777" w:rsidR="009A2B53" w:rsidRPr="009A2B53" w:rsidRDefault="009A2B53" w:rsidP="009A2B53">
      <w:pPr>
        <w:spacing w:after="0" w:line="240" w:lineRule="auto"/>
        <w:rPr>
          <w:rFonts w:ascii="Arial" w:eastAsiaTheme="minorEastAsia" w:hAnsi="Arial" w:cs="Arial"/>
          <w:kern w:val="0"/>
          <w:sz w:val="24"/>
          <w:szCs w:val="24"/>
          <w:lang w:val="en-US"/>
          <w14:ligatures w14:val="none"/>
        </w:rPr>
      </w:pPr>
    </w:p>
    <w:p w14:paraId="664797EB" w14:textId="77777777" w:rsidR="009A2B53" w:rsidRPr="009A2B53" w:rsidRDefault="009A2B53" w:rsidP="009A2B53">
      <w:pPr>
        <w:spacing w:after="0" w:line="240" w:lineRule="auto"/>
        <w:rPr>
          <w:rFonts w:ascii="Arial" w:eastAsiaTheme="minorEastAsia" w:hAnsi="Arial" w:cs="Arial"/>
          <w:b/>
          <w:bCs/>
          <w:kern w:val="0"/>
          <w:sz w:val="24"/>
          <w:szCs w:val="24"/>
          <w:lang w:val="en-US"/>
          <w14:ligatures w14:val="none"/>
        </w:rPr>
      </w:pPr>
      <w:r w:rsidRPr="009A2B53">
        <w:rPr>
          <w:rFonts w:ascii="Arial" w:eastAsiaTheme="minorEastAsia" w:hAnsi="Arial" w:cs="Arial"/>
          <w:b/>
          <w:bCs/>
          <w:kern w:val="0"/>
          <w:sz w:val="24"/>
          <w:szCs w:val="24"/>
          <w:lang w:val="en-US"/>
          <w14:ligatures w14:val="none"/>
        </w:rPr>
        <w:t>Trust Board with long lasting health condition or illness %</w:t>
      </w:r>
    </w:p>
    <w:p w14:paraId="639BF68C" w14:textId="77777777" w:rsidR="009A2B53" w:rsidRPr="009A2B53" w:rsidRDefault="009A2B53" w:rsidP="009A2B53">
      <w:pPr>
        <w:spacing w:after="0" w:line="240" w:lineRule="auto"/>
        <w:rPr>
          <w:rFonts w:ascii="Arial" w:eastAsia="Times New Roman" w:hAnsi="Arial" w:cs="Arial"/>
          <w:kern w:val="0"/>
          <w:lang w:val="en-US" w:eastAsia="en-GB"/>
          <w14:ligatures w14:val="none"/>
        </w:rPr>
      </w:pPr>
      <w:r w:rsidRPr="009A2B53">
        <w:rPr>
          <w:rFonts w:ascii="Arial" w:eastAsiaTheme="minorEastAsia" w:hAnsi="Arial" w:cs="Arial"/>
          <w:b/>
          <w:bCs/>
          <w:kern w:val="0"/>
          <w:sz w:val="24"/>
          <w:szCs w:val="24"/>
          <w:lang w:val="en-US"/>
          <w14:ligatures w14:val="none"/>
        </w:rPr>
        <w:t>Trust Workforce Disabled 8.9%</w:t>
      </w:r>
    </w:p>
    <w:p w14:paraId="714E5370" w14:textId="77777777" w:rsidR="009A2B53" w:rsidRPr="009A2B53" w:rsidRDefault="009A2B53" w:rsidP="009A2B53">
      <w:pPr>
        <w:tabs>
          <w:tab w:val="left" w:pos="946"/>
        </w:tabs>
        <w:rPr>
          <w:rFonts w:ascii="Arial" w:eastAsia="Times New Roman" w:hAnsi="Arial" w:cs="Arial"/>
          <w:lang w:eastAsia="en-GB"/>
        </w:rPr>
      </w:pPr>
    </w:p>
    <w:p w14:paraId="64E3F62F" w14:textId="77777777" w:rsidR="009A2B53" w:rsidRPr="009A2B53" w:rsidRDefault="009A2B53" w:rsidP="009A2B53">
      <w:pPr>
        <w:tabs>
          <w:tab w:val="left" w:pos="946"/>
        </w:tabs>
        <w:rPr>
          <w:rFonts w:ascii="Arial" w:eastAsia="Times New Roman" w:hAnsi="Arial" w:cs="Arial"/>
          <w:lang w:eastAsia="en-GB"/>
        </w:rPr>
      </w:pPr>
    </w:p>
    <w:p w14:paraId="186844B7" w14:textId="77777777" w:rsidR="009A2B53" w:rsidRPr="009A2B53" w:rsidRDefault="009A2B53" w:rsidP="009A2B53">
      <w:pPr>
        <w:tabs>
          <w:tab w:val="left" w:pos="946"/>
        </w:tabs>
        <w:rPr>
          <w:rFonts w:ascii="Arial" w:eastAsia="Times New Roman" w:hAnsi="Arial" w:cs="Arial"/>
          <w:lang w:eastAsia="en-GB"/>
        </w:rPr>
      </w:pPr>
    </w:p>
    <w:p w14:paraId="7320D993" w14:textId="77777777" w:rsidR="009A2B53" w:rsidRPr="009A2B53" w:rsidRDefault="009A2B53" w:rsidP="009A2B53">
      <w:pPr>
        <w:tabs>
          <w:tab w:val="left" w:pos="946"/>
        </w:tabs>
        <w:rPr>
          <w:rFonts w:ascii="Arial" w:eastAsia="Times New Roman" w:hAnsi="Arial" w:cs="Arial"/>
          <w:lang w:eastAsia="en-GB"/>
        </w:rPr>
      </w:pPr>
    </w:p>
    <w:p w14:paraId="4E47C5FA" w14:textId="77777777" w:rsidR="009A2B53" w:rsidRPr="009A2B53" w:rsidRDefault="009A2B53" w:rsidP="009A2B53">
      <w:pPr>
        <w:tabs>
          <w:tab w:val="left" w:pos="946"/>
        </w:tabs>
        <w:rPr>
          <w:rFonts w:ascii="Arial" w:eastAsia="Times New Roman" w:hAnsi="Arial" w:cs="Arial"/>
          <w:lang w:eastAsia="en-GB"/>
        </w:rPr>
      </w:pPr>
    </w:p>
    <w:p w14:paraId="3282DF1D" w14:textId="77777777" w:rsidR="009A2B53" w:rsidRPr="009A2B53" w:rsidRDefault="009A2B53" w:rsidP="009A2B53">
      <w:pPr>
        <w:tabs>
          <w:tab w:val="left" w:pos="946"/>
        </w:tabs>
        <w:rPr>
          <w:rFonts w:ascii="Arial" w:eastAsia="Times New Roman" w:hAnsi="Arial" w:cs="Arial"/>
          <w:lang w:eastAsia="en-GB"/>
        </w:rPr>
      </w:pPr>
    </w:p>
    <w:p w14:paraId="61B62676" w14:textId="77777777" w:rsidR="009A2B53" w:rsidRPr="009A2B53" w:rsidRDefault="009A2B53" w:rsidP="009A2B53">
      <w:pPr>
        <w:tabs>
          <w:tab w:val="left" w:pos="946"/>
        </w:tabs>
        <w:rPr>
          <w:rFonts w:ascii="Arial" w:eastAsia="Times New Roman" w:hAnsi="Arial" w:cs="Arial"/>
          <w:lang w:eastAsia="en-GB"/>
        </w:rPr>
      </w:pPr>
    </w:p>
    <w:p w14:paraId="23EE6F49" w14:textId="77777777" w:rsidR="009A2B53" w:rsidRPr="009A2B53" w:rsidRDefault="009A2B53" w:rsidP="009A2B53">
      <w:pPr>
        <w:tabs>
          <w:tab w:val="left" w:pos="946"/>
        </w:tabs>
        <w:rPr>
          <w:rFonts w:ascii="Arial" w:eastAsia="Times New Roman" w:hAnsi="Arial" w:cs="Arial"/>
          <w:lang w:eastAsia="en-GB"/>
        </w:rPr>
      </w:pPr>
    </w:p>
    <w:p w14:paraId="0D300503" w14:textId="77777777" w:rsidR="009A2B53" w:rsidRPr="009A2B53" w:rsidRDefault="009A2B53" w:rsidP="009A2B53">
      <w:pPr>
        <w:tabs>
          <w:tab w:val="left" w:pos="946"/>
        </w:tabs>
        <w:rPr>
          <w:rFonts w:ascii="Arial" w:eastAsia="Times New Roman" w:hAnsi="Arial" w:cs="Arial"/>
          <w:lang w:eastAsia="en-GB"/>
        </w:rPr>
      </w:pPr>
    </w:p>
    <w:p w14:paraId="063CEE21" w14:textId="77777777" w:rsidR="009A2B53" w:rsidRPr="009A2B53" w:rsidRDefault="009A2B53" w:rsidP="009A2B53">
      <w:pPr>
        <w:tabs>
          <w:tab w:val="left" w:pos="946"/>
        </w:tabs>
        <w:rPr>
          <w:rFonts w:ascii="Arial" w:eastAsia="Times New Roman" w:hAnsi="Arial" w:cs="Arial"/>
          <w:lang w:eastAsia="en-GB"/>
        </w:rPr>
      </w:pPr>
    </w:p>
    <w:p w14:paraId="6A8817A4" w14:textId="77777777" w:rsidR="009A2B53" w:rsidRPr="009A2B53" w:rsidRDefault="009A2B53" w:rsidP="009A2B53">
      <w:pPr>
        <w:tabs>
          <w:tab w:val="left" w:pos="946"/>
        </w:tabs>
        <w:rPr>
          <w:rFonts w:ascii="Arial" w:eastAsia="Times New Roman" w:hAnsi="Arial" w:cs="Arial"/>
          <w:lang w:eastAsia="en-GB"/>
        </w:rPr>
      </w:pPr>
    </w:p>
    <w:p w14:paraId="01FFDC81" w14:textId="77777777" w:rsidR="009A2B53" w:rsidRPr="009A2B53" w:rsidRDefault="009A2B53" w:rsidP="009A2B53">
      <w:pPr>
        <w:tabs>
          <w:tab w:val="left" w:pos="946"/>
        </w:tabs>
        <w:rPr>
          <w:rFonts w:ascii="Arial" w:eastAsia="Times New Roman" w:hAnsi="Arial" w:cs="Arial"/>
          <w:lang w:eastAsia="en-GB"/>
        </w:rPr>
      </w:pPr>
    </w:p>
    <w:p w14:paraId="4FBADFE2" w14:textId="77777777" w:rsidR="009A2B53" w:rsidRPr="009A2B53" w:rsidRDefault="009A2B53" w:rsidP="009A2B53">
      <w:pPr>
        <w:tabs>
          <w:tab w:val="left" w:pos="946"/>
        </w:tabs>
        <w:rPr>
          <w:rFonts w:ascii="Arial" w:eastAsia="Times New Roman" w:hAnsi="Arial" w:cs="Arial"/>
          <w:lang w:eastAsia="en-GB"/>
        </w:rPr>
      </w:pPr>
    </w:p>
    <w:p w14:paraId="5B9F176E" w14:textId="77777777" w:rsidR="000C52FD" w:rsidRPr="00620F30" w:rsidRDefault="000C52FD" w:rsidP="009A2B53">
      <w:pPr>
        <w:spacing w:after="0" w:line="240" w:lineRule="auto"/>
        <w:jc w:val="center"/>
        <w:rPr>
          <w:rFonts w:ascii="Arial" w:hAnsi="Arial" w:cs="Arial"/>
          <w:sz w:val="24"/>
          <w:szCs w:val="24"/>
        </w:rPr>
      </w:pPr>
    </w:p>
    <w:sectPr w:rsidR="000C52FD" w:rsidRPr="00620F30" w:rsidSect="0098165D">
      <w:footerReference w:type="first" r:id="rId9"/>
      <w:pgSz w:w="16838" w:h="11906" w:orient="landscape"/>
      <w:pgMar w:top="1134" w:right="709" w:bottom="113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BF0EB" w14:textId="77777777" w:rsidR="00FF4DF0" w:rsidRDefault="00FF4DF0" w:rsidP="00FF4DF0">
      <w:pPr>
        <w:spacing w:after="0" w:line="240" w:lineRule="auto"/>
      </w:pPr>
      <w:r>
        <w:separator/>
      </w:r>
    </w:p>
  </w:endnote>
  <w:endnote w:type="continuationSeparator" w:id="0">
    <w:p w14:paraId="503E514E" w14:textId="77777777" w:rsidR="00FF4DF0" w:rsidRDefault="00FF4DF0" w:rsidP="00FF4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6E29F" w14:textId="620FC2B4" w:rsidR="000C52FD" w:rsidRDefault="000C52FD">
    <w:pPr>
      <w:pStyle w:val="Footer"/>
    </w:pPr>
    <w:r>
      <w:rPr>
        <w:noProof/>
        <w:lang w:eastAsia="en-GB"/>
      </w:rPr>
      <w:drawing>
        <wp:anchor distT="0" distB="0" distL="114300" distR="114300" simplePos="0" relativeHeight="251658240" behindDoc="1" locked="0" layoutInCell="1" allowOverlap="1" wp14:anchorId="11AD5CF8" wp14:editId="22B142AC">
          <wp:simplePos x="0" y="0"/>
          <wp:positionH relativeFrom="column">
            <wp:posOffset>10814</wp:posOffset>
          </wp:positionH>
          <wp:positionV relativeFrom="paragraph">
            <wp:posOffset>-3175</wp:posOffset>
          </wp:positionV>
          <wp:extent cx="6120130" cy="50858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0858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46F85" w14:textId="77777777" w:rsidR="00FF4DF0" w:rsidRDefault="00FF4DF0" w:rsidP="00FF4DF0">
      <w:pPr>
        <w:spacing w:after="0" w:line="240" w:lineRule="auto"/>
      </w:pPr>
      <w:r>
        <w:separator/>
      </w:r>
    </w:p>
  </w:footnote>
  <w:footnote w:type="continuationSeparator" w:id="0">
    <w:p w14:paraId="3CAB0023" w14:textId="77777777" w:rsidR="00FF4DF0" w:rsidRDefault="00FF4DF0" w:rsidP="00FF4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F9CD7" w14:textId="77777777" w:rsidR="009A2B53" w:rsidRPr="004B4824" w:rsidRDefault="009A2B53" w:rsidP="004B48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064BF"/>
    <w:multiLevelType w:val="hybridMultilevel"/>
    <w:tmpl w:val="5A222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DA77B1"/>
    <w:multiLevelType w:val="hybridMultilevel"/>
    <w:tmpl w:val="5E5C6458"/>
    <w:lvl w:ilvl="0" w:tplc="948419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6653F4"/>
    <w:multiLevelType w:val="hybridMultilevel"/>
    <w:tmpl w:val="DB9A2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A9371C"/>
    <w:multiLevelType w:val="hybridMultilevel"/>
    <w:tmpl w:val="27509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1A1FFB"/>
    <w:multiLevelType w:val="hybridMultilevel"/>
    <w:tmpl w:val="20B29F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D37756D"/>
    <w:multiLevelType w:val="hybridMultilevel"/>
    <w:tmpl w:val="761CA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4E2FF5"/>
    <w:multiLevelType w:val="hybridMultilevel"/>
    <w:tmpl w:val="2E98F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D304503"/>
    <w:multiLevelType w:val="hybridMultilevel"/>
    <w:tmpl w:val="2930A1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3161D7E"/>
    <w:multiLevelType w:val="hybridMultilevel"/>
    <w:tmpl w:val="DC5EBE7C"/>
    <w:lvl w:ilvl="0" w:tplc="5318458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432DAD"/>
    <w:multiLevelType w:val="hybridMultilevel"/>
    <w:tmpl w:val="6A6ADC96"/>
    <w:lvl w:ilvl="0" w:tplc="B35C775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8C7406"/>
    <w:multiLevelType w:val="hybridMultilevel"/>
    <w:tmpl w:val="B4849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E1A2501"/>
    <w:multiLevelType w:val="hybridMultilevel"/>
    <w:tmpl w:val="ACAE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2127A87"/>
    <w:multiLevelType w:val="hybridMultilevel"/>
    <w:tmpl w:val="E0A0E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2C2BCF"/>
    <w:multiLevelType w:val="hybridMultilevel"/>
    <w:tmpl w:val="DB144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13"/>
  </w:num>
  <w:num w:numId="4">
    <w:abstractNumId w:val="1"/>
  </w:num>
  <w:num w:numId="5">
    <w:abstractNumId w:val="5"/>
  </w:num>
  <w:num w:numId="6">
    <w:abstractNumId w:val="11"/>
  </w:num>
  <w:num w:numId="7">
    <w:abstractNumId w:val="10"/>
  </w:num>
  <w:num w:numId="8">
    <w:abstractNumId w:val="6"/>
  </w:num>
  <w:num w:numId="9">
    <w:abstractNumId w:val="8"/>
  </w:num>
  <w:num w:numId="10">
    <w:abstractNumId w:val="2"/>
  </w:num>
  <w:num w:numId="11">
    <w:abstractNumId w:val="12"/>
  </w:num>
  <w:num w:numId="12">
    <w:abstractNumId w:val="4"/>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D7E"/>
    <w:rsid w:val="000C52FD"/>
    <w:rsid w:val="0013100D"/>
    <w:rsid w:val="00281FA1"/>
    <w:rsid w:val="002D144F"/>
    <w:rsid w:val="003A3D7E"/>
    <w:rsid w:val="003B7801"/>
    <w:rsid w:val="004315DB"/>
    <w:rsid w:val="0047276A"/>
    <w:rsid w:val="004A7DAC"/>
    <w:rsid w:val="00591854"/>
    <w:rsid w:val="005B6C1B"/>
    <w:rsid w:val="00620F30"/>
    <w:rsid w:val="0075622C"/>
    <w:rsid w:val="0077277F"/>
    <w:rsid w:val="0087004D"/>
    <w:rsid w:val="008E4588"/>
    <w:rsid w:val="009100E8"/>
    <w:rsid w:val="009337DA"/>
    <w:rsid w:val="0098165D"/>
    <w:rsid w:val="009A2B53"/>
    <w:rsid w:val="00A54686"/>
    <w:rsid w:val="00B21735"/>
    <w:rsid w:val="00B6639D"/>
    <w:rsid w:val="00C13D0C"/>
    <w:rsid w:val="00CF35BC"/>
    <w:rsid w:val="00DA7E44"/>
    <w:rsid w:val="00DD3FF8"/>
    <w:rsid w:val="00DE56EE"/>
    <w:rsid w:val="00FA0B36"/>
    <w:rsid w:val="00FC7A70"/>
    <w:rsid w:val="00FF4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DCCD86E"/>
  <w15:chartTrackingRefBased/>
  <w15:docId w15:val="{9CEC8EDF-C6DA-4C55-8E32-8C3204BA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3A3D7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A3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4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DF0"/>
  </w:style>
  <w:style w:type="paragraph" w:styleId="Footer">
    <w:name w:val="footer"/>
    <w:basedOn w:val="Normal"/>
    <w:link w:val="FooterChar"/>
    <w:uiPriority w:val="99"/>
    <w:unhideWhenUsed/>
    <w:rsid w:val="00FF4D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DF0"/>
  </w:style>
  <w:style w:type="paragraph" w:styleId="ListParagraph">
    <w:name w:val="List Paragraph"/>
    <w:basedOn w:val="Normal"/>
    <w:uiPriority w:val="34"/>
    <w:qFormat/>
    <w:rsid w:val="00620F30"/>
    <w:pPr>
      <w:ind w:left="720"/>
      <w:contextualSpacing/>
    </w:pPr>
    <w:rPr>
      <w:kern w:val="0"/>
      <w14:ligatures w14:val="none"/>
    </w:rPr>
  </w:style>
  <w:style w:type="character" w:styleId="PlaceholderText">
    <w:name w:val="Placeholder Text"/>
    <w:basedOn w:val="DefaultParagraphFont"/>
    <w:uiPriority w:val="99"/>
    <w:semiHidden/>
    <w:rsid w:val="009A2B53"/>
    <w:rPr>
      <w:color w:val="666666"/>
    </w:rPr>
  </w:style>
  <w:style w:type="character" w:styleId="CommentReference">
    <w:name w:val="annotation reference"/>
    <w:basedOn w:val="DefaultParagraphFont"/>
    <w:uiPriority w:val="99"/>
    <w:semiHidden/>
    <w:unhideWhenUsed/>
    <w:rsid w:val="009A2B53"/>
    <w:rPr>
      <w:sz w:val="16"/>
      <w:szCs w:val="16"/>
    </w:rPr>
  </w:style>
  <w:style w:type="paragraph" w:styleId="CommentText">
    <w:name w:val="annotation text"/>
    <w:basedOn w:val="Normal"/>
    <w:link w:val="CommentTextChar"/>
    <w:uiPriority w:val="99"/>
    <w:unhideWhenUsed/>
    <w:rsid w:val="009A2B53"/>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9A2B53"/>
    <w:rPr>
      <w:kern w:val="0"/>
      <w:sz w:val="20"/>
      <w:szCs w:val="20"/>
      <w14:ligatures w14:val="none"/>
    </w:rPr>
  </w:style>
  <w:style w:type="paragraph" w:customStyle="1" w:styleId="Default">
    <w:name w:val="Default"/>
    <w:rsid w:val="009A2B53"/>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ui-provider">
    <w:name w:val="ui-provider"/>
    <w:basedOn w:val="DefaultParagraphFont"/>
    <w:rsid w:val="009A2B53"/>
  </w:style>
  <w:style w:type="paragraph" w:styleId="NoSpacing">
    <w:name w:val="No Spacing"/>
    <w:link w:val="NoSpacingChar"/>
    <w:uiPriority w:val="1"/>
    <w:qFormat/>
    <w:rsid w:val="009A2B53"/>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9A2B53"/>
    <w:rPr>
      <w:rFonts w:eastAsiaTheme="minorEastAsia"/>
      <w:kern w:val="0"/>
      <w:lang w:val="en-US"/>
      <w14:ligatures w14:val="none"/>
    </w:rPr>
  </w:style>
  <w:style w:type="character" w:styleId="Hyperlink">
    <w:name w:val="Hyperlink"/>
    <w:basedOn w:val="DefaultParagraphFont"/>
    <w:uiPriority w:val="99"/>
    <w:semiHidden/>
    <w:unhideWhenUsed/>
    <w:rsid w:val="009A2B53"/>
    <w:rPr>
      <w:color w:val="0000FF"/>
      <w:u w:val="single"/>
    </w:rPr>
  </w:style>
  <w:style w:type="character" w:styleId="FollowedHyperlink">
    <w:name w:val="FollowedHyperlink"/>
    <w:basedOn w:val="DefaultParagraphFont"/>
    <w:uiPriority w:val="99"/>
    <w:semiHidden/>
    <w:unhideWhenUsed/>
    <w:rsid w:val="009A2B53"/>
    <w:rPr>
      <w:color w:val="800080"/>
      <w:u w:val="single"/>
    </w:rPr>
  </w:style>
  <w:style w:type="paragraph" w:customStyle="1" w:styleId="msonormal0">
    <w:name w:val="msonormal"/>
    <w:basedOn w:val="Normal"/>
    <w:rsid w:val="009A2B5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font5">
    <w:name w:val="font5"/>
    <w:basedOn w:val="Normal"/>
    <w:rsid w:val="009A2B53"/>
    <w:pPr>
      <w:spacing w:before="100" w:beforeAutospacing="1" w:after="100" w:afterAutospacing="1" w:line="240" w:lineRule="auto"/>
    </w:pPr>
    <w:rPr>
      <w:rFonts w:ascii="Arial" w:eastAsia="Times New Roman" w:hAnsi="Arial" w:cs="Arial"/>
      <w:b/>
      <w:bCs/>
      <w:color w:val="000000"/>
      <w:kern w:val="0"/>
      <w:lang w:eastAsia="en-GB"/>
      <w14:ligatures w14:val="none"/>
    </w:rPr>
  </w:style>
  <w:style w:type="paragraph" w:customStyle="1" w:styleId="font6">
    <w:name w:val="font6"/>
    <w:basedOn w:val="Normal"/>
    <w:rsid w:val="009A2B53"/>
    <w:pPr>
      <w:spacing w:before="100" w:beforeAutospacing="1" w:after="100" w:afterAutospacing="1" w:line="240" w:lineRule="auto"/>
    </w:pPr>
    <w:rPr>
      <w:rFonts w:ascii="Arial" w:eastAsia="Times New Roman" w:hAnsi="Arial" w:cs="Arial"/>
      <w:color w:val="000000"/>
      <w:kern w:val="0"/>
      <w:lang w:eastAsia="en-GB"/>
      <w14:ligatures w14:val="none"/>
    </w:rPr>
  </w:style>
  <w:style w:type="paragraph" w:customStyle="1" w:styleId="xl72">
    <w:name w:val="xl72"/>
    <w:basedOn w:val="Normal"/>
    <w:rsid w:val="009A2B53"/>
    <w:pPr>
      <w:shd w:val="clear" w:color="000000" w:fill="FFFFFF"/>
      <w:spacing w:before="100" w:beforeAutospacing="1" w:after="100" w:afterAutospacing="1" w:line="240" w:lineRule="auto"/>
      <w:textAlignment w:val="center"/>
    </w:pPr>
    <w:rPr>
      <w:rFonts w:ascii="Arial" w:eastAsia="Times New Roman" w:hAnsi="Arial" w:cs="Arial"/>
      <w:kern w:val="0"/>
      <w:sz w:val="20"/>
      <w:szCs w:val="20"/>
      <w:lang w:eastAsia="en-GB"/>
      <w14:ligatures w14:val="none"/>
    </w:rPr>
  </w:style>
  <w:style w:type="paragraph" w:customStyle="1" w:styleId="xl73">
    <w:name w:val="xl73"/>
    <w:basedOn w:val="Normal"/>
    <w:rsid w:val="009A2B5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kern w:val="0"/>
      <w:sz w:val="24"/>
      <w:szCs w:val="24"/>
      <w:lang w:eastAsia="en-GB"/>
      <w14:ligatures w14:val="none"/>
    </w:rPr>
  </w:style>
  <w:style w:type="paragraph" w:customStyle="1" w:styleId="xl74">
    <w:name w:val="xl74"/>
    <w:basedOn w:val="Normal"/>
    <w:rsid w:val="009A2B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kern w:val="0"/>
      <w:sz w:val="24"/>
      <w:szCs w:val="24"/>
      <w:lang w:eastAsia="en-GB"/>
      <w14:ligatures w14:val="none"/>
    </w:rPr>
  </w:style>
  <w:style w:type="paragraph" w:customStyle="1" w:styleId="xl75">
    <w:name w:val="xl75"/>
    <w:basedOn w:val="Normal"/>
    <w:rsid w:val="009A2B5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kern w:val="0"/>
      <w:sz w:val="24"/>
      <w:szCs w:val="24"/>
      <w:lang w:eastAsia="en-GB"/>
      <w14:ligatures w14:val="none"/>
    </w:rPr>
  </w:style>
  <w:style w:type="paragraph" w:customStyle="1" w:styleId="xl76">
    <w:name w:val="xl76"/>
    <w:basedOn w:val="Normal"/>
    <w:rsid w:val="009A2B5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i/>
      <w:iCs/>
      <w:kern w:val="0"/>
      <w:sz w:val="24"/>
      <w:szCs w:val="24"/>
      <w:lang w:eastAsia="en-GB"/>
      <w14:ligatures w14:val="none"/>
    </w:rPr>
  </w:style>
  <w:style w:type="paragraph" w:customStyle="1" w:styleId="xl77">
    <w:name w:val="xl77"/>
    <w:basedOn w:val="Normal"/>
    <w:rsid w:val="009A2B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i/>
      <w:iCs/>
      <w:kern w:val="0"/>
      <w:sz w:val="24"/>
      <w:szCs w:val="24"/>
      <w:lang w:eastAsia="en-GB"/>
      <w14:ligatures w14:val="none"/>
    </w:rPr>
  </w:style>
  <w:style w:type="paragraph" w:customStyle="1" w:styleId="xl78">
    <w:name w:val="xl78"/>
    <w:basedOn w:val="Normal"/>
    <w:rsid w:val="009A2B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kern w:val="0"/>
      <w:sz w:val="24"/>
      <w:szCs w:val="24"/>
      <w:lang w:eastAsia="en-GB"/>
      <w14:ligatures w14:val="none"/>
    </w:rPr>
  </w:style>
  <w:style w:type="paragraph" w:customStyle="1" w:styleId="xl79">
    <w:name w:val="xl79"/>
    <w:basedOn w:val="Normal"/>
    <w:rsid w:val="009A2B5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kern w:val="0"/>
      <w:sz w:val="24"/>
      <w:szCs w:val="24"/>
      <w:lang w:eastAsia="en-GB"/>
      <w14:ligatures w14:val="none"/>
    </w:rPr>
  </w:style>
  <w:style w:type="paragraph" w:customStyle="1" w:styleId="xl80">
    <w:name w:val="xl80"/>
    <w:basedOn w:val="Normal"/>
    <w:rsid w:val="009A2B53"/>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color w:val="000000"/>
      <w:kern w:val="0"/>
      <w:sz w:val="24"/>
      <w:szCs w:val="24"/>
      <w:lang w:eastAsia="en-GB"/>
      <w14:ligatures w14:val="none"/>
    </w:rPr>
  </w:style>
  <w:style w:type="paragraph" w:customStyle="1" w:styleId="xl81">
    <w:name w:val="xl81"/>
    <w:basedOn w:val="Normal"/>
    <w:rsid w:val="009A2B5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kern w:val="0"/>
      <w:sz w:val="24"/>
      <w:szCs w:val="24"/>
      <w:lang w:eastAsia="en-GB"/>
      <w14:ligatures w14:val="none"/>
    </w:rPr>
  </w:style>
  <w:style w:type="paragraph" w:customStyle="1" w:styleId="xl82">
    <w:name w:val="xl82"/>
    <w:basedOn w:val="Normal"/>
    <w:rsid w:val="009A2B5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kern w:val="0"/>
      <w:sz w:val="24"/>
      <w:szCs w:val="24"/>
      <w:lang w:eastAsia="en-GB"/>
      <w14:ligatures w14:val="none"/>
    </w:rPr>
  </w:style>
  <w:style w:type="paragraph" w:customStyle="1" w:styleId="xl83">
    <w:name w:val="xl83"/>
    <w:basedOn w:val="Normal"/>
    <w:rsid w:val="009A2B5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kern w:val="0"/>
      <w:sz w:val="24"/>
      <w:szCs w:val="24"/>
      <w:lang w:eastAsia="en-GB"/>
      <w14:ligatures w14:val="none"/>
    </w:rPr>
  </w:style>
  <w:style w:type="paragraph" w:customStyle="1" w:styleId="xl84">
    <w:name w:val="xl84"/>
    <w:basedOn w:val="Normal"/>
    <w:rsid w:val="009A2B53"/>
    <w:pPr>
      <w:pBdr>
        <w:top w:val="single" w:sz="4" w:space="0" w:color="auto"/>
        <w:left w:val="single" w:sz="4" w:space="0" w:color="auto"/>
        <w:bottom w:val="single" w:sz="8" w:space="0" w:color="auto"/>
        <w:right w:val="single" w:sz="4" w:space="0" w:color="auto"/>
      </w:pBdr>
      <w:shd w:val="pct12" w:color="000000" w:fill="F2F2F2"/>
      <w:spacing w:before="100" w:beforeAutospacing="1" w:after="100" w:afterAutospacing="1" w:line="240" w:lineRule="auto"/>
      <w:jc w:val="center"/>
      <w:textAlignment w:val="center"/>
    </w:pPr>
    <w:rPr>
      <w:rFonts w:ascii="Arial" w:eastAsia="Times New Roman" w:hAnsi="Arial" w:cs="Arial"/>
      <w:kern w:val="0"/>
      <w:sz w:val="24"/>
      <w:szCs w:val="24"/>
      <w:lang w:eastAsia="en-GB"/>
      <w14:ligatures w14:val="none"/>
    </w:rPr>
  </w:style>
  <w:style w:type="paragraph" w:customStyle="1" w:styleId="xl85">
    <w:name w:val="xl85"/>
    <w:basedOn w:val="Normal"/>
    <w:rsid w:val="009A2B53"/>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kern w:val="0"/>
      <w:sz w:val="24"/>
      <w:szCs w:val="24"/>
      <w:lang w:eastAsia="en-GB"/>
      <w14:ligatures w14:val="none"/>
    </w:rPr>
  </w:style>
  <w:style w:type="paragraph" w:customStyle="1" w:styleId="xl86">
    <w:name w:val="xl86"/>
    <w:basedOn w:val="Normal"/>
    <w:rsid w:val="009A2B53"/>
    <w:pPr>
      <w:pBdr>
        <w:top w:val="single" w:sz="8" w:space="0" w:color="auto"/>
        <w:left w:val="single" w:sz="4" w:space="0" w:color="auto"/>
        <w:bottom w:val="single" w:sz="4" w:space="0" w:color="auto"/>
        <w:right w:val="single" w:sz="4" w:space="0" w:color="auto"/>
      </w:pBdr>
      <w:shd w:val="clear" w:color="000000" w:fill="E7F0F9"/>
      <w:spacing w:before="100" w:beforeAutospacing="1" w:after="100" w:afterAutospacing="1" w:line="240" w:lineRule="auto"/>
      <w:textAlignment w:val="center"/>
    </w:pPr>
    <w:rPr>
      <w:rFonts w:ascii="Arial" w:eastAsia="Times New Roman" w:hAnsi="Arial" w:cs="Arial"/>
      <w:b/>
      <w:bCs/>
      <w:kern w:val="0"/>
      <w:sz w:val="24"/>
      <w:szCs w:val="24"/>
      <w:lang w:eastAsia="en-GB"/>
      <w14:ligatures w14:val="none"/>
    </w:rPr>
  </w:style>
  <w:style w:type="paragraph" w:customStyle="1" w:styleId="xl87">
    <w:name w:val="xl87"/>
    <w:basedOn w:val="Normal"/>
    <w:rsid w:val="009A2B53"/>
    <w:pPr>
      <w:pBdr>
        <w:top w:val="single" w:sz="8" w:space="0" w:color="auto"/>
        <w:left w:val="single" w:sz="4" w:space="0" w:color="auto"/>
        <w:bottom w:val="single" w:sz="4" w:space="0" w:color="auto"/>
        <w:right w:val="single" w:sz="4" w:space="0" w:color="auto"/>
      </w:pBdr>
      <w:shd w:val="clear" w:color="000000" w:fill="E7F0F9"/>
      <w:spacing w:before="100" w:beforeAutospacing="1" w:after="100" w:afterAutospacing="1" w:line="240" w:lineRule="auto"/>
      <w:jc w:val="center"/>
      <w:textAlignment w:val="center"/>
    </w:pPr>
    <w:rPr>
      <w:rFonts w:ascii="Arial" w:eastAsia="Times New Roman" w:hAnsi="Arial" w:cs="Arial"/>
      <w:b/>
      <w:bCs/>
      <w:kern w:val="0"/>
      <w:sz w:val="24"/>
      <w:szCs w:val="24"/>
      <w:lang w:eastAsia="en-GB"/>
      <w14:ligatures w14:val="none"/>
    </w:rPr>
  </w:style>
  <w:style w:type="paragraph" w:customStyle="1" w:styleId="xl88">
    <w:name w:val="xl88"/>
    <w:basedOn w:val="Normal"/>
    <w:rsid w:val="009A2B53"/>
    <w:pPr>
      <w:pBdr>
        <w:top w:val="single" w:sz="8" w:space="0" w:color="auto"/>
        <w:left w:val="single" w:sz="4" w:space="0" w:color="auto"/>
        <w:bottom w:val="single" w:sz="4" w:space="0" w:color="auto"/>
      </w:pBdr>
      <w:shd w:val="clear" w:color="000000" w:fill="E7F0F9"/>
      <w:spacing w:before="100" w:beforeAutospacing="1" w:after="100" w:afterAutospacing="1" w:line="240" w:lineRule="auto"/>
      <w:textAlignment w:val="center"/>
    </w:pPr>
    <w:rPr>
      <w:rFonts w:ascii="Arial" w:eastAsia="Times New Roman" w:hAnsi="Arial" w:cs="Arial"/>
      <w:kern w:val="0"/>
      <w:sz w:val="24"/>
      <w:szCs w:val="24"/>
      <w:lang w:eastAsia="en-GB"/>
      <w14:ligatures w14:val="none"/>
    </w:rPr>
  </w:style>
  <w:style w:type="paragraph" w:customStyle="1" w:styleId="xl89">
    <w:name w:val="xl89"/>
    <w:basedOn w:val="Normal"/>
    <w:rsid w:val="009A2B5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kern w:val="0"/>
      <w:sz w:val="24"/>
      <w:szCs w:val="24"/>
      <w:lang w:eastAsia="en-GB"/>
      <w14:ligatures w14:val="none"/>
    </w:rPr>
  </w:style>
  <w:style w:type="paragraph" w:customStyle="1" w:styleId="xl90">
    <w:name w:val="xl90"/>
    <w:basedOn w:val="Normal"/>
    <w:rsid w:val="009A2B53"/>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kern w:val="0"/>
      <w:sz w:val="24"/>
      <w:szCs w:val="24"/>
      <w:lang w:eastAsia="en-GB"/>
      <w14:ligatures w14:val="none"/>
    </w:rPr>
  </w:style>
  <w:style w:type="paragraph" w:customStyle="1" w:styleId="xl91">
    <w:name w:val="xl91"/>
    <w:basedOn w:val="Normal"/>
    <w:rsid w:val="009A2B53"/>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kern w:val="0"/>
      <w:sz w:val="24"/>
      <w:szCs w:val="24"/>
      <w:lang w:eastAsia="en-GB"/>
      <w14:ligatures w14:val="none"/>
    </w:rPr>
  </w:style>
  <w:style w:type="paragraph" w:customStyle="1" w:styleId="xl92">
    <w:name w:val="xl92"/>
    <w:basedOn w:val="Normal"/>
    <w:rsid w:val="009A2B53"/>
    <w:pPr>
      <w:pBdr>
        <w:left w:val="single" w:sz="4" w:space="0" w:color="auto"/>
        <w:bottom w:val="single" w:sz="4" w:space="0" w:color="auto"/>
      </w:pBdr>
      <w:shd w:val="clear" w:color="000000" w:fill="F2F2F2"/>
      <w:spacing w:before="100" w:beforeAutospacing="1" w:after="100" w:afterAutospacing="1" w:line="240" w:lineRule="auto"/>
      <w:textAlignment w:val="center"/>
    </w:pPr>
    <w:rPr>
      <w:rFonts w:ascii="Arial" w:eastAsia="Times New Roman" w:hAnsi="Arial" w:cs="Arial"/>
      <w:color w:val="000000"/>
      <w:kern w:val="0"/>
      <w:sz w:val="24"/>
      <w:szCs w:val="24"/>
      <w:lang w:eastAsia="en-GB"/>
      <w14:ligatures w14:val="none"/>
    </w:rPr>
  </w:style>
  <w:style w:type="paragraph" w:customStyle="1" w:styleId="xl93">
    <w:name w:val="xl93"/>
    <w:basedOn w:val="Normal"/>
    <w:rsid w:val="009A2B53"/>
    <w:pPr>
      <w:pBdr>
        <w:top w:val="single" w:sz="4" w:space="0" w:color="auto"/>
        <w:left w:val="single" w:sz="4" w:space="0" w:color="auto"/>
        <w:bottom w:val="single" w:sz="8" w:space="0" w:color="auto"/>
      </w:pBdr>
      <w:shd w:val="clear" w:color="000000" w:fill="F2F2F2"/>
      <w:spacing w:before="100" w:beforeAutospacing="1" w:after="100" w:afterAutospacing="1" w:line="240" w:lineRule="auto"/>
      <w:textAlignment w:val="center"/>
    </w:pPr>
    <w:rPr>
      <w:rFonts w:ascii="Arial" w:eastAsia="Times New Roman" w:hAnsi="Arial" w:cs="Arial"/>
      <w:kern w:val="0"/>
      <w:sz w:val="24"/>
      <w:szCs w:val="24"/>
      <w:lang w:eastAsia="en-GB"/>
      <w14:ligatures w14:val="none"/>
    </w:rPr>
  </w:style>
  <w:style w:type="paragraph" w:customStyle="1" w:styleId="xl94">
    <w:name w:val="xl94"/>
    <w:basedOn w:val="Normal"/>
    <w:rsid w:val="009A2B53"/>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Arial" w:eastAsia="Times New Roman" w:hAnsi="Arial" w:cs="Arial"/>
      <w:kern w:val="0"/>
      <w:sz w:val="24"/>
      <w:szCs w:val="24"/>
      <w:lang w:eastAsia="en-GB"/>
      <w14:ligatures w14:val="none"/>
    </w:rPr>
  </w:style>
  <w:style w:type="paragraph" w:customStyle="1" w:styleId="xl95">
    <w:name w:val="xl95"/>
    <w:basedOn w:val="Normal"/>
    <w:rsid w:val="009A2B53"/>
    <w:pPr>
      <w:pBdr>
        <w:top w:val="single" w:sz="8" w:space="0" w:color="auto"/>
        <w:left w:val="single" w:sz="4" w:space="0" w:color="auto"/>
        <w:bottom w:val="single" w:sz="4" w:space="0" w:color="auto"/>
        <w:right w:val="single" w:sz="8" w:space="0" w:color="auto"/>
      </w:pBdr>
      <w:shd w:val="clear" w:color="000000" w:fill="E7F0F9"/>
      <w:spacing w:before="100" w:beforeAutospacing="1" w:after="100" w:afterAutospacing="1" w:line="240" w:lineRule="auto"/>
      <w:jc w:val="center"/>
      <w:textAlignment w:val="center"/>
    </w:pPr>
    <w:rPr>
      <w:rFonts w:ascii="Arial" w:eastAsia="Times New Roman" w:hAnsi="Arial" w:cs="Arial"/>
      <w:b/>
      <w:bCs/>
      <w:kern w:val="0"/>
      <w:sz w:val="24"/>
      <w:szCs w:val="24"/>
      <w:lang w:eastAsia="en-GB"/>
      <w14:ligatures w14:val="none"/>
    </w:rPr>
  </w:style>
  <w:style w:type="paragraph" w:customStyle="1" w:styleId="xl96">
    <w:name w:val="xl96"/>
    <w:basedOn w:val="Normal"/>
    <w:rsid w:val="009A2B53"/>
    <w:pPr>
      <w:pBdr>
        <w:top w:val="single" w:sz="4" w:space="0" w:color="auto"/>
        <w:left w:val="single" w:sz="4" w:space="0" w:color="auto"/>
        <w:bottom w:val="single" w:sz="8" w:space="0" w:color="auto"/>
        <w:right w:val="single" w:sz="8" w:space="0" w:color="auto"/>
      </w:pBdr>
      <w:shd w:val="pct12" w:color="000000" w:fill="F2F2F2"/>
      <w:spacing w:before="100" w:beforeAutospacing="1" w:after="100" w:afterAutospacing="1" w:line="240" w:lineRule="auto"/>
      <w:jc w:val="center"/>
      <w:textAlignment w:val="center"/>
    </w:pPr>
    <w:rPr>
      <w:rFonts w:ascii="Arial" w:eastAsia="Times New Roman" w:hAnsi="Arial" w:cs="Arial"/>
      <w:kern w:val="0"/>
      <w:sz w:val="24"/>
      <w:szCs w:val="24"/>
      <w:lang w:eastAsia="en-GB"/>
      <w14:ligatures w14:val="none"/>
    </w:rPr>
  </w:style>
  <w:style w:type="paragraph" w:customStyle="1" w:styleId="xl97">
    <w:name w:val="xl97"/>
    <w:basedOn w:val="Normal"/>
    <w:rsid w:val="009A2B53"/>
    <w:pPr>
      <w:pBdr>
        <w:top w:val="single" w:sz="8"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Arial" w:eastAsia="Times New Roman" w:hAnsi="Arial" w:cs="Arial"/>
      <w:kern w:val="0"/>
      <w:sz w:val="24"/>
      <w:szCs w:val="24"/>
      <w:lang w:eastAsia="en-GB"/>
      <w14:ligatures w14:val="none"/>
    </w:rPr>
  </w:style>
  <w:style w:type="paragraph" w:customStyle="1" w:styleId="xl98">
    <w:name w:val="xl98"/>
    <w:basedOn w:val="Normal"/>
    <w:rsid w:val="009A2B53"/>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Arial" w:eastAsia="Times New Roman" w:hAnsi="Arial" w:cs="Arial"/>
      <w:kern w:val="0"/>
      <w:sz w:val="24"/>
      <w:szCs w:val="24"/>
      <w:lang w:eastAsia="en-GB"/>
      <w14:ligatures w14:val="none"/>
    </w:rPr>
  </w:style>
  <w:style w:type="paragraph" w:customStyle="1" w:styleId="xl99">
    <w:name w:val="xl99"/>
    <w:basedOn w:val="Normal"/>
    <w:rsid w:val="009A2B5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4"/>
      <w:szCs w:val="24"/>
      <w:lang w:eastAsia="en-GB"/>
      <w14:ligatures w14:val="none"/>
    </w:rPr>
  </w:style>
  <w:style w:type="paragraph" w:customStyle="1" w:styleId="xl100">
    <w:name w:val="xl100"/>
    <w:basedOn w:val="Normal"/>
    <w:rsid w:val="009A2B53"/>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4"/>
      <w:szCs w:val="24"/>
      <w:lang w:eastAsia="en-GB"/>
      <w14:ligatures w14:val="none"/>
    </w:rPr>
  </w:style>
  <w:style w:type="paragraph" w:customStyle="1" w:styleId="xl101">
    <w:name w:val="xl101"/>
    <w:basedOn w:val="Normal"/>
    <w:rsid w:val="009A2B53"/>
    <w:pPr>
      <w:pBdr>
        <w:top w:val="single" w:sz="8"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4"/>
      <w:szCs w:val="24"/>
      <w:lang w:eastAsia="en-GB"/>
      <w14:ligatures w14:val="none"/>
    </w:rPr>
  </w:style>
  <w:style w:type="paragraph" w:customStyle="1" w:styleId="xl102">
    <w:name w:val="xl102"/>
    <w:basedOn w:val="Normal"/>
    <w:rsid w:val="009A2B53"/>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4"/>
      <w:szCs w:val="24"/>
      <w:lang w:eastAsia="en-GB"/>
      <w14:ligatures w14:val="none"/>
    </w:rPr>
  </w:style>
  <w:style w:type="paragraph" w:customStyle="1" w:styleId="xl103">
    <w:name w:val="xl103"/>
    <w:basedOn w:val="Normal"/>
    <w:rsid w:val="009A2B5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4"/>
      <w:szCs w:val="24"/>
      <w:lang w:eastAsia="en-GB"/>
      <w14:ligatures w14:val="none"/>
    </w:rPr>
  </w:style>
  <w:style w:type="paragraph" w:customStyle="1" w:styleId="xl104">
    <w:name w:val="xl104"/>
    <w:basedOn w:val="Normal"/>
    <w:rsid w:val="009A2B53"/>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4"/>
      <w:szCs w:val="24"/>
      <w:lang w:eastAsia="en-GB"/>
      <w14:ligatures w14:val="none"/>
    </w:rPr>
  </w:style>
  <w:style w:type="paragraph" w:customStyle="1" w:styleId="xl105">
    <w:name w:val="xl105"/>
    <w:basedOn w:val="Normal"/>
    <w:rsid w:val="009A2B53"/>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4"/>
      <w:szCs w:val="24"/>
      <w:lang w:eastAsia="en-GB"/>
      <w14:ligatures w14:val="none"/>
    </w:rPr>
  </w:style>
  <w:style w:type="paragraph" w:customStyle="1" w:styleId="xl106">
    <w:name w:val="xl106"/>
    <w:basedOn w:val="Normal"/>
    <w:rsid w:val="009A2B5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kern w:val="0"/>
      <w:sz w:val="24"/>
      <w:szCs w:val="24"/>
      <w:lang w:eastAsia="en-GB"/>
      <w14:ligatures w14:val="none"/>
    </w:rPr>
  </w:style>
  <w:style w:type="paragraph" w:customStyle="1" w:styleId="xl107">
    <w:name w:val="xl107"/>
    <w:basedOn w:val="Normal"/>
    <w:rsid w:val="009A2B53"/>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kern w:val="0"/>
      <w:sz w:val="24"/>
      <w:szCs w:val="24"/>
      <w:lang w:eastAsia="en-GB"/>
      <w14:ligatures w14:val="none"/>
    </w:rPr>
  </w:style>
  <w:style w:type="paragraph" w:customStyle="1" w:styleId="xl108">
    <w:name w:val="xl108"/>
    <w:basedOn w:val="Normal"/>
    <w:rsid w:val="009A2B53"/>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kern w:val="0"/>
      <w:sz w:val="24"/>
      <w:szCs w:val="24"/>
      <w:lang w:eastAsia="en-GB"/>
      <w14:ligatures w14:val="none"/>
    </w:rPr>
  </w:style>
  <w:style w:type="paragraph" w:customStyle="1" w:styleId="xl109">
    <w:name w:val="xl109"/>
    <w:basedOn w:val="Normal"/>
    <w:rsid w:val="009A2B5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4"/>
      <w:szCs w:val="24"/>
      <w:lang w:eastAsia="en-GB"/>
      <w14:ligatures w14:val="none"/>
    </w:rPr>
  </w:style>
  <w:style w:type="paragraph" w:customStyle="1" w:styleId="xl110">
    <w:name w:val="xl110"/>
    <w:basedOn w:val="Normal"/>
    <w:rsid w:val="009A2B53"/>
    <w:pPr>
      <w:pBdr>
        <w:top w:val="single" w:sz="4" w:space="0" w:color="auto"/>
        <w:left w:val="single" w:sz="4" w:space="0" w:color="auto"/>
        <w:bottom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4"/>
      <w:szCs w:val="24"/>
      <w:lang w:eastAsia="en-GB"/>
      <w14:ligatures w14:val="none"/>
    </w:rPr>
  </w:style>
  <w:style w:type="paragraph" w:customStyle="1" w:styleId="xl111">
    <w:name w:val="xl111"/>
    <w:basedOn w:val="Normal"/>
    <w:rsid w:val="009A2B53"/>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4"/>
      <w:szCs w:val="24"/>
      <w:lang w:eastAsia="en-GB"/>
      <w14:ligatures w14:val="none"/>
    </w:rPr>
  </w:style>
  <w:style w:type="paragraph" w:customStyle="1" w:styleId="xl112">
    <w:name w:val="xl112"/>
    <w:basedOn w:val="Normal"/>
    <w:rsid w:val="009A2B53"/>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4"/>
      <w:szCs w:val="24"/>
      <w:lang w:eastAsia="en-GB"/>
      <w14:ligatures w14:val="none"/>
    </w:rPr>
  </w:style>
  <w:style w:type="paragraph" w:customStyle="1" w:styleId="xl113">
    <w:name w:val="xl113"/>
    <w:basedOn w:val="Normal"/>
    <w:rsid w:val="009A2B53"/>
    <w:pPr>
      <w:pBdr>
        <w:top w:val="single" w:sz="4" w:space="0" w:color="auto"/>
        <w:left w:val="single" w:sz="4" w:space="0" w:color="auto"/>
        <w:right w:val="single" w:sz="4" w:space="0" w:color="auto"/>
      </w:pBdr>
      <w:shd w:val="pct12" w:color="000000" w:fill="F2F2F2"/>
      <w:spacing w:before="100" w:beforeAutospacing="1" w:after="100" w:afterAutospacing="1" w:line="240" w:lineRule="auto"/>
      <w:jc w:val="center"/>
      <w:textAlignment w:val="center"/>
    </w:pPr>
    <w:rPr>
      <w:rFonts w:ascii="Arial" w:eastAsia="Times New Roman" w:hAnsi="Arial" w:cs="Arial"/>
      <w:color w:val="000000"/>
      <w:kern w:val="0"/>
      <w:sz w:val="24"/>
      <w:szCs w:val="24"/>
      <w:lang w:eastAsia="en-GB"/>
      <w14:ligatures w14:val="none"/>
    </w:rPr>
  </w:style>
  <w:style w:type="paragraph" w:customStyle="1" w:styleId="xl114">
    <w:name w:val="xl114"/>
    <w:basedOn w:val="Normal"/>
    <w:rsid w:val="009A2B53"/>
    <w:pPr>
      <w:pBdr>
        <w:top w:val="single" w:sz="4" w:space="0" w:color="auto"/>
        <w:left w:val="single" w:sz="4" w:space="0" w:color="auto"/>
      </w:pBdr>
      <w:shd w:val="pct12" w:color="000000" w:fill="F2F2F2"/>
      <w:spacing w:before="100" w:beforeAutospacing="1" w:after="100" w:afterAutospacing="1" w:line="240" w:lineRule="auto"/>
      <w:jc w:val="center"/>
      <w:textAlignment w:val="center"/>
    </w:pPr>
    <w:rPr>
      <w:rFonts w:ascii="Arial" w:eastAsia="Times New Roman" w:hAnsi="Arial" w:cs="Arial"/>
      <w:color w:val="000000"/>
      <w:kern w:val="0"/>
      <w:sz w:val="24"/>
      <w:szCs w:val="24"/>
      <w:lang w:eastAsia="en-GB"/>
      <w14:ligatures w14:val="none"/>
    </w:rPr>
  </w:style>
  <w:style w:type="paragraph" w:customStyle="1" w:styleId="xl115">
    <w:name w:val="xl115"/>
    <w:basedOn w:val="Normal"/>
    <w:rsid w:val="009A2B53"/>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color w:val="000000"/>
      <w:kern w:val="0"/>
      <w:sz w:val="24"/>
      <w:szCs w:val="24"/>
      <w:lang w:eastAsia="en-GB"/>
      <w14:ligatures w14:val="none"/>
    </w:rPr>
  </w:style>
  <w:style w:type="paragraph" w:customStyle="1" w:styleId="xl116">
    <w:name w:val="xl116"/>
    <w:basedOn w:val="Normal"/>
    <w:rsid w:val="009A2B53"/>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Arial" w:eastAsia="Times New Roman" w:hAnsi="Arial" w:cs="Arial"/>
      <w:color w:val="000000"/>
      <w:kern w:val="0"/>
      <w:sz w:val="24"/>
      <w:szCs w:val="24"/>
      <w:lang w:eastAsia="en-GB"/>
      <w14:ligatures w14:val="none"/>
    </w:rPr>
  </w:style>
  <w:style w:type="paragraph" w:customStyle="1" w:styleId="xl117">
    <w:name w:val="xl117"/>
    <w:basedOn w:val="Normal"/>
    <w:rsid w:val="009A2B53"/>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4"/>
      <w:szCs w:val="24"/>
      <w:lang w:eastAsia="en-GB"/>
      <w14:ligatures w14:val="none"/>
    </w:rPr>
  </w:style>
  <w:style w:type="paragraph" w:customStyle="1" w:styleId="xl118">
    <w:name w:val="xl118"/>
    <w:basedOn w:val="Normal"/>
    <w:rsid w:val="009A2B53"/>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4"/>
      <w:szCs w:val="24"/>
      <w:lang w:eastAsia="en-GB"/>
      <w14:ligatures w14:val="none"/>
    </w:rPr>
  </w:style>
  <w:style w:type="paragraph" w:customStyle="1" w:styleId="xl119">
    <w:name w:val="xl119"/>
    <w:basedOn w:val="Normal"/>
    <w:rsid w:val="009A2B53"/>
    <w:pPr>
      <w:pBdr>
        <w:top w:val="single" w:sz="4" w:space="0" w:color="auto"/>
        <w:left w:val="single" w:sz="4" w:space="0" w:color="auto"/>
        <w:bottom w:val="single" w:sz="8" w:space="0" w:color="auto"/>
        <w:right w:val="single" w:sz="4" w:space="0" w:color="auto"/>
      </w:pBdr>
      <w:shd w:val="pct12" w:color="000000" w:fill="F2F2F2"/>
      <w:spacing w:before="100" w:beforeAutospacing="1" w:after="100" w:afterAutospacing="1" w:line="240" w:lineRule="auto"/>
      <w:jc w:val="center"/>
      <w:textAlignment w:val="center"/>
    </w:pPr>
    <w:rPr>
      <w:rFonts w:ascii="Arial" w:eastAsia="Times New Roman" w:hAnsi="Arial" w:cs="Arial"/>
      <w:color w:val="000000"/>
      <w:kern w:val="0"/>
      <w:sz w:val="24"/>
      <w:szCs w:val="24"/>
      <w:lang w:eastAsia="en-GB"/>
      <w14:ligatures w14:val="none"/>
    </w:rPr>
  </w:style>
  <w:style w:type="paragraph" w:customStyle="1" w:styleId="xl120">
    <w:name w:val="xl120"/>
    <w:basedOn w:val="Normal"/>
    <w:rsid w:val="009A2B53"/>
    <w:pPr>
      <w:pBdr>
        <w:top w:val="single" w:sz="4" w:space="0" w:color="auto"/>
        <w:left w:val="single" w:sz="4" w:space="0" w:color="auto"/>
        <w:bottom w:val="single" w:sz="8" w:space="0" w:color="auto"/>
        <w:right w:val="single" w:sz="8" w:space="0" w:color="auto"/>
      </w:pBdr>
      <w:shd w:val="pct12" w:color="000000" w:fill="F2F2F2"/>
      <w:spacing w:before="100" w:beforeAutospacing="1" w:after="100" w:afterAutospacing="1" w:line="240" w:lineRule="auto"/>
      <w:jc w:val="center"/>
      <w:textAlignment w:val="center"/>
    </w:pPr>
    <w:rPr>
      <w:rFonts w:ascii="Arial" w:eastAsia="Times New Roman" w:hAnsi="Arial" w:cs="Arial"/>
      <w:color w:val="000000"/>
      <w:kern w:val="0"/>
      <w:sz w:val="24"/>
      <w:szCs w:val="24"/>
      <w:lang w:eastAsia="en-GB"/>
      <w14:ligatures w14:val="none"/>
    </w:rPr>
  </w:style>
  <w:style w:type="paragraph" w:customStyle="1" w:styleId="xl121">
    <w:name w:val="xl121"/>
    <w:basedOn w:val="Normal"/>
    <w:rsid w:val="009A2B53"/>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4"/>
      <w:szCs w:val="24"/>
      <w:lang w:eastAsia="en-GB"/>
      <w14:ligatures w14:val="none"/>
    </w:rPr>
  </w:style>
  <w:style w:type="paragraph" w:customStyle="1" w:styleId="xl122">
    <w:name w:val="xl122"/>
    <w:basedOn w:val="Normal"/>
    <w:rsid w:val="009A2B53"/>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kern w:val="0"/>
      <w:sz w:val="24"/>
      <w:szCs w:val="24"/>
      <w:lang w:eastAsia="en-GB"/>
      <w14:ligatures w14:val="none"/>
    </w:rPr>
  </w:style>
  <w:style w:type="paragraph" w:customStyle="1" w:styleId="xl123">
    <w:name w:val="xl123"/>
    <w:basedOn w:val="Normal"/>
    <w:rsid w:val="009A2B53"/>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4"/>
      <w:szCs w:val="24"/>
      <w:lang w:eastAsia="en-GB"/>
      <w14:ligatures w14:val="none"/>
    </w:rPr>
  </w:style>
  <w:style w:type="paragraph" w:customStyle="1" w:styleId="xl124">
    <w:name w:val="xl124"/>
    <w:basedOn w:val="Normal"/>
    <w:rsid w:val="009A2B53"/>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kern w:val="0"/>
      <w:sz w:val="24"/>
      <w:szCs w:val="24"/>
      <w:lang w:eastAsia="en-GB"/>
      <w14:ligatures w14:val="none"/>
    </w:rPr>
  </w:style>
  <w:style w:type="paragraph" w:customStyle="1" w:styleId="xl125">
    <w:name w:val="xl125"/>
    <w:basedOn w:val="Normal"/>
    <w:rsid w:val="009A2B53"/>
    <w:pPr>
      <w:pBdr>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kern w:val="0"/>
      <w:sz w:val="24"/>
      <w:szCs w:val="24"/>
      <w:lang w:eastAsia="en-GB"/>
      <w14:ligatures w14:val="none"/>
    </w:rPr>
  </w:style>
  <w:style w:type="paragraph" w:customStyle="1" w:styleId="xl126">
    <w:name w:val="xl126"/>
    <w:basedOn w:val="Normal"/>
    <w:rsid w:val="009A2B5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kern w:val="0"/>
      <w:sz w:val="24"/>
      <w:szCs w:val="24"/>
      <w:lang w:eastAsia="en-GB"/>
      <w14:ligatures w14:val="none"/>
    </w:rPr>
  </w:style>
  <w:style w:type="paragraph" w:customStyle="1" w:styleId="xl127">
    <w:name w:val="xl127"/>
    <w:basedOn w:val="Normal"/>
    <w:rsid w:val="009A2B53"/>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kern w:val="0"/>
      <w:sz w:val="24"/>
      <w:szCs w:val="24"/>
      <w:lang w:eastAsia="en-GB"/>
      <w14:ligatures w14:val="none"/>
    </w:rPr>
  </w:style>
  <w:style w:type="paragraph" w:customStyle="1" w:styleId="xl128">
    <w:name w:val="xl128"/>
    <w:basedOn w:val="Normal"/>
    <w:rsid w:val="009A2B53"/>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kern w:val="0"/>
      <w:sz w:val="24"/>
      <w:szCs w:val="24"/>
      <w:lang w:eastAsia="en-GB"/>
      <w14:ligatures w14:val="none"/>
    </w:rPr>
  </w:style>
  <w:style w:type="paragraph" w:customStyle="1" w:styleId="xl129">
    <w:name w:val="xl129"/>
    <w:basedOn w:val="Normal"/>
    <w:rsid w:val="009A2B53"/>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kern w:val="0"/>
      <w:sz w:val="24"/>
      <w:szCs w:val="24"/>
      <w:lang w:eastAsia="en-GB"/>
      <w14:ligatures w14:val="none"/>
    </w:rPr>
  </w:style>
  <w:style w:type="paragraph" w:customStyle="1" w:styleId="xl130">
    <w:name w:val="xl130"/>
    <w:basedOn w:val="Normal"/>
    <w:rsid w:val="009A2B53"/>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kern w:val="0"/>
      <w:sz w:val="24"/>
      <w:szCs w:val="24"/>
      <w:lang w:eastAsia="en-GB"/>
      <w14:ligatures w14:val="none"/>
    </w:rPr>
  </w:style>
  <w:style w:type="paragraph" w:customStyle="1" w:styleId="xl131">
    <w:name w:val="xl131"/>
    <w:basedOn w:val="Normal"/>
    <w:rsid w:val="009A2B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kern w:val="0"/>
      <w:sz w:val="24"/>
      <w:szCs w:val="24"/>
      <w:lang w:eastAsia="en-GB"/>
      <w14:ligatures w14:val="none"/>
    </w:rPr>
  </w:style>
  <w:style w:type="paragraph" w:customStyle="1" w:styleId="xl132">
    <w:name w:val="xl132"/>
    <w:basedOn w:val="Normal"/>
    <w:rsid w:val="009A2B53"/>
    <w:pPr>
      <w:pBdr>
        <w:top w:val="single" w:sz="8" w:space="0" w:color="auto"/>
        <w:left w:val="single" w:sz="4" w:space="0" w:color="auto"/>
        <w:right w:val="single" w:sz="4" w:space="0" w:color="auto"/>
      </w:pBdr>
      <w:shd w:val="clear" w:color="000000" w:fill="0061B8"/>
      <w:spacing w:before="100" w:beforeAutospacing="1" w:after="100" w:afterAutospacing="1" w:line="240" w:lineRule="auto"/>
      <w:jc w:val="center"/>
      <w:textAlignment w:val="center"/>
    </w:pPr>
    <w:rPr>
      <w:rFonts w:ascii="Arial" w:eastAsia="Times New Roman" w:hAnsi="Arial" w:cs="Arial"/>
      <w:b/>
      <w:bCs/>
      <w:color w:val="FFFFFF"/>
      <w:kern w:val="0"/>
      <w:sz w:val="24"/>
      <w:szCs w:val="24"/>
      <w:lang w:eastAsia="en-GB"/>
      <w14:ligatures w14:val="none"/>
    </w:rPr>
  </w:style>
  <w:style w:type="paragraph" w:customStyle="1" w:styleId="xl133">
    <w:name w:val="xl133"/>
    <w:basedOn w:val="Normal"/>
    <w:rsid w:val="009A2B53"/>
    <w:pPr>
      <w:pBdr>
        <w:left w:val="single" w:sz="4" w:space="0" w:color="auto"/>
        <w:bottom w:val="single" w:sz="8" w:space="0" w:color="auto"/>
        <w:right w:val="single" w:sz="4" w:space="0" w:color="auto"/>
      </w:pBdr>
      <w:shd w:val="clear" w:color="000000" w:fill="0061B8"/>
      <w:spacing w:before="100" w:beforeAutospacing="1" w:after="100" w:afterAutospacing="1" w:line="240" w:lineRule="auto"/>
      <w:jc w:val="center"/>
      <w:textAlignment w:val="center"/>
    </w:pPr>
    <w:rPr>
      <w:rFonts w:ascii="Arial" w:eastAsia="Times New Roman" w:hAnsi="Arial" w:cs="Arial"/>
      <w:b/>
      <w:bCs/>
      <w:color w:val="FFFFFF"/>
      <w:kern w:val="0"/>
      <w:sz w:val="24"/>
      <w:szCs w:val="24"/>
      <w:lang w:eastAsia="en-GB"/>
      <w14:ligatures w14:val="none"/>
    </w:rPr>
  </w:style>
  <w:style w:type="paragraph" w:customStyle="1" w:styleId="xl134">
    <w:name w:val="xl134"/>
    <w:basedOn w:val="Normal"/>
    <w:rsid w:val="009A2B53"/>
    <w:pPr>
      <w:pBdr>
        <w:top w:val="single" w:sz="4" w:space="0" w:color="auto"/>
        <w:left w:val="single" w:sz="4" w:space="0" w:color="auto"/>
        <w:right w:val="single" w:sz="4" w:space="0" w:color="auto"/>
      </w:pBdr>
      <w:shd w:val="clear" w:color="000000" w:fill="0061B8"/>
      <w:spacing w:before="100" w:beforeAutospacing="1" w:after="100" w:afterAutospacing="1" w:line="240" w:lineRule="auto"/>
      <w:jc w:val="center"/>
      <w:textAlignment w:val="center"/>
    </w:pPr>
    <w:rPr>
      <w:rFonts w:ascii="Arial" w:eastAsia="Times New Roman" w:hAnsi="Arial" w:cs="Arial"/>
      <w:b/>
      <w:bCs/>
      <w:color w:val="FFFFFF"/>
      <w:kern w:val="0"/>
      <w:sz w:val="24"/>
      <w:szCs w:val="24"/>
      <w:lang w:eastAsia="en-GB"/>
      <w14:ligatures w14:val="none"/>
    </w:rPr>
  </w:style>
  <w:style w:type="paragraph" w:customStyle="1" w:styleId="xl135">
    <w:name w:val="xl135"/>
    <w:basedOn w:val="Normal"/>
    <w:rsid w:val="009A2B53"/>
    <w:pPr>
      <w:pBdr>
        <w:top w:val="single" w:sz="8" w:space="0" w:color="auto"/>
        <w:left w:val="single" w:sz="4" w:space="0" w:color="auto"/>
        <w:right w:val="single" w:sz="8" w:space="0" w:color="auto"/>
      </w:pBdr>
      <w:shd w:val="clear" w:color="000000" w:fill="0061B8"/>
      <w:spacing w:before="100" w:beforeAutospacing="1" w:after="100" w:afterAutospacing="1" w:line="240" w:lineRule="auto"/>
      <w:jc w:val="center"/>
      <w:textAlignment w:val="center"/>
    </w:pPr>
    <w:rPr>
      <w:rFonts w:ascii="Arial" w:eastAsia="Times New Roman" w:hAnsi="Arial" w:cs="Arial"/>
      <w:b/>
      <w:bCs/>
      <w:color w:val="FFFFFF"/>
      <w:kern w:val="0"/>
      <w:sz w:val="24"/>
      <w:szCs w:val="24"/>
      <w:lang w:eastAsia="en-GB"/>
      <w14:ligatures w14:val="none"/>
    </w:rPr>
  </w:style>
  <w:style w:type="paragraph" w:customStyle="1" w:styleId="xl136">
    <w:name w:val="xl136"/>
    <w:basedOn w:val="Normal"/>
    <w:rsid w:val="009A2B53"/>
    <w:pPr>
      <w:pBdr>
        <w:left w:val="single" w:sz="4" w:space="0" w:color="auto"/>
        <w:bottom w:val="single" w:sz="8" w:space="0" w:color="auto"/>
        <w:right w:val="single" w:sz="8" w:space="0" w:color="auto"/>
      </w:pBdr>
      <w:shd w:val="clear" w:color="000000" w:fill="0061B8"/>
      <w:spacing w:before="100" w:beforeAutospacing="1" w:after="100" w:afterAutospacing="1" w:line="240" w:lineRule="auto"/>
      <w:jc w:val="center"/>
      <w:textAlignment w:val="center"/>
    </w:pPr>
    <w:rPr>
      <w:rFonts w:ascii="Arial" w:eastAsia="Times New Roman" w:hAnsi="Arial" w:cs="Arial"/>
      <w:b/>
      <w:bCs/>
      <w:color w:val="FFFFFF"/>
      <w:kern w:val="0"/>
      <w:sz w:val="24"/>
      <w:szCs w:val="24"/>
      <w:lang w:eastAsia="en-GB"/>
      <w14:ligatures w14:val="none"/>
    </w:rPr>
  </w:style>
  <w:style w:type="paragraph" w:customStyle="1" w:styleId="xl137">
    <w:name w:val="xl137"/>
    <w:basedOn w:val="Normal"/>
    <w:rsid w:val="009A2B53"/>
    <w:pPr>
      <w:pBdr>
        <w:top w:val="single" w:sz="4" w:space="0" w:color="auto"/>
        <w:left w:val="single" w:sz="8" w:space="0" w:color="auto"/>
        <w:right w:val="single" w:sz="4" w:space="0" w:color="auto"/>
      </w:pBdr>
      <w:shd w:val="clear" w:color="000000" w:fill="0061B8"/>
      <w:spacing w:before="100" w:beforeAutospacing="1" w:after="100" w:afterAutospacing="1" w:line="240" w:lineRule="auto"/>
      <w:jc w:val="center"/>
      <w:textAlignment w:val="center"/>
    </w:pPr>
    <w:rPr>
      <w:rFonts w:ascii="Arial" w:eastAsia="Times New Roman" w:hAnsi="Arial" w:cs="Arial"/>
      <w:b/>
      <w:bCs/>
      <w:color w:val="FFFFFF"/>
      <w:kern w:val="0"/>
      <w:sz w:val="24"/>
      <w:szCs w:val="24"/>
      <w:lang w:eastAsia="en-GB"/>
      <w14:ligatures w14:val="none"/>
    </w:rPr>
  </w:style>
  <w:style w:type="paragraph" w:customStyle="1" w:styleId="xl138">
    <w:name w:val="xl138"/>
    <w:basedOn w:val="Normal"/>
    <w:rsid w:val="009A2B53"/>
    <w:pPr>
      <w:pBdr>
        <w:left w:val="single" w:sz="8" w:space="0" w:color="auto"/>
        <w:bottom w:val="single" w:sz="8" w:space="0" w:color="auto"/>
        <w:right w:val="single" w:sz="4" w:space="0" w:color="auto"/>
      </w:pBdr>
      <w:shd w:val="clear" w:color="000000" w:fill="0061B8"/>
      <w:spacing w:before="100" w:beforeAutospacing="1" w:after="100" w:afterAutospacing="1" w:line="240" w:lineRule="auto"/>
      <w:jc w:val="center"/>
      <w:textAlignment w:val="center"/>
    </w:pPr>
    <w:rPr>
      <w:rFonts w:ascii="Arial" w:eastAsia="Times New Roman" w:hAnsi="Arial" w:cs="Arial"/>
      <w:b/>
      <w:bCs/>
      <w:color w:val="FFFFFF"/>
      <w:kern w:val="0"/>
      <w:sz w:val="24"/>
      <w:szCs w:val="24"/>
      <w:lang w:eastAsia="en-GB"/>
      <w14:ligatures w14:val="none"/>
    </w:rPr>
  </w:style>
  <w:style w:type="paragraph" w:customStyle="1" w:styleId="xl139">
    <w:name w:val="xl139"/>
    <w:basedOn w:val="Normal"/>
    <w:rsid w:val="009A2B53"/>
    <w:pPr>
      <w:pBdr>
        <w:top w:val="single" w:sz="4" w:space="0" w:color="auto"/>
        <w:left w:val="single" w:sz="4" w:space="0" w:color="auto"/>
        <w:right w:val="single" w:sz="8" w:space="0" w:color="auto"/>
      </w:pBdr>
      <w:shd w:val="clear" w:color="000000" w:fill="0061B8"/>
      <w:spacing w:before="100" w:beforeAutospacing="1" w:after="100" w:afterAutospacing="1" w:line="240" w:lineRule="auto"/>
      <w:jc w:val="center"/>
      <w:textAlignment w:val="center"/>
    </w:pPr>
    <w:rPr>
      <w:rFonts w:ascii="Arial" w:eastAsia="Times New Roman" w:hAnsi="Arial" w:cs="Arial"/>
      <w:b/>
      <w:bCs/>
      <w:color w:val="FFFFFF"/>
      <w:kern w:val="0"/>
      <w:sz w:val="24"/>
      <w:szCs w:val="24"/>
      <w:lang w:eastAsia="en-GB"/>
      <w14:ligatures w14:val="none"/>
    </w:rPr>
  </w:style>
  <w:style w:type="paragraph" w:customStyle="1" w:styleId="xl140">
    <w:name w:val="xl140"/>
    <w:basedOn w:val="Normal"/>
    <w:rsid w:val="009A2B53"/>
    <w:pPr>
      <w:pBdr>
        <w:top w:val="single" w:sz="4" w:space="0" w:color="auto"/>
      </w:pBdr>
      <w:shd w:val="clear" w:color="000000" w:fill="E7F0F9"/>
      <w:spacing w:before="100" w:beforeAutospacing="1" w:after="100" w:afterAutospacing="1" w:line="240" w:lineRule="auto"/>
      <w:jc w:val="center"/>
      <w:textAlignment w:val="center"/>
    </w:pPr>
    <w:rPr>
      <w:rFonts w:ascii="Arial" w:eastAsia="Times New Roman" w:hAnsi="Arial" w:cs="Arial"/>
      <w:kern w:val="0"/>
      <w:sz w:val="24"/>
      <w:szCs w:val="24"/>
      <w:lang w:eastAsia="en-GB"/>
      <w14:ligatures w14:val="none"/>
    </w:rPr>
  </w:style>
  <w:style w:type="paragraph" w:customStyle="1" w:styleId="xl141">
    <w:name w:val="xl141"/>
    <w:basedOn w:val="Normal"/>
    <w:rsid w:val="009A2B53"/>
    <w:pPr>
      <w:pBdr>
        <w:top w:val="single" w:sz="4" w:space="0" w:color="auto"/>
        <w:right w:val="single" w:sz="8" w:space="0" w:color="auto"/>
      </w:pBdr>
      <w:shd w:val="clear" w:color="000000" w:fill="E7F0F9"/>
      <w:spacing w:before="100" w:beforeAutospacing="1" w:after="100" w:afterAutospacing="1" w:line="240" w:lineRule="auto"/>
      <w:jc w:val="center"/>
      <w:textAlignment w:val="center"/>
    </w:pPr>
    <w:rPr>
      <w:rFonts w:ascii="Arial" w:eastAsia="Times New Roman" w:hAnsi="Arial" w:cs="Arial"/>
      <w:kern w:val="0"/>
      <w:sz w:val="24"/>
      <w:szCs w:val="24"/>
      <w:lang w:eastAsia="en-GB"/>
      <w14:ligatures w14:val="none"/>
    </w:rPr>
  </w:style>
  <w:style w:type="paragraph" w:customStyle="1" w:styleId="xl142">
    <w:name w:val="xl142"/>
    <w:basedOn w:val="Normal"/>
    <w:rsid w:val="009A2B53"/>
    <w:pPr>
      <w:pBdr>
        <w:bottom w:val="single" w:sz="4" w:space="0" w:color="auto"/>
      </w:pBdr>
      <w:shd w:val="clear" w:color="000000" w:fill="E7F0F9"/>
      <w:spacing w:before="100" w:beforeAutospacing="1" w:after="100" w:afterAutospacing="1" w:line="240" w:lineRule="auto"/>
      <w:jc w:val="center"/>
      <w:textAlignment w:val="center"/>
    </w:pPr>
    <w:rPr>
      <w:rFonts w:ascii="Arial" w:eastAsia="Times New Roman" w:hAnsi="Arial" w:cs="Arial"/>
      <w:kern w:val="0"/>
      <w:sz w:val="24"/>
      <w:szCs w:val="24"/>
      <w:lang w:eastAsia="en-GB"/>
      <w14:ligatures w14:val="none"/>
    </w:rPr>
  </w:style>
  <w:style w:type="paragraph" w:customStyle="1" w:styleId="xl143">
    <w:name w:val="xl143"/>
    <w:basedOn w:val="Normal"/>
    <w:rsid w:val="009A2B53"/>
    <w:pPr>
      <w:pBdr>
        <w:bottom w:val="single" w:sz="4" w:space="0" w:color="auto"/>
        <w:right w:val="single" w:sz="8" w:space="0" w:color="auto"/>
      </w:pBdr>
      <w:shd w:val="clear" w:color="000000" w:fill="E7F0F9"/>
      <w:spacing w:before="100" w:beforeAutospacing="1" w:after="100" w:afterAutospacing="1" w:line="240" w:lineRule="auto"/>
      <w:jc w:val="center"/>
      <w:textAlignment w:val="center"/>
    </w:pPr>
    <w:rPr>
      <w:rFonts w:ascii="Arial" w:eastAsia="Times New Roman" w:hAnsi="Arial" w:cs="Arial"/>
      <w:kern w:val="0"/>
      <w:sz w:val="24"/>
      <w:szCs w:val="24"/>
      <w:lang w:eastAsia="en-GB"/>
      <w14:ligatures w14:val="none"/>
    </w:rPr>
  </w:style>
  <w:style w:type="paragraph" w:customStyle="1" w:styleId="xl144">
    <w:name w:val="xl144"/>
    <w:basedOn w:val="Normal"/>
    <w:rsid w:val="009A2B53"/>
    <w:pPr>
      <w:pBdr>
        <w:top w:val="single" w:sz="4" w:space="0" w:color="auto"/>
        <w:left w:val="single" w:sz="4" w:space="0" w:color="auto"/>
        <w:bottom w:val="single" w:sz="4" w:space="0" w:color="auto"/>
        <w:right w:val="single" w:sz="4" w:space="0" w:color="auto"/>
      </w:pBdr>
      <w:shd w:val="clear" w:color="000000" w:fill="E7F0F9"/>
      <w:spacing w:before="100" w:beforeAutospacing="1" w:after="100" w:afterAutospacing="1" w:line="240" w:lineRule="auto"/>
      <w:textAlignment w:val="center"/>
    </w:pPr>
    <w:rPr>
      <w:rFonts w:ascii="Arial" w:eastAsia="Times New Roman" w:hAnsi="Arial" w:cs="Arial"/>
      <w:kern w:val="0"/>
      <w:sz w:val="24"/>
      <w:szCs w:val="24"/>
      <w:lang w:eastAsia="en-GB"/>
      <w14:ligatures w14:val="none"/>
    </w:rPr>
  </w:style>
  <w:style w:type="paragraph" w:customStyle="1" w:styleId="xl145">
    <w:name w:val="xl145"/>
    <w:basedOn w:val="Normal"/>
    <w:rsid w:val="009A2B53"/>
    <w:pPr>
      <w:pBdr>
        <w:top w:val="single" w:sz="4" w:space="0" w:color="auto"/>
        <w:left w:val="single" w:sz="4" w:space="0" w:color="auto"/>
        <w:bottom w:val="single" w:sz="4" w:space="0" w:color="auto"/>
      </w:pBdr>
      <w:shd w:val="clear" w:color="000000" w:fill="E7F0F9"/>
      <w:spacing w:before="100" w:beforeAutospacing="1" w:after="100" w:afterAutospacing="1" w:line="240" w:lineRule="auto"/>
      <w:textAlignment w:val="center"/>
    </w:pPr>
    <w:rPr>
      <w:rFonts w:ascii="Arial" w:eastAsia="Times New Roman" w:hAnsi="Arial" w:cs="Arial"/>
      <w:kern w:val="0"/>
      <w:sz w:val="24"/>
      <w:szCs w:val="24"/>
      <w:lang w:eastAsia="en-GB"/>
      <w14:ligatures w14:val="none"/>
    </w:rPr>
  </w:style>
  <w:style w:type="paragraph" w:customStyle="1" w:styleId="xl146">
    <w:name w:val="xl146"/>
    <w:basedOn w:val="Normal"/>
    <w:rsid w:val="009A2B53"/>
    <w:pPr>
      <w:pBdr>
        <w:top w:val="single" w:sz="4" w:space="0" w:color="auto"/>
        <w:left w:val="single" w:sz="4" w:space="0" w:color="auto"/>
        <w:right w:val="single" w:sz="4" w:space="0" w:color="auto"/>
      </w:pBdr>
      <w:shd w:val="clear" w:color="000000" w:fill="0061B8"/>
      <w:spacing w:before="100" w:beforeAutospacing="1" w:after="100" w:afterAutospacing="1" w:line="240" w:lineRule="auto"/>
      <w:jc w:val="center"/>
      <w:textAlignment w:val="center"/>
    </w:pPr>
    <w:rPr>
      <w:rFonts w:ascii="Arial" w:eastAsia="Times New Roman" w:hAnsi="Arial" w:cs="Arial"/>
      <w:b/>
      <w:bCs/>
      <w:color w:val="FFFFFF"/>
      <w:kern w:val="0"/>
      <w:sz w:val="24"/>
      <w:szCs w:val="24"/>
      <w:lang w:eastAsia="en-GB"/>
      <w14:ligatures w14:val="none"/>
    </w:rPr>
  </w:style>
  <w:style w:type="paragraph" w:customStyle="1" w:styleId="xl147">
    <w:name w:val="xl147"/>
    <w:basedOn w:val="Normal"/>
    <w:rsid w:val="009A2B53"/>
    <w:pPr>
      <w:pBdr>
        <w:left w:val="single" w:sz="4" w:space="0" w:color="auto"/>
        <w:right w:val="single" w:sz="4" w:space="0" w:color="auto"/>
      </w:pBdr>
      <w:shd w:val="clear" w:color="000000" w:fill="0061B8"/>
      <w:spacing w:before="100" w:beforeAutospacing="1" w:after="100" w:afterAutospacing="1" w:line="240" w:lineRule="auto"/>
      <w:jc w:val="center"/>
      <w:textAlignment w:val="center"/>
    </w:pPr>
    <w:rPr>
      <w:rFonts w:ascii="Arial" w:eastAsia="Times New Roman" w:hAnsi="Arial" w:cs="Arial"/>
      <w:b/>
      <w:bCs/>
      <w:color w:val="FFFFFF"/>
      <w:kern w:val="0"/>
      <w:sz w:val="24"/>
      <w:szCs w:val="24"/>
      <w:lang w:eastAsia="en-GB"/>
      <w14:ligatures w14:val="none"/>
    </w:rPr>
  </w:style>
  <w:style w:type="paragraph" w:customStyle="1" w:styleId="xl148">
    <w:name w:val="xl148"/>
    <w:basedOn w:val="Normal"/>
    <w:rsid w:val="009A2B53"/>
    <w:pPr>
      <w:pBdr>
        <w:top w:val="single" w:sz="4" w:space="0" w:color="auto"/>
        <w:left w:val="single" w:sz="4" w:space="0" w:color="auto"/>
        <w:bottom w:val="single" w:sz="4" w:space="0" w:color="auto"/>
      </w:pBdr>
      <w:shd w:val="clear" w:color="000000" w:fill="0061B8"/>
      <w:spacing w:before="100" w:beforeAutospacing="1" w:after="100" w:afterAutospacing="1" w:line="240" w:lineRule="auto"/>
      <w:jc w:val="center"/>
      <w:textAlignment w:val="center"/>
    </w:pPr>
    <w:rPr>
      <w:rFonts w:ascii="Arial" w:eastAsia="Times New Roman" w:hAnsi="Arial" w:cs="Arial"/>
      <w:b/>
      <w:bCs/>
      <w:color w:val="FFFFFF"/>
      <w:kern w:val="0"/>
      <w:sz w:val="24"/>
      <w:szCs w:val="24"/>
      <w:lang w:eastAsia="en-GB"/>
      <w14:ligatures w14:val="none"/>
    </w:rPr>
  </w:style>
  <w:style w:type="paragraph" w:customStyle="1" w:styleId="xl149">
    <w:name w:val="xl149"/>
    <w:basedOn w:val="Normal"/>
    <w:rsid w:val="009A2B53"/>
    <w:pPr>
      <w:pBdr>
        <w:top w:val="single" w:sz="4" w:space="0" w:color="auto"/>
        <w:left w:val="single" w:sz="4" w:space="0" w:color="auto"/>
      </w:pBdr>
      <w:shd w:val="clear" w:color="000000" w:fill="0061B8"/>
      <w:spacing w:before="100" w:beforeAutospacing="1" w:after="100" w:afterAutospacing="1" w:line="240" w:lineRule="auto"/>
      <w:jc w:val="center"/>
      <w:textAlignment w:val="center"/>
    </w:pPr>
    <w:rPr>
      <w:rFonts w:ascii="Arial" w:eastAsia="Times New Roman" w:hAnsi="Arial" w:cs="Arial"/>
      <w:b/>
      <w:bCs/>
      <w:color w:val="FFFFFF"/>
      <w:kern w:val="0"/>
      <w:sz w:val="24"/>
      <w:szCs w:val="24"/>
      <w:lang w:eastAsia="en-GB"/>
      <w14:ligatures w14:val="none"/>
    </w:rPr>
  </w:style>
  <w:style w:type="paragraph" w:customStyle="1" w:styleId="xl150">
    <w:name w:val="xl150"/>
    <w:basedOn w:val="Normal"/>
    <w:rsid w:val="009A2B53"/>
    <w:pPr>
      <w:pBdr>
        <w:top w:val="single" w:sz="4" w:space="0" w:color="auto"/>
        <w:left w:val="single" w:sz="4" w:space="0" w:color="auto"/>
        <w:bottom w:val="single" w:sz="4" w:space="0" w:color="auto"/>
        <w:right w:val="single" w:sz="4" w:space="0" w:color="auto"/>
      </w:pBdr>
      <w:shd w:val="clear" w:color="000000" w:fill="E7F0F9"/>
      <w:spacing w:before="100" w:beforeAutospacing="1" w:after="100" w:afterAutospacing="1" w:line="240" w:lineRule="auto"/>
      <w:jc w:val="center"/>
      <w:textAlignment w:val="center"/>
    </w:pPr>
    <w:rPr>
      <w:rFonts w:ascii="Arial" w:eastAsia="Times New Roman" w:hAnsi="Arial" w:cs="Arial"/>
      <w:i/>
      <w:iCs/>
      <w:kern w:val="0"/>
      <w:sz w:val="24"/>
      <w:szCs w:val="24"/>
      <w:lang w:eastAsia="en-GB"/>
      <w14:ligatures w14:val="none"/>
    </w:rPr>
  </w:style>
  <w:style w:type="paragraph" w:customStyle="1" w:styleId="xl151">
    <w:name w:val="xl151"/>
    <w:basedOn w:val="Normal"/>
    <w:rsid w:val="009A2B53"/>
    <w:pPr>
      <w:pBdr>
        <w:top w:val="single" w:sz="4" w:space="0" w:color="auto"/>
        <w:left w:val="single" w:sz="4" w:space="0" w:color="auto"/>
        <w:bottom w:val="single" w:sz="4" w:space="0" w:color="auto"/>
        <w:right w:val="single" w:sz="8" w:space="0" w:color="auto"/>
      </w:pBdr>
      <w:shd w:val="clear" w:color="000000" w:fill="E7F0F9"/>
      <w:spacing w:before="100" w:beforeAutospacing="1" w:after="100" w:afterAutospacing="1" w:line="240" w:lineRule="auto"/>
      <w:jc w:val="center"/>
      <w:textAlignment w:val="center"/>
    </w:pPr>
    <w:rPr>
      <w:rFonts w:ascii="Arial" w:eastAsia="Times New Roman" w:hAnsi="Arial" w:cs="Arial"/>
      <w:i/>
      <w:iCs/>
      <w:kern w:val="0"/>
      <w:sz w:val="24"/>
      <w:szCs w:val="24"/>
      <w:lang w:eastAsia="en-GB"/>
      <w14:ligatures w14:val="none"/>
    </w:rPr>
  </w:style>
  <w:style w:type="paragraph" w:customStyle="1" w:styleId="xl152">
    <w:name w:val="xl152"/>
    <w:basedOn w:val="Normal"/>
    <w:rsid w:val="009A2B53"/>
    <w:pPr>
      <w:pBdr>
        <w:top w:val="single" w:sz="4" w:space="0" w:color="auto"/>
        <w:left w:val="single" w:sz="4" w:space="0" w:color="auto"/>
        <w:bottom w:val="single" w:sz="4" w:space="0" w:color="auto"/>
      </w:pBdr>
      <w:shd w:val="clear" w:color="000000" w:fill="E7F0F9"/>
      <w:spacing w:before="100" w:beforeAutospacing="1" w:after="100" w:afterAutospacing="1" w:line="240" w:lineRule="auto"/>
      <w:textAlignment w:val="center"/>
    </w:pPr>
    <w:rPr>
      <w:rFonts w:ascii="Arial" w:eastAsia="Times New Roman" w:hAnsi="Arial" w:cs="Arial"/>
      <w:i/>
      <w:iCs/>
      <w:kern w:val="0"/>
      <w:sz w:val="24"/>
      <w:szCs w:val="24"/>
      <w:lang w:eastAsia="en-GB"/>
      <w14:ligatures w14:val="none"/>
    </w:rPr>
  </w:style>
  <w:style w:type="paragraph" w:customStyle="1" w:styleId="xl153">
    <w:name w:val="xl153"/>
    <w:basedOn w:val="Normal"/>
    <w:rsid w:val="009A2B53"/>
    <w:pPr>
      <w:pBdr>
        <w:top w:val="single" w:sz="4" w:space="0" w:color="auto"/>
        <w:bottom w:val="single" w:sz="4" w:space="0" w:color="auto"/>
      </w:pBdr>
      <w:shd w:val="clear" w:color="000000" w:fill="E7F0F9"/>
      <w:spacing w:before="100" w:beforeAutospacing="1" w:after="100" w:afterAutospacing="1" w:line="240" w:lineRule="auto"/>
      <w:textAlignment w:val="center"/>
    </w:pPr>
    <w:rPr>
      <w:rFonts w:ascii="Arial" w:eastAsia="Times New Roman" w:hAnsi="Arial" w:cs="Arial"/>
      <w:i/>
      <w:iCs/>
      <w:kern w:val="0"/>
      <w:sz w:val="24"/>
      <w:szCs w:val="24"/>
      <w:lang w:eastAsia="en-GB"/>
      <w14:ligatures w14:val="none"/>
    </w:rPr>
  </w:style>
  <w:style w:type="paragraph" w:styleId="CommentSubject">
    <w:name w:val="annotation subject"/>
    <w:basedOn w:val="CommentText"/>
    <w:next w:val="CommentText"/>
    <w:link w:val="CommentSubjectChar"/>
    <w:uiPriority w:val="99"/>
    <w:semiHidden/>
    <w:unhideWhenUsed/>
    <w:rsid w:val="009A2B53"/>
    <w:rPr>
      <w:b/>
      <w:bCs/>
      <w:kern w:val="2"/>
      <w14:ligatures w14:val="standardContextual"/>
    </w:rPr>
  </w:style>
  <w:style w:type="character" w:customStyle="1" w:styleId="CommentSubjectChar">
    <w:name w:val="Comment Subject Char"/>
    <w:basedOn w:val="CommentTextChar"/>
    <w:link w:val="CommentSubject"/>
    <w:uiPriority w:val="99"/>
    <w:semiHidden/>
    <w:rsid w:val="009A2B53"/>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4251</Words>
  <Characters>24231</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Cumbria, Northumberland Tyne and Wear NHS</Company>
  <LinksUpToDate>false</LinksUpToDate>
  <CharactersWithSpaces>28426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Debbie (Chief Executive Office)</dc:creator>
  <cp:keywords/>
  <dc:description/>
  <cp:lastModifiedBy>Silver Price, Emma (Workforce &amp; Organisational Development)</cp:lastModifiedBy>
  <cp:revision>2</cp:revision>
  <dcterms:created xsi:type="dcterms:W3CDTF">2024-10-29T11:03:00Z</dcterms:created>
  <dcterms:modified xsi:type="dcterms:W3CDTF">2024-10-29T11:03:00Z</dcterms:modified>
</cp:coreProperties>
</file>