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5701" w14:textId="77777777" w:rsidR="00215FB1" w:rsidRPr="00581027" w:rsidRDefault="009C62CA" w:rsidP="00DE1764">
      <w:pPr>
        <w:pStyle w:val="Title"/>
        <w:jc w:val="both"/>
        <w:rPr>
          <w:lang w:val="en-GB"/>
        </w:rPr>
      </w:pPr>
      <w:sdt>
        <w:sdtPr>
          <w:rPr>
            <w:lang w:val="en-GB"/>
          </w:rPr>
          <w:alias w:val="Agenda:"/>
          <w:tag w:val="Agenda:"/>
          <w:id w:val="-1543442226"/>
          <w:placeholder>
            <w:docPart w:val="617B9C54627B476B8E6C4147E246762A"/>
          </w:placeholder>
          <w:temporary/>
          <w:showingPlcHdr/>
          <w15:appearance w15:val="hidden"/>
        </w:sdtPr>
        <w:sdtEndPr/>
        <w:sdtContent>
          <w:r w:rsidR="00AA1380" w:rsidRPr="00581027">
            <w:rPr>
              <w:lang w:val="en-GB" w:bidi="en-GB"/>
            </w:rPr>
            <w:t>AGENDA</w:t>
          </w:r>
        </w:sdtContent>
      </w:sdt>
    </w:p>
    <w:p w14:paraId="5A6CBF51" w14:textId="7A3572D7" w:rsidR="00215FB1" w:rsidRPr="00581027" w:rsidRDefault="00DE1764" w:rsidP="00C37F7F">
      <w:pPr>
        <w:pStyle w:val="Heading1"/>
        <w:rPr>
          <w:lang w:val="en-GB"/>
        </w:rPr>
      </w:pPr>
      <w:r>
        <w:rPr>
          <w:lang w:val="en-GB"/>
        </w:rPr>
        <w:t>Annual Members’ Meeting / Annual General Meeting and Celebration Event 2024</w:t>
      </w:r>
    </w:p>
    <w:p w14:paraId="18F46D3B" w14:textId="6E864FD1" w:rsidR="00662A26" w:rsidRPr="00DE1764" w:rsidRDefault="00DE1764" w:rsidP="00DE1764">
      <w:pPr>
        <w:pStyle w:val="Heading2"/>
        <w:jc w:val="center"/>
        <w:rPr>
          <w:sz w:val="28"/>
          <w:szCs w:val="28"/>
          <w:lang w:val="en-GB"/>
        </w:rPr>
      </w:pPr>
      <w:r w:rsidRPr="00DE1764">
        <w:rPr>
          <w:sz w:val="28"/>
          <w:szCs w:val="28"/>
          <w:lang w:val="en-GB"/>
        </w:rPr>
        <w:t>Thursday 26</w:t>
      </w:r>
      <w:r w:rsidRPr="00DE1764">
        <w:rPr>
          <w:sz w:val="28"/>
          <w:szCs w:val="28"/>
          <w:vertAlign w:val="superscript"/>
          <w:lang w:val="en-GB"/>
        </w:rPr>
        <w:t>th</w:t>
      </w:r>
      <w:r w:rsidRPr="00DE1764">
        <w:rPr>
          <w:sz w:val="28"/>
          <w:szCs w:val="28"/>
          <w:lang w:val="en-GB"/>
        </w:rPr>
        <w:t xml:space="preserve"> September 2024, 1pm – 3pm</w:t>
      </w:r>
    </w:p>
    <w:p w14:paraId="0517E55A" w14:textId="2BE72586" w:rsidR="00215FB1" w:rsidRPr="00E02D68" w:rsidRDefault="00DE1764" w:rsidP="00E02D68">
      <w:pPr>
        <w:pStyle w:val="Heading2"/>
        <w:jc w:val="center"/>
        <w:rPr>
          <w:sz w:val="28"/>
          <w:szCs w:val="28"/>
          <w:lang w:val="en-GB"/>
        </w:rPr>
      </w:pPr>
      <w:r w:rsidRPr="00DE1764">
        <w:rPr>
          <w:sz w:val="28"/>
          <w:szCs w:val="28"/>
          <w:lang w:val="en-GB"/>
        </w:rPr>
        <w:t>Marketplace stalls</w:t>
      </w:r>
      <w:r>
        <w:rPr>
          <w:sz w:val="28"/>
          <w:szCs w:val="28"/>
          <w:lang w:val="en-GB"/>
        </w:rPr>
        <w:t xml:space="preserve"> available from</w:t>
      </w:r>
      <w:r w:rsidRPr="00DE1764">
        <w:rPr>
          <w:sz w:val="28"/>
          <w:szCs w:val="28"/>
          <w:lang w:val="en-GB"/>
        </w:rPr>
        <w:t xml:space="preserve"> 10am – 12:30pm</w:t>
      </w:r>
    </w:p>
    <w:tbl>
      <w:tblPr>
        <w:tblStyle w:val="TableGrid"/>
        <w:tblW w:w="9412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1532"/>
        <w:gridCol w:w="9641"/>
        <w:gridCol w:w="9208"/>
        <w:gridCol w:w="433"/>
      </w:tblGrid>
      <w:tr w:rsidR="00D274EE" w:rsidRPr="00581027" w14:paraId="6A2B0E8D" w14:textId="77777777" w:rsidTr="00E02D68">
        <w:trPr>
          <w:gridAfter w:val="2"/>
          <w:wAfter w:w="9639" w:type="dxa"/>
          <w:cantSplit/>
          <w:trHeight w:val="129"/>
        </w:trPr>
        <w:tc>
          <w:tcPr>
            <w:tcW w:w="1533" w:type="dxa"/>
            <w:vAlign w:val="bottom"/>
          </w:tcPr>
          <w:p w14:paraId="00C67029" w14:textId="03B6AEB9" w:rsidR="00D274EE" w:rsidRPr="00581027" w:rsidRDefault="00DE1764" w:rsidP="00C37F7F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Venue:</w:t>
            </w:r>
          </w:p>
        </w:tc>
        <w:tc>
          <w:tcPr>
            <w:tcW w:w="9641" w:type="dxa"/>
            <w:vAlign w:val="bottom"/>
          </w:tcPr>
          <w:p w14:paraId="57C98CCA" w14:textId="7C76A7D9" w:rsidR="00D274EE" w:rsidRPr="00581027" w:rsidRDefault="00DE1764" w:rsidP="00C37F7F">
            <w:pPr>
              <w:rPr>
                <w:lang w:val="en-GB"/>
              </w:rPr>
            </w:pPr>
            <w:r>
              <w:rPr>
                <w:lang w:val="en-GB"/>
              </w:rPr>
              <w:t>Jubilee Theatre, St Nicholas Hospital, Gosforth, Newcastle upon Tyne, NE3 3XT</w:t>
            </w:r>
          </w:p>
        </w:tc>
      </w:tr>
      <w:tr w:rsidR="00D274EE" w:rsidRPr="00581027" w14:paraId="7441C94C" w14:textId="77777777" w:rsidTr="00E02D68">
        <w:trPr>
          <w:cantSplit/>
          <w:trHeight w:val="129"/>
        </w:trPr>
        <w:tc>
          <w:tcPr>
            <w:tcW w:w="11172" w:type="dxa"/>
            <w:gridSpan w:val="2"/>
            <w:vAlign w:val="bottom"/>
          </w:tcPr>
          <w:p w14:paraId="10DA357B" w14:textId="69551B8E" w:rsidR="00DE1764" w:rsidRPr="00581027" w:rsidRDefault="00E02D68" w:rsidP="00C37F7F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The meeting will also be live streamed on our YouTube</w:t>
            </w:r>
            <w:r w:rsidR="000661B2">
              <w:rPr>
                <w:lang w:val="en-GB"/>
              </w:rPr>
              <w:t xml:space="preserve"> </w:t>
            </w:r>
            <w:hyperlink r:id="rId7" w:tgtFrame="_blank" w:tooltip="https://www.youtube.com/@cntw" w:history="1">
              <w:r w:rsidR="000661B2" w:rsidRPr="000661B2">
                <w:rPr>
                  <w:rStyle w:val="Hyperlink"/>
                </w:rPr>
                <w:t>https://www.youtube.com/@cntw</w:t>
              </w:r>
            </w:hyperlink>
            <w:r>
              <w:rPr>
                <w:lang w:val="en-GB"/>
              </w:rPr>
              <w:t xml:space="preserve"> </w:t>
            </w:r>
          </w:p>
        </w:tc>
        <w:tc>
          <w:tcPr>
            <w:tcW w:w="9641" w:type="dxa"/>
            <w:gridSpan w:val="2"/>
            <w:vAlign w:val="bottom"/>
          </w:tcPr>
          <w:p w14:paraId="1E4265A2" w14:textId="255B4BFB" w:rsidR="00D274EE" w:rsidRPr="00581027" w:rsidRDefault="00D274EE" w:rsidP="00C37F7F">
            <w:pPr>
              <w:rPr>
                <w:lang w:val="en-GB"/>
              </w:rPr>
            </w:pPr>
          </w:p>
        </w:tc>
      </w:tr>
      <w:tr w:rsidR="00E02D68" w:rsidRPr="00581027" w14:paraId="59F8B68F" w14:textId="77777777" w:rsidTr="00E02D68">
        <w:trPr>
          <w:gridAfter w:val="1"/>
          <w:wAfter w:w="431" w:type="dxa"/>
          <w:cantSplit/>
          <w:trHeight w:val="129"/>
        </w:trPr>
        <w:tc>
          <w:tcPr>
            <w:tcW w:w="11174" w:type="dxa"/>
            <w:gridSpan w:val="2"/>
            <w:vAlign w:val="bottom"/>
          </w:tcPr>
          <w:p w14:paraId="6889FF05" w14:textId="77777777" w:rsidR="00E02D68" w:rsidRDefault="00E02D68" w:rsidP="00E02D68">
            <w:pPr>
              <w:pStyle w:val="Heading3"/>
              <w:jc w:val="center"/>
              <w:rPr>
                <w:rStyle w:val="Hyperlink"/>
                <w:lang w:val="en-GB"/>
              </w:rPr>
            </w:pPr>
            <w:r>
              <w:rPr>
                <w:lang w:val="en-GB"/>
              </w:rPr>
              <w:t xml:space="preserve">The Annual Report and Annual Accounts 2023/24 are available on the Trusts website: </w:t>
            </w:r>
            <w:hyperlink r:id="rId8" w:history="1">
              <w:r w:rsidRPr="0049094B">
                <w:rPr>
                  <w:rStyle w:val="Hyperlink"/>
                  <w:lang w:val="en-GB"/>
                </w:rPr>
                <w:t>www.cntw.nhs.uk</w:t>
              </w:r>
            </w:hyperlink>
            <w:r>
              <w:rPr>
                <w:lang w:val="en-GB"/>
              </w:rPr>
              <w:t xml:space="preserve"> or on request by emailing the Corporate Affairs Office: </w:t>
            </w:r>
            <w:hyperlink r:id="rId9" w:history="1">
              <w:r w:rsidRPr="0049094B">
                <w:rPr>
                  <w:rStyle w:val="Hyperlink"/>
                  <w:lang w:val="en-GB"/>
                </w:rPr>
                <w:t>Corporateaffairs@cntw.nhs.uk</w:t>
              </w:r>
            </w:hyperlink>
          </w:p>
          <w:p w14:paraId="7C91A624" w14:textId="6A0BF2D6" w:rsidR="00F16EA6" w:rsidRPr="00581027" w:rsidRDefault="00F16EA6" w:rsidP="00E02D68">
            <w:pPr>
              <w:pStyle w:val="Heading3"/>
              <w:jc w:val="center"/>
              <w:rPr>
                <w:lang w:val="en-GB"/>
              </w:rPr>
            </w:pPr>
          </w:p>
        </w:tc>
        <w:tc>
          <w:tcPr>
            <w:tcW w:w="9208" w:type="dxa"/>
            <w:vAlign w:val="bottom"/>
          </w:tcPr>
          <w:p w14:paraId="7A9FA7E3" w14:textId="008C92C4" w:rsidR="00E02D68" w:rsidRPr="00581027" w:rsidRDefault="00E02D68" w:rsidP="00E02D68">
            <w:pPr>
              <w:ind w:left="-1954"/>
              <w:rPr>
                <w:lang w:val="en-GB"/>
              </w:rPr>
            </w:pPr>
            <w:r>
              <w:rPr>
                <w:lang w:val="en-GB"/>
              </w:rPr>
              <w:t>Th</w:t>
            </w:r>
          </w:p>
        </w:tc>
      </w:tr>
    </w:tbl>
    <w:tbl>
      <w:tblPr>
        <w:tblStyle w:val="Style1"/>
        <w:tblW w:w="4988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6494"/>
        <w:gridCol w:w="4536"/>
      </w:tblGrid>
      <w:tr w:rsidR="00DE1764" w:rsidRPr="00581027" w14:paraId="1D13B4B4" w14:textId="77777777" w:rsidTr="007C7A32">
        <w:trPr>
          <w:trHeight w:val="327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7CDE5A" w14:textId="3EC0E0E6" w:rsidR="00DE1764" w:rsidRPr="00046BF9" w:rsidRDefault="00DE1764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Welcome and Introductions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6AF3B2" w14:textId="484BDB86" w:rsidR="00DE1764" w:rsidRPr="00581027" w:rsidRDefault="00DE1764" w:rsidP="00C37F7F">
            <w:pPr>
              <w:pStyle w:val="Location"/>
              <w:rPr>
                <w:lang w:val="en-GB"/>
              </w:rPr>
            </w:pPr>
            <w:r>
              <w:rPr>
                <w:lang w:val="en-GB"/>
              </w:rPr>
              <w:t>Darren Best, Chair</w:t>
            </w:r>
          </w:p>
        </w:tc>
      </w:tr>
      <w:tr w:rsidR="00DE1764" w:rsidRPr="00581027" w14:paraId="26116F67" w14:textId="77777777" w:rsidTr="007C7A32">
        <w:trPr>
          <w:trHeight w:val="582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F1643C" w14:textId="09741835" w:rsidR="00DE1764" w:rsidRDefault="00DE1764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Minutes of the Annual Members’ Meeting </w:t>
            </w:r>
          </w:p>
          <w:p w14:paraId="09C45402" w14:textId="38B406FC" w:rsidR="00DE1764" w:rsidRPr="00581027" w:rsidRDefault="00DE1764" w:rsidP="00046BF9">
            <w:pPr>
              <w:pStyle w:val="Heading2"/>
              <w:ind w:left="709"/>
              <w:rPr>
                <w:lang w:val="en-GB"/>
              </w:rPr>
            </w:pPr>
            <w:r>
              <w:rPr>
                <w:lang w:val="en-GB"/>
              </w:rPr>
              <w:t>Thursday 26</w:t>
            </w:r>
            <w:r w:rsidRPr="00DE1764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September 2023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D784E0" w14:textId="21811B59" w:rsidR="00DE1764" w:rsidRPr="00581027" w:rsidRDefault="00DE1764" w:rsidP="00C37F7F">
            <w:pPr>
              <w:pStyle w:val="Location"/>
              <w:rPr>
                <w:lang w:val="en-GB"/>
              </w:rPr>
            </w:pPr>
            <w:r>
              <w:rPr>
                <w:lang w:val="en-GB"/>
              </w:rPr>
              <w:t>Darren Best, Chair</w:t>
            </w:r>
          </w:p>
        </w:tc>
      </w:tr>
      <w:tr w:rsidR="00F16EA6" w:rsidRPr="00581027" w14:paraId="48868A5E" w14:textId="77777777" w:rsidTr="007C7A32">
        <w:trPr>
          <w:trHeight w:val="540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1C9F98" w14:textId="3E0B4303" w:rsidR="00F16EA6" w:rsidRDefault="00F16EA6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Chairs update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234E7B" w14:textId="476B64FA" w:rsidR="00F16EA6" w:rsidRDefault="00F16EA6" w:rsidP="00046BF9">
            <w:pPr>
              <w:pStyle w:val="Location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Darren Best, Chair</w:t>
            </w:r>
          </w:p>
        </w:tc>
      </w:tr>
      <w:tr w:rsidR="00046BF9" w:rsidRPr="00581027" w14:paraId="2463FE94" w14:textId="77777777" w:rsidTr="007C7A32">
        <w:trPr>
          <w:trHeight w:val="540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B7F87C" w14:textId="13A2D81A" w:rsidR="00046BF9" w:rsidRDefault="00F16EA6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Lead Governor update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C4725B" w14:textId="26F63E99" w:rsidR="00046BF9" w:rsidRDefault="00046BF9" w:rsidP="00046BF9">
            <w:pPr>
              <w:pStyle w:val="Location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</w:t>
            </w:r>
            <w:r w:rsidR="00F16EA6">
              <w:rPr>
                <w:lang w:val="en-GB"/>
              </w:rPr>
              <w:t xml:space="preserve"> Anne Carlile, Lead Governor</w:t>
            </w:r>
          </w:p>
        </w:tc>
      </w:tr>
      <w:tr w:rsidR="00DE1764" w:rsidRPr="00581027" w14:paraId="2207F2CA" w14:textId="77777777" w:rsidTr="00E02D68">
        <w:trPr>
          <w:trHeight w:val="440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9FBB78" w14:textId="08DD199C" w:rsidR="00046BF9" w:rsidRPr="003B661E" w:rsidRDefault="00046BF9" w:rsidP="003B661E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Annual Magazine 2024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E7E34D" w14:textId="7C03914E" w:rsidR="00046BF9" w:rsidRPr="00581027" w:rsidRDefault="00046BF9" w:rsidP="00046BF9">
            <w:pPr>
              <w:pStyle w:val="Location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Darr</w:t>
            </w:r>
            <w:r w:rsidR="003B661E">
              <w:rPr>
                <w:lang w:val="en-GB"/>
              </w:rPr>
              <w:t>en Best, Chair</w:t>
            </w:r>
          </w:p>
        </w:tc>
      </w:tr>
      <w:tr w:rsidR="003B661E" w:rsidRPr="00581027" w14:paraId="3692B7A8" w14:textId="77777777" w:rsidTr="007C7A32">
        <w:trPr>
          <w:trHeight w:val="648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DE29FA8" w14:textId="77777777" w:rsidR="003B661E" w:rsidRDefault="003B661E" w:rsidP="003B661E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Annual Reports and Annual Accounts 2023/2024 </w:t>
            </w:r>
          </w:p>
          <w:p w14:paraId="01F63DBB" w14:textId="6F02141F" w:rsidR="003B661E" w:rsidRDefault="003B661E" w:rsidP="003B661E">
            <w:pPr>
              <w:pStyle w:val="Heading2"/>
              <w:ind w:left="36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4293E0A9" w14:textId="55080E33" w:rsidR="003B661E" w:rsidRDefault="009C62CA" w:rsidP="007C7A32">
            <w:pPr>
              <w:pStyle w:val="Heading2"/>
              <w:ind w:left="5245" w:right="-260" w:hanging="4885"/>
              <w:rPr>
                <w:lang w:val="en-GB"/>
              </w:rPr>
            </w:pPr>
            <w:r>
              <w:rPr>
                <w:lang w:val="en-GB"/>
              </w:rPr>
              <w:t>6</w:t>
            </w:r>
            <w:r w:rsidR="003B661E">
              <w:rPr>
                <w:lang w:val="en-GB"/>
              </w:rPr>
              <w:t xml:space="preserve">.1 External Audit Management Letter                      </w:t>
            </w:r>
            <w:r w:rsidR="007C7A32">
              <w:rPr>
                <w:lang w:val="en-GB"/>
              </w:rPr>
              <w:t xml:space="preserve">  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25EC47" w14:textId="77777777" w:rsidR="003B661E" w:rsidRDefault="003B661E" w:rsidP="00046BF9">
            <w:pPr>
              <w:pStyle w:val="Location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Kevin Scollay, Executive Finance Director</w:t>
            </w:r>
          </w:p>
          <w:p w14:paraId="07948C2D" w14:textId="77777777" w:rsidR="007C7A32" w:rsidRDefault="007C7A32" w:rsidP="00046BF9">
            <w:pPr>
              <w:pStyle w:val="Location"/>
              <w:jc w:val="left"/>
              <w:rPr>
                <w:lang w:val="en-GB"/>
              </w:rPr>
            </w:pPr>
          </w:p>
          <w:p w14:paraId="3E1E96FA" w14:textId="004DAC77" w:rsidR="007C7A32" w:rsidRDefault="00E02D68" w:rsidP="00046BF9">
            <w:pPr>
              <w:pStyle w:val="Location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                          </w:t>
            </w:r>
            <w:r w:rsidR="007C7A32">
              <w:rPr>
                <w:lang w:val="en-GB"/>
              </w:rPr>
              <w:t>Mark</w:t>
            </w:r>
            <w:r>
              <w:rPr>
                <w:lang w:val="en-GB"/>
              </w:rPr>
              <w:t xml:space="preserve"> Kirkham, Mazars LLP</w:t>
            </w:r>
          </w:p>
        </w:tc>
      </w:tr>
      <w:tr w:rsidR="00DE1764" w:rsidRPr="00581027" w14:paraId="3326C100" w14:textId="77777777" w:rsidTr="007C7A32">
        <w:trPr>
          <w:trHeight w:val="396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A61AC70" w14:textId="59B4DE13" w:rsidR="00DE1764" w:rsidRPr="00046BF9" w:rsidRDefault="00046BF9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Forward view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2128CB" w14:textId="0822BDBA" w:rsidR="00DE1764" w:rsidRPr="00581027" w:rsidRDefault="00046BF9" w:rsidP="00AA1380">
            <w:pPr>
              <w:pStyle w:val="Location"/>
              <w:rPr>
                <w:lang w:val="en-GB"/>
              </w:rPr>
            </w:pPr>
            <w:r>
              <w:rPr>
                <w:lang w:val="en-GB"/>
              </w:rPr>
              <w:t>James Duncan, Chief Executive</w:t>
            </w:r>
          </w:p>
        </w:tc>
      </w:tr>
      <w:tr w:rsidR="00046BF9" w:rsidRPr="00581027" w14:paraId="1566A739" w14:textId="77777777" w:rsidTr="007C7A32">
        <w:trPr>
          <w:trHeight w:val="396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01C7DB7" w14:textId="3BC730AF" w:rsidR="00046BF9" w:rsidRDefault="00046BF9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Introduction to Chairty ‘SHINE’ 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0FB385" w14:textId="103FD405" w:rsidR="00046BF9" w:rsidRDefault="00046BF9" w:rsidP="00AA1380">
            <w:pPr>
              <w:pStyle w:val="Location"/>
              <w:rPr>
                <w:lang w:val="en-GB"/>
              </w:rPr>
            </w:pPr>
            <w:r>
              <w:rPr>
                <w:lang w:val="en-GB"/>
              </w:rPr>
              <w:t xml:space="preserve">Vikas Kumar, Non-Executive Director </w:t>
            </w:r>
          </w:p>
        </w:tc>
      </w:tr>
      <w:tr w:rsidR="00046BF9" w:rsidRPr="00581027" w14:paraId="65F1CFE7" w14:textId="77777777" w:rsidTr="007C7A32">
        <w:trPr>
          <w:trHeight w:val="396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1B8B4E" w14:textId="6BE21489" w:rsidR="00046BF9" w:rsidRDefault="00046BF9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Celebration Event</w:t>
            </w:r>
            <w:r w:rsidR="000661B2">
              <w:rPr>
                <w:lang w:val="en-GB"/>
              </w:rPr>
              <w:t xml:space="preserve"> - </w:t>
            </w:r>
            <w:r>
              <w:rPr>
                <w:lang w:val="en-GB"/>
              </w:rPr>
              <w:t xml:space="preserve">‘Voyage to </w:t>
            </w:r>
            <w:r w:rsidR="00357AAD">
              <w:rPr>
                <w:lang w:val="en-GB"/>
              </w:rPr>
              <w:t>Recovery</w:t>
            </w:r>
            <w:r>
              <w:rPr>
                <w:lang w:val="en-GB"/>
              </w:rPr>
              <w:t>’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2BC1EAD" w14:textId="77EFD48E" w:rsidR="00046BF9" w:rsidRDefault="009C62CA" w:rsidP="00AA1380">
            <w:pPr>
              <w:pStyle w:val="Location"/>
              <w:rPr>
                <w:lang w:val="en-GB"/>
              </w:rPr>
            </w:pPr>
            <w:r>
              <w:rPr>
                <w:lang w:val="en-GB"/>
              </w:rPr>
              <w:t>Guest speakers</w:t>
            </w:r>
          </w:p>
        </w:tc>
      </w:tr>
      <w:tr w:rsidR="00E02D68" w:rsidRPr="00581027" w14:paraId="76CC1B30" w14:textId="77777777" w:rsidTr="007C7A32">
        <w:trPr>
          <w:trHeight w:val="396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C40A50" w14:textId="5088D419" w:rsidR="00E02D68" w:rsidRDefault="00E02D68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Questions from the Public  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CC5B01" w14:textId="44DE37F1" w:rsidR="00E02D68" w:rsidRDefault="00E02D68" w:rsidP="00AA1380">
            <w:pPr>
              <w:pStyle w:val="Location"/>
              <w:rPr>
                <w:lang w:val="en-GB"/>
              </w:rPr>
            </w:pPr>
            <w:r>
              <w:rPr>
                <w:lang w:val="en-GB"/>
              </w:rPr>
              <w:t>Darren Best, Chair</w:t>
            </w:r>
          </w:p>
        </w:tc>
      </w:tr>
      <w:tr w:rsidR="00E02D68" w:rsidRPr="00581027" w14:paraId="368D0BE3" w14:textId="77777777" w:rsidTr="007C7A32">
        <w:trPr>
          <w:trHeight w:val="396"/>
        </w:trPr>
        <w:tc>
          <w:tcPr>
            <w:tcW w:w="649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A6A94E" w14:textId="01AC68D9" w:rsidR="00E02D68" w:rsidRDefault="00E02D68" w:rsidP="00046BF9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 Meeting Close</w:t>
            </w:r>
          </w:p>
        </w:tc>
        <w:tc>
          <w:tcPr>
            <w:tcW w:w="453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AB9D780" w14:textId="77777777" w:rsidR="00E02D68" w:rsidRDefault="00E02D68" w:rsidP="00AA1380">
            <w:pPr>
              <w:pStyle w:val="Location"/>
              <w:rPr>
                <w:lang w:val="en-GB"/>
              </w:rPr>
            </w:pPr>
          </w:p>
        </w:tc>
      </w:tr>
    </w:tbl>
    <w:p w14:paraId="7A611A98" w14:textId="6EAB80A6" w:rsidR="00DE1764" w:rsidRPr="00581027" w:rsidRDefault="00E02D68">
      <w:pPr>
        <w:rPr>
          <w:lang w:val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47342FC" wp14:editId="058EA56F">
            <wp:simplePos x="0" y="0"/>
            <wp:positionH relativeFrom="page">
              <wp:align>left</wp:align>
            </wp:positionH>
            <wp:positionV relativeFrom="paragraph">
              <wp:posOffset>508249</wp:posOffset>
            </wp:positionV>
            <wp:extent cx="7591761" cy="473646"/>
            <wp:effectExtent l="0" t="0" r="0" b="3175"/>
            <wp:wrapNone/>
            <wp:docPr id="2084850704" name="Picture 2084850704" descr="Trust branding graphic.  A horizontal line across the page made of three different colours - blue, green and aqua with the text With you in mind below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ust branding graphic.  A horizontal line across the page made of three different colours - blue, green and aqua with the text With you in mind below i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07"/>
                    <a:stretch/>
                  </pic:blipFill>
                  <pic:spPr bwMode="auto">
                    <a:xfrm>
                      <a:off x="0" y="0"/>
                      <a:ext cx="7591761" cy="47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76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25538D9" wp14:editId="3CE224F4">
            <wp:simplePos x="0" y="0"/>
            <wp:positionH relativeFrom="page">
              <wp:align>left</wp:align>
            </wp:positionH>
            <wp:positionV relativeFrom="paragraph">
              <wp:posOffset>2464270</wp:posOffset>
            </wp:positionV>
            <wp:extent cx="7591761" cy="473646"/>
            <wp:effectExtent l="0" t="0" r="0" b="3175"/>
            <wp:wrapNone/>
            <wp:docPr id="2" name="Picture 2" descr="Trust branding graphic.  A horizontal line across the page made of three different colours - blue, green and aqua with the text With you in mind below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ust branding graphic.  A horizontal line across the page made of three different colours - blue, green and aqua with the text With you in mind below i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07"/>
                    <a:stretch/>
                  </pic:blipFill>
                  <pic:spPr bwMode="auto">
                    <a:xfrm>
                      <a:off x="0" y="0"/>
                      <a:ext cx="7591761" cy="47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764" w:rsidRPr="00581027" w:rsidSect="00E02D68">
      <w:headerReference w:type="default" r:id="rId11"/>
      <w:pgSz w:w="11907" w:h="16839"/>
      <w:pgMar w:top="1560" w:right="283" w:bottom="1080" w:left="567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D45F" w14:textId="77777777" w:rsidR="00DE1764" w:rsidRDefault="00DE1764" w:rsidP="00555D3B">
      <w:pPr>
        <w:spacing w:before="0" w:after="0" w:line="240" w:lineRule="auto"/>
      </w:pPr>
      <w:r>
        <w:separator/>
      </w:r>
    </w:p>
  </w:endnote>
  <w:endnote w:type="continuationSeparator" w:id="0">
    <w:p w14:paraId="0FB8E3A9" w14:textId="77777777" w:rsidR="00DE1764" w:rsidRDefault="00DE1764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F0A0A" w14:textId="77777777" w:rsidR="00DE1764" w:rsidRDefault="00DE1764" w:rsidP="00555D3B">
      <w:pPr>
        <w:spacing w:before="0" w:after="0" w:line="240" w:lineRule="auto"/>
      </w:pPr>
      <w:r>
        <w:separator/>
      </w:r>
    </w:p>
  </w:footnote>
  <w:footnote w:type="continuationSeparator" w:id="0">
    <w:p w14:paraId="46433226" w14:textId="77777777" w:rsidR="00DE1764" w:rsidRDefault="00DE1764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3778E" w14:textId="43F0A8C6" w:rsidR="00581027" w:rsidRPr="00581027" w:rsidRDefault="00DE1764">
    <w:pPr>
      <w:pStyle w:val="Header"/>
      <w:rPr>
        <w:lang w:val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877EB6" wp14:editId="3883E1B3">
          <wp:simplePos x="0" y="0"/>
          <wp:positionH relativeFrom="page">
            <wp:posOffset>4367254</wp:posOffset>
          </wp:positionH>
          <wp:positionV relativeFrom="paragraph">
            <wp:posOffset>-453501</wp:posOffset>
          </wp:positionV>
          <wp:extent cx="3333115" cy="1521460"/>
          <wp:effectExtent l="0" t="0" r="635" b="2540"/>
          <wp:wrapSquare wrapText="bothSides"/>
          <wp:docPr id="281029154" name="Picture 281029154" descr="logo - Cumbria, Northumberland, Tyne and Wear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- Cumbria, Northumberland, Tyne and Wear NHS Foundation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115" cy="152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105AC"/>
    <w:multiLevelType w:val="hybridMultilevel"/>
    <w:tmpl w:val="36AE4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0752">
    <w:abstractNumId w:val="8"/>
  </w:num>
  <w:num w:numId="2" w16cid:durableId="220025846">
    <w:abstractNumId w:val="3"/>
  </w:num>
  <w:num w:numId="3" w16cid:durableId="726610753">
    <w:abstractNumId w:val="2"/>
  </w:num>
  <w:num w:numId="4" w16cid:durableId="811563934">
    <w:abstractNumId w:val="1"/>
  </w:num>
  <w:num w:numId="5" w16cid:durableId="1931425679">
    <w:abstractNumId w:val="0"/>
  </w:num>
  <w:num w:numId="6" w16cid:durableId="1989280760">
    <w:abstractNumId w:val="9"/>
  </w:num>
  <w:num w:numId="7" w16cid:durableId="1767922702">
    <w:abstractNumId w:val="7"/>
  </w:num>
  <w:num w:numId="8" w16cid:durableId="525216163">
    <w:abstractNumId w:val="6"/>
  </w:num>
  <w:num w:numId="9" w16cid:durableId="422458275">
    <w:abstractNumId w:val="5"/>
  </w:num>
  <w:num w:numId="10" w16cid:durableId="829446319">
    <w:abstractNumId w:val="4"/>
  </w:num>
  <w:num w:numId="11" w16cid:durableId="718669352">
    <w:abstractNumId w:val="12"/>
  </w:num>
  <w:num w:numId="12" w16cid:durableId="862942568">
    <w:abstractNumId w:val="11"/>
  </w:num>
  <w:num w:numId="13" w16cid:durableId="2082364461">
    <w:abstractNumId w:val="10"/>
  </w:num>
  <w:num w:numId="14" w16cid:durableId="16525575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64"/>
    <w:rsid w:val="00025FAF"/>
    <w:rsid w:val="00046BF9"/>
    <w:rsid w:val="000661B2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57AAD"/>
    <w:rsid w:val="00360077"/>
    <w:rsid w:val="00372ABF"/>
    <w:rsid w:val="003A34B5"/>
    <w:rsid w:val="003B661E"/>
    <w:rsid w:val="003D363D"/>
    <w:rsid w:val="0042689F"/>
    <w:rsid w:val="00482784"/>
    <w:rsid w:val="004B126A"/>
    <w:rsid w:val="004F323F"/>
    <w:rsid w:val="00555D3B"/>
    <w:rsid w:val="00563DC8"/>
    <w:rsid w:val="00581027"/>
    <w:rsid w:val="005A5FA8"/>
    <w:rsid w:val="00620332"/>
    <w:rsid w:val="00662A26"/>
    <w:rsid w:val="006F1179"/>
    <w:rsid w:val="00717393"/>
    <w:rsid w:val="0073110F"/>
    <w:rsid w:val="007C645B"/>
    <w:rsid w:val="007C7A32"/>
    <w:rsid w:val="00816880"/>
    <w:rsid w:val="00821BC9"/>
    <w:rsid w:val="00825A2B"/>
    <w:rsid w:val="0091004F"/>
    <w:rsid w:val="0096085C"/>
    <w:rsid w:val="009C62CA"/>
    <w:rsid w:val="009C6D71"/>
    <w:rsid w:val="009F751F"/>
    <w:rsid w:val="00A3057E"/>
    <w:rsid w:val="00A4516E"/>
    <w:rsid w:val="00A63BE8"/>
    <w:rsid w:val="00A77791"/>
    <w:rsid w:val="00AA1380"/>
    <w:rsid w:val="00AA2585"/>
    <w:rsid w:val="00B1229F"/>
    <w:rsid w:val="00B46BA6"/>
    <w:rsid w:val="00B9392D"/>
    <w:rsid w:val="00C01C4C"/>
    <w:rsid w:val="00C041DB"/>
    <w:rsid w:val="00C37F7F"/>
    <w:rsid w:val="00C57EA3"/>
    <w:rsid w:val="00C656BA"/>
    <w:rsid w:val="00C92527"/>
    <w:rsid w:val="00CD440E"/>
    <w:rsid w:val="00CE6D3B"/>
    <w:rsid w:val="00D268A5"/>
    <w:rsid w:val="00D274EE"/>
    <w:rsid w:val="00D429E5"/>
    <w:rsid w:val="00D46794"/>
    <w:rsid w:val="00D868B9"/>
    <w:rsid w:val="00DE1764"/>
    <w:rsid w:val="00DF1E72"/>
    <w:rsid w:val="00E02D68"/>
    <w:rsid w:val="00E3045C"/>
    <w:rsid w:val="00E55ED2"/>
    <w:rsid w:val="00E7243F"/>
    <w:rsid w:val="00E73D3F"/>
    <w:rsid w:val="00E871F6"/>
    <w:rsid w:val="00E92149"/>
    <w:rsid w:val="00EC740E"/>
    <w:rsid w:val="00EE25C5"/>
    <w:rsid w:val="00F16EA6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3FD27"/>
  <w15:docId w15:val="{D62377E0-DEFB-4421-86DB-26CA29E1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u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tw.nhs.uk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cn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orporateaffairs@cntw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an\AppData\Roaming\Microsoft\Templates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7B9C54627B476B8E6C4147E246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C154-5412-40DB-9474-602FD9B78837}"/>
      </w:docPartPr>
      <w:docPartBody>
        <w:p w:rsidR="009D1218" w:rsidRDefault="009D1218">
          <w:pPr>
            <w:pStyle w:val="617B9C54627B476B8E6C4147E246762A"/>
          </w:pPr>
          <w:r w:rsidRPr="00C37F7F">
            <w:rPr>
              <w:lang w:bidi="en-GB"/>
            </w:rPr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8"/>
    <w:rsid w:val="009D1218"/>
    <w:rsid w:val="00C92527"/>
    <w:rsid w:val="00E5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7B9C54627B476B8E6C4147E246762A">
    <w:name w:val="617B9C54627B476B8E6C4147E2467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1092</TotalTime>
  <Pages>1</Pages>
  <Words>171</Words>
  <Characters>1357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Allan, Kirsty (Chief Executive Office)</dc:creator>
  <cp:lastModifiedBy>Allan, Kirsty (Chief Executive Office)</cp:lastModifiedBy>
  <cp:revision>4</cp:revision>
  <dcterms:created xsi:type="dcterms:W3CDTF">2024-08-20T12:26:00Z</dcterms:created>
  <dcterms:modified xsi:type="dcterms:W3CDTF">2024-09-16T09:41:00Z</dcterms:modified>
</cp:coreProperties>
</file>