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A3DA" w14:textId="390CF3EE" w:rsidR="00CC34EA" w:rsidRPr="00CC34EA" w:rsidRDefault="00CC34EA">
      <w:pPr>
        <w:rPr>
          <w:rFonts w:ascii="Arial" w:hAnsi="Arial" w:cs="Arial"/>
          <w:b/>
          <w:bCs/>
          <w:sz w:val="24"/>
          <w:szCs w:val="24"/>
        </w:rPr>
      </w:pPr>
      <w:bookmarkStart w:id="0" w:name="_Hlk163747417"/>
      <w:r w:rsidRPr="00CC34EA">
        <w:rPr>
          <w:rFonts w:ascii="Arial" w:hAnsi="Arial" w:cs="Arial"/>
          <w:b/>
          <w:bCs/>
          <w:sz w:val="24"/>
          <w:szCs w:val="24"/>
        </w:rPr>
        <w:t>Board of Directors Register of Interests: as at 12 April 2024</w:t>
      </w:r>
    </w:p>
    <w:p w14:paraId="5CA46A81" w14:textId="5EE550E1" w:rsidR="00CC34EA" w:rsidRDefault="00CC34EA">
      <w:pPr>
        <w:rPr>
          <w:rFonts w:ascii="Arial" w:hAnsi="Arial" w:cs="Arial"/>
          <w:sz w:val="24"/>
          <w:szCs w:val="24"/>
        </w:rPr>
      </w:pPr>
      <w:r>
        <w:rPr>
          <w:rFonts w:ascii="Arial" w:hAnsi="Arial" w:cs="Arial"/>
          <w:sz w:val="24"/>
          <w:szCs w:val="24"/>
        </w:rPr>
        <w:t xml:space="preserve">Cumbria, Northumberland, Tyne and Wear NHS Foundation Trust is committed to openness and transparency in its work and decision making.  As part of that commitment, we maintain and publish this Register of Interests which draws together Declarations of Interest made by members of the Board of Directors.  In addition, at the commencement of each Board meeting, members of the Board are required to declare any interests on items on the agenda. </w:t>
      </w:r>
    </w:p>
    <w:tbl>
      <w:tblPr>
        <w:tblStyle w:val="TableGrid"/>
        <w:tblW w:w="0" w:type="auto"/>
        <w:tblLook w:val="04A0" w:firstRow="1" w:lastRow="0" w:firstColumn="1" w:lastColumn="0" w:noHBand="0" w:noVBand="1"/>
      </w:tblPr>
      <w:tblGrid>
        <w:gridCol w:w="2263"/>
        <w:gridCol w:w="2939"/>
        <w:gridCol w:w="1172"/>
        <w:gridCol w:w="8641"/>
      </w:tblGrid>
      <w:tr w:rsidR="00D75FB3" w14:paraId="4AEA209B" w14:textId="77777777" w:rsidTr="00B27897">
        <w:tc>
          <w:tcPr>
            <w:tcW w:w="2263" w:type="dxa"/>
            <w:shd w:val="clear" w:color="auto" w:fill="8EAADB" w:themeFill="accent1" w:themeFillTint="99"/>
          </w:tcPr>
          <w:p w14:paraId="63BC3C9C" w14:textId="4721BC47" w:rsidR="00D75FB3" w:rsidRPr="00CC34EA" w:rsidRDefault="00D75FB3">
            <w:pPr>
              <w:rPr>
                <w:rFonts w:ascii="Arial" w:hAnsi="Arial" w:cs="Arial"/>
                <w:b/>
                <w:bCs/>
                <w:sz w:val="24"/>
                <w:szCs w:val="24"/>
              </w:rPr>
            </w:pPr>
            <w:r w:rsidRPr="00CC34EA">
              <w:rPr>
                <w:rFonts w:ascii="Arial" w:hAnsi="Arial" w:cs="Arial"/>
                <w:b/>
                <w:bCs/>
                <w:sz w:val="24"/>
                <w:szCs w:val="24"/>
              </w:rPr>
              <w:t>Name</w:t>
            </w:r>
          </w:p>
        </w:tc>
        <w:tc>
          <w:tcPr>
            <w:tcW w:w="2939" w:type="dxa"/>
            <w:shd w:val="clear" w:color="auto" w:fill="8EAADB" w:themeFill="accent1" w:themeFillTint="99"/>
          </w:tcPr>
          <w:p w14:paraId="476E2B9A" w14:textId="775155ED" w:rsidR="00D75FB3" w:rsidRPr="00CC34EA" w:rsidRDefault="00D75FB3">
            <w:pPr>
              <w:rPr>
                <w:rFonts w:ascii="Arial" w:hAnsi="Arial" w:cs="Arial"/>
                <w:b/>
                <w:bCs/>
                <w:sz w:val="24"/>
                <w:szCs w:val="24"/>
              </w:rPr>
            </w:pPr>
            <w:r w:rsidRPr="00CC34EA">
              <w:rPr>
                <w:rFonts w:ascii="Arial" w:hAnsi="Arial" w:cs="Arial"/>
                <w:b/>
                <w:bCs/>
                <w:sz w:val="24"/>
                <w:szCs w:val="24"/>
              </w:rPr>
              <w:t>Job Title</w:t>
            </w:r>
          </w:p>
        </w:tc>
        <w:tc>
          <w:tcPr>
            <w:tcW w:w="1172" w:type="dxa"/>
            <w:shd w:val="clear" w:color="auto" w:fill="8EAADB" w:themeFill="accent1" w:themeFillTint="99"/>
          </w:tcPr>
          <w:p w14:paraId="39316550" w14:textId="4B6A0192" w:rsidR="00D75FB3" w:rsidRPr="00CC34EA" w:rsidRDefault="00D75FB3" w:rsidP="00D75FB3">
            <w:pPr>
              <w:jc w:val="center"/>
              <w:rPr>
                <w:rFonts w:ascii="Arial" w:hAnsi="Arial" w:cs="Arial"/>
                <w:b/>
                <w:bCs/>
                <w:sz w:val="24"/>
                <w:szCs w:val="24"/>
              </w:rPr>
            </w:pPr>
            <w:r>
              <w:rPr>
                <w:rFonts w:ascii="Arial" w:hAnsi="Arial" w:cs="Arial"/>
                <w:b/>
                <w:bCs/>
                <w:sz w:val="24"/>
                <w:szCs w:val="24"/>
              </w:rPr>
              <w:t>Nothing to Declare</w:t>
            </w:r>
          </w:p>
        </w:tc>
        <w:tc>
          <w:tcPr>
            <w:tcW w:w="8641" w:type="dxa"/>
            <w:shd w:val="clear" w:color="auto" w:fill="8EAADB" w:themeFill="accent1" w:themeFillTint="99"/>
          </w:tcPr>
          <w:p w14:paraId="688B813E" w14:textId="5360873F" w:rsidR="00D75FB3" w:rsidRPr="00CC34EA" w:rsidRDefault="00D75FB3">
            <w:pPr>
              <w:rPr>
                <w:rFonts w:ascii="Arial" w:hAnsi="Arial" w:cs="Arial"/>
                <w:b/>
                <w:bCs/>
                <w:sz w:val="24"/>
                <w:szCs w:val="24"/>
              </w:rPr>
            </w:pPr>
            <w:r w:rsidRPr="00CC34EA">
              <w:rPr>
                <w:rFonts w:ascii="Arial" w:hAnsi="Arial" w:cs="Arial"/>
                <w:b/>
                <w:bCs/>
                <w:sz w:val="24"/>
                <w:szCs w:val="24"/>
              </w:rPr>
              <w:t xml:space="preserve">Interests Declared </w:t>
            </w:r>
          </w:p>
        </w:tc>
      </w:tr>
      <w:tr w:rsidR="00D75FB3" w14:paraId="4E0AA77F" w14:textId="77777777" w:rsidTr="00B27897">
        <w:tc>
          <w:tcPr>
            <w:tcW w:w="2263" w:type="dxa"/>
          </w:tcPr>
          <w:p w14:paraId="535E4382" w14:textId="77777777" w:rsidR="00D75FB3" w:rsidRDefault="00D75FB3">
            <w:pPr>
              <w:rPr>
                <w:rFonts w:ascii="Arial" w:hAnsi="Arial" w:cs="Arial"/>
                <w:sz w:val="24"/>
                <w:szCs w:val="24"/>
              </w:rPr>
            </w:pPr>
          </w:p>
          <w:p w14:paraId="6A69C53A" w14:textId="25C2E45D" w:rsidR="00D75FB3" w:rsidRDefault="00D75FB3">
            <w:pPr>
              <w:rPr>
                <w:rFonts w:ascii="Arial" w:hAnsi="Arial" w:cs="Arial"/>
                <w:sz w:val="24"/>
                <w:szCs w:val="24"/>
              </w:rPr>
            </w:pPr>
            <w:r>
              <w:rPr>
                <w:rFonts w:ascii="Arial" w:hAnsi="Arial" w:cs="Arial"/>
                <w:sz w:val="24"/>
                <w:szCs w:val="24"/>
              </w:rPr>
              <w:t>Darren Best</w:t>
            </w:r>
          </w:p>
          <w:p w14:paraId="12F1C888" w14:textId="77777777" w:rsidR="00D75FB3" w:rsidRDefault="00D75FB3">
            <w:pPr>
              <w:rPr>
                <w:rFonts w:ascii="Arial" w:hAnsi="Arial" w:cs="Arial"/>
                <w:sz w:val="24"/>
                <w:szCs w:val="24"/>
              </w:rPr>
            </w:pPr>
          </w:p>
        </w:tc>
        <w:tc>
          <w:tcPr>
            <w:tcW w:w="2939" w:type="dxa"/>
          </w:tcPr>
          <w:p w14:paraId="0EAD9BBA" w14:textId="77777777" w:rsidR="00D75FB3" w:rsidRDefault="00D75FB3">
            <w:pPr>
              <w:rPr>
                <w:rFonts w:ascii="Arial" w:hAnsi="Arial" w:cs="Arial"/>
                <w:sz w:val="24"/>
                <w:szCs w:val="24"/>
              </w:rPr>
            </w:pPr>
          </w:p>
          <w:p w14:paraId="60A6C44C" w14:textId="5B557E61" w:rsidR="00D75FB3" w:rsidRDefault="00D75FB3">
            <w:pPr>
              <w:rPr>
                <w:rFonts w:ascii="Arial" w:hAnsi="Arial" w:cs="Arial"/>
                <w:sz w:val="24"/>
                <w:szCs w:val="24"/>
              </w:rPr>
            </w:pPr>
            <w:r>
              <w:rPr>
                <w:rFonts w:ascii="Arial" w:hAnsi="Arial" w:cs="Arial"/>
                <w:sz w:val="24"/>
                <w:szCs w:val="24"/>
              </w:rPr>
              <w:t>Chair</w:t>
            </w:r>
          </w:p>
        </w:tc>
        <w:tc>
          <w:tcPr>
            <w:tcW w:w="1172" w:type="dxa"/>
          </w:tcPr>
          <w:p w14:paraId="5AD7372B" w14:textId="77777777" w:rsidR="00D75FB3" w:rsidRPr="00F94DEB" w:rsidRDefault="00D75FB3" w:rsidP="00F94DEB">
            <w:pPr>
              <w:pStyle w:val="ListParagraph"/>
              <w:ind w:firstLine="26"/>
              <w:rPr>
                <w:rFonts w:ascii="Arial" w:hAnsi="Arial" w:cs="Arial"/>
                <w:sz w:val="24"/>
                <w:szCs w:val="24"/>
              </w:rPr>
            </w:pPr>
          </w:p>
        </w:tc>
        <w:tc>
          <w:tcPr>
            <w:tcW w:w="8641" w:type="dxa"/>
          </w:tcPr>
          <w:p w14:paraId="5C606FD2" w14:textId="37087758" w:rsidR="00D75FB3" w:rsidRPr="00F94DEB" w:rsidRDefault="00D75FB3" w:rsidP="00F94DEB">
            <w:pPr>
              <w:pStyle w:val="ListParagraph"/>
              <w:ind w:firstLine="26"/>
              <w:rPr>
                <w:rFonts w:ascii="Arial" w:hAnsi="Arial" w:cs="Arial"/>
                <w:sz w:val="24"/>
                <w:szCs w:val="24"/>
              </w:rPr>
            </w:pPr>
          </w:p>
          <w:p w14:paraId="5C3413A3" w14:textId="26BAB311" w:rsidR="00D75FB3" w:rsidRPr="001452EE" w:rsidRDefault="00D75FB3" w:rsidP="001452EE">
            <w:pPr>
              <w:pStyle w:val="ListParagraph"/>
              <w:numPr>
                <w:ilvl w:val="0"/>
                <w:numId w:val="1"/>
              </w:numPr>
              <w:ind w:left="321" w:hanging="321"/>
              <w:rPr>
                <w:rFonts w:ascii="Arial" w:hAnsi="Arial" w:cs="Arial"/>
                <w:sz w:val="24"/>
                <w:szCs w:val="24"/>
              </w:rPr>
            </w:pPr>
            <w:r w:rsidRPr="00F94DEB">
              <w:rPr>
                <w:rFonts w:ascii="Arial" w:hAnsi="Arial" w:cs="Arial"/>
                <w:sz w:val="24"/>
                <w:szCs w:val="24"/>
              </w:rPr>
              <w:t>Wife is a Headteacher of a Primary School om Teesside, within that role she has contact with the NHS, mainly in the context of safeguarding related matters.</w:t>
            </w:r>
          </w:p>
          <w:p w14:paraId="050D7540" w14:textId="0EFF911A" w:rsidR="00D75FB3" w:rsidRPr="00F94DEB" w:rsidRDefault="00D75FB3" w:rsidP="00F94DEB">
            <w:pPr>
              <w:pStyle w:val="ListParagraph"/>
              <w:numPr>
                <w:ilvl w:val="0"/>
                <w:numId w:val="1"/>
              </w:numPr>
              <w:ind w:left="321" w:hanging="321"/>
              <w:rPr>
                <w:rFonts w:ascii="Arial" w:hAnsi="Arial" w:cs="Arial"/>
                <w:sz w:val="24"/>
                <w:szCs w:val="24"/>
              </w:rPr>
            </w:pPr>
            <w:r w:rsidRPr="00F94DEB">
              <w:rPr>
                <w:rFonts w:ascii="Arial" w:hAnsi="Arial" w:cs="Arial"/>
                <w:sz w:val="24"/>
                <w:szCs w:val="24"/>
              </w:rPr>
              <w:t>Currently the Independent Chair for Teesside Safeguarding Adults Board (TSAB) with the contact/employment with end with TSAB on 18</w:t>
            </w:r>
            <w:r w:rsidRPr="00F94DEB">
              <w:rPr>
                <w:rFonts w:ascii="Arial" w:hAnsi="Arial" w:cs="Arial"/>
                <w:sz w:val="24"/>
                <w:szCs w:val="24"/>
                <w:vertAlign w:val="superscript"/>
              </w:rPr>
              <w:t>th</w:t>
            </w:r>
            <w:r w:rsidRPr="00F94DEB">
              <w:rPr>
                <w:rFonts w:ascii="Arial" w:hAnsi="Arial" w:cs="Arial"/>
                <w:sz w:val="24"/>
                <w:szCs w:val="24"/>
              </w:rPr>
              <w:t xml:space="preserve"> April 2024.</w:t>
            </w:r>
          </w:p>
          <w:p w14:paraId="78C58EF8" w14:textId="235ED257" w:rsidR="00D75FB3" w:rsidRDefault="00D75FB3">
            <w:pPr>
              <w:rPr>
                <w:rFonts w:ascii="Arial" w:hAnsi="Arial" w:cs="Arial"/>
                <w:sz w:val="24"/>
                <w:szCs w:val="24"/>
              </w:rPr>
            </w:pPr>
          </w:p>
        </w:tc>
      </w:tr>
      <w:tr w:rsidR="00D75FB3" w14:paraId="680369AE" w14:textId="77777777" w:rsidTr="00B27897">
        <w:tc>
          <w:tcPr>
            <w:tcW w:w="2263" w:type="dxa"/>
          </w:tcPr>
          <w:p w14:paraId="4B2262A4" w14:textId="77777777" w:rsidR="00D75FB3" w:rsidRDefault="00D75FB3">
            <w:pPr>
              <w:rPr>
                <w:rFonts w:ascii="Arial" w:hAnsi="Arial" w:cs="Arial"/>
                <w:sz w:val="24"/>
                <w:szCs w:val="24"/>
              </w:rPr>
            </w:pPr>
          </w:p>
          <w:p w14:paraId="5AF1B4E7" w14:textId="3815760A" w:rsidR="00D75FB3" w:rsidRDefault="00D75FB3">
            <w:pPr>
              <w:rPr>
                <w:rFonts w:ascii="Arial" w:hAnsi="Arial" w:cs="Arial"/>
                <w:sz w:val="24"/>
                <w:szCs w:val="24"/>
              </w:rPr>
            </w:pPr>
            <w:r>
              <w:rPr>
                <w:rFonts w:ascii="Arial" w:hAnsi="Arial" w:cs="Arial"/>
                <w:sz w:val="24"/>
                <w:szCs w:val="24"/>
              </w:rPr>
              <w:t>Brendan Hill</w:t>
            </w:r>
          </w:p>
          <w:p w14:paraId="09C88017" w14:textId="77777777" w:rsidR="00D75FB3" w:rsidRDefault="00D75FB3">
            <w:pPr>
              <w:rPr>
                <w:rFonts w:ascii="Arial" w:hAnsi="Arial" w:cs="Arial"/>
                <w:sz w:val="24"/>
                <w:szCs w:val="24"/>
              </w:rPr>
            </w:pPr>
          </w:p>
        </w:tc>
        <w:tc>
          <w:tcPr>
            <w:tcW w:w="2939" w:type="dxa"/>
          </w:tcPr>
          <w:p w14:paraId="7B4C5115" w14:textId="77777777" w:rsidR="00D75FB3" w:rsidRDefault="00D75FB3">
            <w:pPr>
              <w:rPr>
                <w:rFonts w:ascii="Arial" w:hAnsi="Arial" w:cs="Arial"/>
                <w:sz w:val="24"/>
                <w:szCs w:val="24"/>
              </w:rPr>
            </w:pPr>
          </w:p>
          <w:p w14:paraId="6BE6BABC" w14:textId="78509E27" w:rsidR="00D75FB3" w:rsidRDefault="00D75FB3">
            <w:pPr>
              <w:rPr>
                <w:rFonts w:ascii="Arial" w:hAnsi="Arial" w:cs="Arial"/>
                <w:sz w:val="24"/>
                <w:szCs w:val="24"/>
              </w:rPr>
            </w:pPr>
            <w:r>
              <w:rPr>
                <w:rFonts w:ascii="Arial" w:hAnsi="Arial" w:cs="Arial"/>
                <w:sz w:val="24"/>
                <w:szCs w:val="24"/>
              </w:rPr>
              <w:t>Non-Executive Director (Vice Chair)</w:t>
            </w:r>
          </w:p>
        </w:tc>
        <w:tc>
          <w:tcPr>
            <w:tcW w:w="1172" w:type="dxa"/>
          </w:tcPr>
          <w:p w14:paraId="12081E4E" w14:textId="77777777" w:rsidR="00D75FB3" w:rsidRPr="00F94DEB" w:rsidRDefault="00D75FB3" w:rsidP="00F94DEB">
            <w:pPr>
              <w:pStyle w:val="ListParagraph"/>
              <w:rPr>
                <w:rFonts w:ascii="Arial" w:hAnsi="Arial" w:cs="Arial"/>
                <w:sz w:val="24"/>
                <w:szCs w:val="24"/>
              </w:rPr>
            </w:pPr>
          </w:p>
        </w:tc>
        <w:tc>
          <w:tcPr>
            <w:tcW w:w="8641" w:type="dxa"/>
          </w:tcPr>
          <w:p w14:paraId="34D2207F" w14:textId="0D6C6269" w:rsidR="00D75FB3" w:rsidRPr="00F94DEB" w:rsidRDefault="00D75FB3" w:rsidP="00F94DEB">
            <w:pPr>
              <w:pStyle w:val="ListParagraph"/>
              <w:rPr>
                <w:rFonts w:ascii="Arial" w:hAnsi="Arial" w:cs="Arial"/>
                <w:sz w:val="24"/>
                <w:szCs w:val="24"/>
              </w:rPr>
            </w:pPr>
          </w:p>
          <w:p w14:paraId="7400A370" w14:textId="6741809A" w:rsidR="00D75FB3" w:rsidRPr="00F94DEB" w:rsidRDefault="00D75FB3" w:rsidP="00F94DEB">
            <w:pPr>
              <w:pStyle w:val="elementtoproof"/>
              <w:numPr>
                <w:ilvl w:val="0"/>
                <w:numId w:val="1"/>
              </w:numPr>
              <w:ind w:left="321" w:hanging="321"/>
              <w:rPr>
                <w:rFonts w:ascii="Arial" w:hAnsi="Arial" w:cs="Arial"/>
              </w:rPr>
            </w:pPr>
            <w:r w:rsidRPr="00F94DEB">
              <w:rPr>
                <w:rFonts w:ascii="Arial" w:hAnsi="Arial" w:cs="Arial"/>
                <w:color w:val="000000"/>
                <w:sz w:val="24"/>
                <w:szCs w:val="24"/>
              </w:rPr>
              <w:t xml:space="preserve">Trustee on the Board of North East charity Ways to Wellness. </w:t>
            </w:r>
          </w:p>
          <w:p w14:paraId="01F78989" w14:textId="63744F31" w:rsidR="001452EE" w:rsidRDefault="00D75FB3" w:rsidP="001452EE">
            <w:pPr>
              <w:pStyle w:val="elementtoproof"/>
              <w:ind w:left="321"/>
              <w:rPr>
                <w:rFonts w:ascii="Arial" w:hAnsi="Arial" w:cs="Arial"/>
                <w:color w:val="000000"/>
                <w:sz w:val="24"/>
                <w:szCs w:val="24"/>
              </w:rPr>
            </w:pPr>
            <w:r w:rsidRPr="00F94DEB">
              <w:rPr>
                <w:rFonts w:ascii="Arial" w:hAnsi="Arial" w:cs="Arial"/>
                <w:color w:val="000000"/>
                <w:sz w:val="24"/>
                <w:szCs w:val="24"/>
              </w:rPr>
              <w:t>Ways to Wellness has specialised in link work and social prescribing. It now works with health and care organisations (Statutory and VCS) in developing health and wellbeing test and learn projects, supporting prototypes, both local and at scale from the development of an idea through to delivery and evaluation.</w:t>
            </w:r>
          </w:p>
          <w:p w14:paraId="593D7888" w14:textId="77777777" w:rsidR="001452EE" w:rsidRPr="001452EE" w:rsidRDefault="001452EE" w:rsidP="001452EE">
            <w:pPr>
              <w:pStyle w:val="elementtoproof"/>
              <w:ind w:left="321"/>
              <w:rPr>
                <w:rFonts w:ascii="Arial" w:hAnsi="Arial" w:cs="Arial"/>
                <w:color w:val="000000"/>
                <w:sz w:val="24"/>
                <w:szCs w:val="24"/>
              </w:rPr>
            </w:pPr>
          </w:p>
          <w:p w14:paraId="651CFD12" w14:textId="5711BC13" w:rsidR="001452EE" w:rsidRPr="00F94DEB" w:rsidRDefault="001452EE" w:rsidP="001452EE">
            <w:pPr>
              <w:pStyle w:val="elementtoproof"/>
              <w:numPr>
                <w:ilvl w:val="0"/>
                <w:numId w:val="1"/>
              </w:numPr>
              <w:ind w:left="314" w:hanging="314"/>
              <w:rPr>
                <w:rFonts w:ascii="Arial" w:hAnsi="Arial" w:cs="Arial"/>
              </w:rPr>
            </w:pPr>
            <w:r>
              <w:rPr>
                <w:rFonts w:ascii="Arial" w:hAnsi="Arial" w:cs="Arial"/>
              </w:rPr>
              <w:t>Commenced role as Vice Chair for CNTW 1</w:t>
            </w:r>
            <w:r w:rsidRPr="001452EE">
              <w:rPr>
                <w:rFonts w:ascii="Arial" w:hAnsi="Arial" w:cs="Arial"/>
                <w:vertAlign w:val="superscript"/>
              </w:rPr>
              <w:t>st</w:t>
            </w:r>
            <w:r>
              <w:rPr>
                <w:rFonts w:ascii="Arial" w:hAnsi="Arial" w:cs="Arial"/>
              </w:rPr>
              <w:t xml:space="preserve"> October 2023</w:t>
            </w:r>
          </w:p>
          <w:p w14:paraId="0D96A9F9" w14:textId="16A4EED1" w:rsidR="00D75FB3" w:rsidRDefault="00D75FB3" w:rsidP="00F94DEB">
            <w:pPr>
              <w:rPr>
                <w:rFonts w:ascii="Arial" w:hAnsi="Arial" w:cs="Arial"/>
                <w:sz w:val="24"/>
                <w:szCs w:val="24"/>
              </w:rPr>
            </w:pPr>
          </w:p>
        </w:tc>
      </w:tr>
      <w:tr w:rsidR="00D75FB3" w14:paraId="29FD8C83" w14:textId="77777777" w:rsidTr="00B27897">
        <w:tc>
          <w:tcPr>
            <w:tcW w:w="2263" w:type="dxa"/>
          </w:tcPr>
          <w:p w14:paraId="05EB9226" w14:textId="77777777" w:rsidR="00D75FB3" w:rsidRDefault="00D75FB3">
            <w:pPr>
              <w:rPr>
                <w:rFonts w:ascii="Arial" w:hAnsi="Arial" w:cs="Arial"/>
                <w:sz w:val="24"/>
                <w:szCs w:val="24"/>
              </w:rPr>
            </w:pPr>
          </w:p>
          <w:p w14:paraId="194F0732" w14:textId="2138FFE1" w:rsidR="00D75FB3" w:rsidRDefault="00D75FB3">
            <w:pPr>
              <w:rPr>
                <w:rFonts w:ascii="Arial" w:hAnsi="Arial" w:cs="Arial"/>
                <w:sz w:val="24"/>
                <w:szCs w:val="24"/>
              </w:rPr>
            </w:pPr>
            <w:r>
              <w:rPr>
                <w:rFonts w:ascii="Arial" w:hAnsi="Arial" w:cs="Arial"/>
                <w:sz w:val="24"/>
                <w:szCs w:val="24"/>
              </w:rPr>
              <w:t xml:space="preserve">David Arthur </w:t>
            </w:r>
          </w:p>
          <w:p w14:paraId="65FA2933" w14:textId="77777777" w:rsidR="00D75FB3" w:rsidRDefault="00D75FB3">
            <w:pPr>
              <w:rPr>
                <w:rFonts w:ascii="Arial" w:hAnsi="Arial" w:cs="Arial"/>
                <w:sz w:val="24"/>
                <w:szCs w:val="24"/>
              </w:rPr>
            </w:pPr>
          </w:p>
        </w:tc>
        <w:tc>
          <w:tcPr>
            <w:tcW w:w="2939" w:type="dxa"/>
          </w:tcPr>
          <w:p w14:paraId="4CD6A31F" w14:textId="77777777" w:rsidR="00D75FB3" w:rsidRDefault="00D75FB3">
            <w:pPr>
              <w:rPr>
                <w:rFonts w:ascii="Arial" w:hAnsi="Arial" w:cs="Arial"/>
                <w:sz w:val="24"/>
                <w:szCs w:val="24"/>
              </w:rPr>
            </w:pPr>
          </w:p>
          <w:p w14:paraId="1BF314DF" w14:textId="77777777" w:rsidR="00D75FB3" w:rsidRDefault="00D75FB3">
            <w:pPr>
              <w:rPr>
                <w:rFonts w:ascii="Arial" w:hAnsi="Arial" w:cs="Arial"/>
                <w:sz w:val="24"/>
                <w:szCs w:val="24"/>
              </w:rPr>
            </w:pPr>
            <w:r>
              <w:rPr>
                <w:rFonts w:ascii="Arial" w:hAnsi="Arial" w:cs="Arial"/>
                <w:sz w:val="24"/>
                <w:szCs w:val="24"/>
              </w:rPr>
              <w:t>Non-Executive Director (Senior Independent Director)</w:t>
            </w:r>
          </w:p>
          <w:p w14:paraId="490B866F" w14:textId="1909BE08" w:rsidR="00D75FB3" w:rsidRDefault="00D75FB3">
            <w:pPr>
              <w:rPr>
                <w:rFonts w:ascii="Arial" w:hAnsi="Arial" w:cs="Arial"/>
                <w:sz w:val="24"/>
                <w:szCs w:val="24"/>
              </w:rPr>
            </w:pPr>
          </w:p>
        </w:tc>
        <w:tc>
          <w:tcPr>
            <w:tcW w:w="1172" w:type="dxa"/>
          </w:tcPr>
          <w:p w14:paraId="19C9A78A" w14:textId="77777777" w:rsidR="00D75FB3" w:rsidRDefault="00D75FB3" w:rsidP="00F011F3">
            <w:pPr>
              <w:pStyle w:val="ListParagraph"/>
              <w:rPr>
                <w:rFonts w:ascii="Arial" w:hAnsi="Arial" w:cs="Arial"/>
                <w:sz w:val="24"/>
                <w:szCs w:val="24"/>
              </w:rPr>
            </w:pPr>
          </w:p>
        </w:tc>
        <w:tc>
          <w:tcPr>
            <w:tcW w:w="8641" w:type="dxa"/>
          </w:tcPr>
          <w:p w14:paraId="112CE9BB" w14:textId="5C7F46BD" w:rsidR="00D75FB3" w:rsidRDefault="00D75FB3" w:rsidP="00F011F3">
            <w:pPr>
              <w:pStyle w:val="ListParagraph"/>
              <w:rPr>
                <w:rFonts w:ascii="Arial" w:hAnsi="Arial" w:cs="Arial"/>
                <w:sz w:val="24"/>
                <w:szCs w:val="24"/>
              </w:rPr>
            </w:pPr>
          </w:p>
          <w:p w14:paraId="27EFEB05" w14:textId="77777777" w:rsidR="00D75FB3" w:rsidRDefault="00D75FB3" w:rsidP="00F011F3">
            <w:pPr>
              <w:pStyle w:val="ListParagraph"/>
              <w:numPr>
                <w:ilvl w:val="0"/>
                <w:numId w:val="1"/>
              </w:numPr>
              <w:ind w:left="321" w:hanging="321"/>
              <w:rPr>
                <w:rFonts w:ascii="Arial" w:hAnsi="Arial" w:cs="Arial"/>
                <w:sz w:val="24"/>
                <w:szCs w:val="24"/>
              </w:rPr>
            </w:pPr>
            <w:r>
              <w:rPr>
                <w:rFonts w:ascii="Arial" w:hAnsi="Arial" w:cs="Arial"/>
                <w:sz w:val="24"/>
                <w:szCs w:val="24"/>
              </w:rPr>
              <w:t>Chair of Governors at Dame Allan’s School</w:t>
            </w:r>
          </w:p>
          <w:p w14:paraId="5A31224B" w14:textId="24DD015C" w:rsidR="001452EE" w:rsidRPr="00F011F3" w:rsidRDefault="001452EE" w:rsidP="00F011F3">
            <w:pPr>
              <w:pStyle w:val="ListParagraph"/>
              <w:numPr>
                <w:ilvl w:val="0"/>
                <w:numId w:val="1"/>
              </w:numPr>
              <w:ind w:left="321" w:hanging="321"/>
              <w:rPr>
                <w:rFonts w:ascii="Arial" w:hAnsi="Arial" w:cs="Arial"/>
                <w:sz w:val="24"/>
                <w:szCs w:val="24"/>
              </w:rPr>
            </w:pPr>
            <w:r>
              <w:rPr>
                <w:rFonts w:ascii="Arial" w:hAnsi="Arial" w:cs="Arial"/>
                <w:sz w:val="24"/>
                <w:szCs w:val="24"/>
              </w:rPr>
              <w:t>Commenced role as Senior Independent Director for CNTW 1</w:t>
            </w:r>
            <w:r w:rsidRPr="001452EE">
              <w:rPr>
                <w:rFonts w:ascii="Arial" w:hAnsi="Arial" w:cs="Arial"/>
                <w:sz w:val="24"/>
                <w:szCs w:val="24"/>
                <w:vertAlign w:val="superscript"/>
              </w:rPr>
              <w:t>st</w:t>
            </w:r>
            <w:r>
              <w:rPr>
                <w:rFonts w:ascii="Arial" w:hAnsi="Arial" w:cs="Arial"/>
                <w:sz w:val="24"/>
                <w:szCs w:val="24"/>
              </w:rPr>
              <w:t xml:space="preserve"> July 2021</w:t>
            </w:r>
          </w:p>
        </w:tc>
      </w:tr>
      <w:tr w:rsidR="00D75FB3" w14:paraId="18744496" w14:textId="77777777" w:rsidTr="00B27897">
        <w:tc>
          <w:tcPr>
            <w:tcW w:w="2263" w:type="dxa"/>
          </w:tcPr>
          <w:p w14:paraId="29CC029A" w14:textId="77777777" w:rsidR="00D75FB3" w:rsidRDefault="00D75FB3">
            <w:pPr>
              <w:rPr>
                <w:rFonts w:ascii="Arial" w:hAnsi="Arial" w:cs="Arial"/>
                <w:sz w:val="24"/>
                <w:szCs w:val="24"/>
              </w:rPr>
            </w:pPr>
          </w:p>
          <w:p w14:paraId="7F043B54" w14:textId="4535B5D9" w:rsidR="00D75FB3" w:rsidRDefault="00D75FB3">
            <w:pPr>
              <w:rPr>
                <w:rFonts w:ascii="Arial" w:hAnsi="Arial" w:cs="Arial"/>
                <w:sz w:val="24"/>
                <w:szCs w:val="24"/>
              </w:rPr>
            </w:pPr>
            <w:r>
              <w:rPr>
                <w:rFonts w:ascii="Arial" w:hAnsi="Arial" w:cs="Arial"/>
                <w:sz w:val="24"/>
                <w:szCs w:val="24"/>
              </w:rPr>
              <w:t>Michael Robinson</w:t>
            </w:r>
          </w:p>
        </w:tc>
        <w:tc>
          <w:tcPr>
            <w:tcW w:w="2939" w:type="dxa"/>
          </w:tcPr>
          <w:p w14:paraId="43AB5D12" w14:textId="77777777" w:rsidR="00D75FB3" w:rsidRDefault="00D75FB3">
            <w:pPr>
              <w:rPr>
                <w:rFonts w:ascii="Arial" w:hAnsi="Arial" w:cs="Arial"/>
                <w:sz w:val="24"/>
                <w:szCs w:val="24"/>
              </w:rPr>
            </w:pPr>
          </w:p>
          <w:p w14:paraId="6064F921" w14:textId="7F527D33" w:rsidR="00D75FB3" w:rsidRDefault="00D75FB3">
            <w:pPr>
              <w:rPr>
                <w:rFonts w:ascii="Arial" w:hAnsi="Arial" w:cs="Arial"/>
                <w:sz w:val="24"/>
                <w:szCs w:val="24"/>
              </w:rPr>
            </w:pPr>
            <w:r>
              <w:rPr>
                <w:rFonts w:ascii="Arial" w:hAnsi="Arial" w:cs="Arial"/>
                <w:sz w:val="24"/>
                <w:szCs w:val="24"/>
              </w:rPr>
              <w:t>Non-Executive Director</w:t>
            </w:r>
          </w:p>
        </w:tc>
        <w:tc>
          <w:tcPr>
            <w:tcW w:w="1172" w:type="dxa"/>
          </w:tcPr>
          <w:p w14:paraId="258B545A" w14:textId="77777777" w:rsidR="00D75FB3" w:rsidRDefault="00D75FB3">
            <w:pPr>
              <w:rPr>
                <w:rFonts w:ascii="Arial" w:hAnsi="Arial" w:cs="Arial"/>
                <w:sz w:val="24"/>
                <w:szCs w:val="24"/>
              </w:rPr>
            </w:pPr>
          </w:p>
        </w:tc>
        <w:tc>
          <w:tcPr>
            <w:tcW w:w="8641" w:type="dxa"/>
          </w:tcPr>
          <w:p w14:paraId="006F128E" w14:textId="77777777" w:rsidR="00D75FB3" w:rsidRPr="00B27897" w:rsidRDefault="00D75FB3" w:rsidP="00D75FB3">
            <w:pPr>
              <w:pStyle w:val="ListParagraph"/>
              <w:numPr>
                <w:ilvl w:val="0"/>
                <w:numId w:val="1"/>
              </w:numPr>
              <w:ind w:left="321" w:hanging="321"/>
              <w:rPr>
                <w:rFonts w:ascii="Arial" w:hAnsi="Arial" w:cs="Arial"/>
                <w:sz w:val="24"/>
                <w:szCs w:val="24"/>
              </w:rPr>
            </w:pPr>
            <w:r>
              <w:rPr>
                <w:rFonts w:ascii="Arial" w:eastAsia="Times New Roman" w:hAnsi="Arial" w:cs="Arial"/>
                <w:sz w:val="24"/>
                <w:szCs w:val="24"/>
              </w:rPr>
              <w:t>M</w:t>
            </w:r>
            <w:r w:rsidRPr="00F011F3">
              <w:rPr>
                <w:rFonts w:ascii="Arial" w:eastAsia="Times New Roman" w:hAnsi="Arial" w:cs="Arial"/>
                <w:sz w:val="24"/>
                <w:szCs w:val="24"/>
              </w:rPr>
              <w:t>ember of the Labour Party</w:t>
            </w:r>
          </w:p>
          <w:p w14:paraId="1CB64B52" w14:textId="4FC9A871" w:rsidR="00B27897" w:rsidRPr="00B27897" w:rsidRDefault="00B27897" w:rsidP="00B27897">
            <w:pPr>
              <w:rPr>
                <w:rFonts w:ascii="Arial" w:hAnsi="Arial" w:cs="Arial"/>
                <w:sz w:val="24"/>
                <w:szCs w:val="24"/>
              </w:rPr>
            </w:pPr>
          </w:p>
        </w:tc>
      </w:tr>
    </w:tbl>
    <w:p w14:paraId="056A71F7" w14:textId="77777777" w:rsidR="00CC34EA" w:rsidRDefault="00CC34EA">
      <w:pPr>
        <w:rPr>
          <w:rFonts w:ascii="Arial" w:hAnsi="Arial" w:cs="Arial"/>
          <w:sz w:val="24"/>
          <w:szCs w:val="24"/>
        </w:rPr>
      </w:pPr>
    </w:p>
    <w:tbl>
      <w:tblPr>
        <w:tblStyle w:val="TableGrid"/>
        <w:tblW w:w="0" w:type="auto"/>
        <w:tblLook w:val="04A0" w:firstRow="1" w:lastRow="0" w:firstColumn="1" w:lastColumn="0" w:noHBand="0" w:noVBand="1"/>
      </w:tblPr>
      <w:tblGrid>
        <w:gridCol w:w="2160"/>
        <w:gridCol w:w="3105"/>
        <w:gridCol w:w="1123"/>
        <w:gridCol w:w="8627"/>
      </w:tblGrid>
      <w:tr w:rsidR="00D75FB3" w:rsidRPr="00CC34EA" w14:paraId="1C6AEC82" w14:textId="77777777" w:rsidTr="00D75FB3">
        <w:tc>
          <w:tcPr>
            <w:tcW w:w="2162" w:type="dxa"/>
            <w:shd w:val="clear" w:color="auto" w:fill="8EAADB" w:themeFill="accent1" w:themeFillTint="99"/>
          </w:tcPr>
          <w:p w14:paraId="046412D0" w14:textId="77777777" w:rsidR="00D75FB3" w:rsidRPr="00DF0DE7" w:rsidRDefault="00D75FB3" w:rsidP="008B1D7E">
            <w:pPr>
              <w:rPr>
                <w:rFonts w:ascii="Arial" w:hAnsi="Arial" w:cs="Arial"/>
                <w:b/>
                <w:bCs/>
                <w:sz w:val="24"/>
                <w:szCs w:val="24"/>
              </w:rPr>
            </w:pPr>
            <w:r w:rsidRPr="00DF0DE7">
              <w:rPr>
                <w:rFonts w:ascii="Arial" w:hAnsi="Arial" w:cs="Arial"/>
                <w:b/>
                <w:bCs/>
                <w:sz w:val="24"/>
                <w:szCs w:val="24"/>
              </w:rPr>
              <w:t>Name</w:t>
            </w:r>
          </w:p>
        </w:tc>
        <w:tc>
          <w:tcPr>
            <w:tcW w:w="3109" w:type="dxa"/>
            <w:shd w:val="clear" w:color="auto" w:fill="8EAADB" w:themeFill="accent1" w:themeFillTint="99"/>
          </w:tcPr>
          <w:p w14:paraId="0E32611A" w14:textId="77777777" w:rsidR="00D75FB3" w:rsidRPr="00DF0DE7" w:rsidRDefault="00D75FB3" w:rsidP="008B1D7E">
            <w:pPr>
              <w:rPr>
                <w:rFonts w:ascii="Arial" w:hAnsi="Arial" w:cs="Arial"/>
                <w:b/>
                <w:bCs/>
                <w:sz w:val="24"/>
                <w:szCs w:val="24"/>
              </w:rPr>
            </w:pPr>
            <w:r w:rsidRPr="00DF0DE7">
              <w:rPr>
                <w:rFonts w:ascii="Arial" w:hAnsi="Arial" w:cs="Arial"/>
                <w:b/>
                <w:bCs/>
                <w:sz w:val="24"/>
                <w:szCs w:val="24"/>
              </w:rPr>
              <w:t>Job Title</w:t>
            </w:r>
          </w:p>
        </w:tc>
        <w:tc>
          <w:tcPr>
            <w:tcW w:w="1103" w:type="dxa"/>
            <w:shd w:val="clear" w:color="auto" w:fill="8EAADB" w:themeFill="accent1" w:themeFillTint="99"/>
          </w:tcPr>
          <w:p w14:paraId="443C5B69" w14:textId="5BC4DE17" w:rsidR="00D75FB3" w:rsidRPr="00DF0DE7" w:rsidRDefault="00D75FB3" w:rsidP="00D75FB3">
            <w:pPr>
              <w:jc w:val="center"/>
              <w:rPr>
                <w:rFonts w:ascii="Arial" w:hAnsi="Arial" w:cs="Arial"/>
                <w:b/>
                <w:bCs/>
                <w:sz w:val="24"/>
                <w:szCs w:val="24"/>
              </w:rPr>
            </w:pPr>
            <w:r w:rsidRPr="00DF0DE7">
              <w:rPr>
                <w:rFonts w:ascii="Arial" w:hAnsi="Arial" w:cs="Arial"/>
                <w:b/>
                <w:bCs/>
                <w:sz w:val="24"/>
                <w:szCs w:val="24"/>
              </w:rPr>
              <w:t>Nothing to Declare</w:t>
            </w:r>
          </w:p>
        </w:tc>
        <w:tc>
          <w:tcPr>
            <w:tcW w:w="8641" w:type="dxa"/>
            <w:shd w:val="clear" w:color="auto" w:fill="8EAADB" w:themeFill="accent1" w:themeFillTint="99"/>
          </w:tcPr>
          <w:p w14:paraId="6370D309" w14:textId="77777777" w:rsidR="00D75FB3" w:rsidRPr="00DF0DE7" w:rsidRDefault="00D75FB3" w:rsidP="008B1D7E">
            <w:pPr>
              <w:rPr>
                <w:rFonts w:ascii="Arial" w:hAnsi="Arial" w:cs="Arial"/>
                <w:b/>
                <w:bCs/>
                <w:sz w:val="24"/>
                <w:szCs w:val="24"/>
              </w:rPr>
            </w:pPr>
            <w:r w:rsidRPr="00DF0DE7">
              <w:rPr>
                <w:rFonts w:ascii="Arial" w:hAnsi="Arial" w:cs="Arial"/>
                <w:b/>
                <w:bCs/>
                <w:sz w:val="24"/>
                <w:szCs w:val="24"/>
              </w:rPr>
              <w:t xml:space="preserve">Interests Declared </w:t>
            </w:r>
          </w:p>
          <w:p w14:paraId="3DC3D263" w14:textId="22341CAA" w:rsidR="00D75FB3" w:rsidRPr="00DF0DE7" w:rsidRDefault="00D75FB3" w:rsidP="008B1D7E">
            <w:pPr>
              <w:rPr>
                <w:rFonts w:ascii="Arial" w:hAnsi="Arial" w:cs="Arial"/>
                <w:b/>
                <w:bCs/>
                <w:sz w:val="24"/>
                <w:szCs w:val="24"/>
              </w:rPr>
            </w:pPr>
          </w:p>
        </w:tc>
      </w:tr>
      <w:tr w:rsidR="00D75FB3" w14:paraId="42A27199" w14:textId="77777777" w:rsidTr="00D75FB3">
        <w:tc>
          <w:tcPr>
            <w:tcW w:w="2162" w:type="dxa"/>
          </w:tcPr>
          <w:p w14:paraId="1CDA728A" w14:textId="77777777" w:rsidR="00D75FB3" w:rsidRDefault="00D75FB3" w:rsidP="008B1D7E">
            <w:pPr>
              <w:rPr>
                <w:rFonts w:ascii="Arial" w:hAnsi="Arial" w:cs="Arial"/>
                <w:sz w:val="24"/>
                <w:szCs w:val="24"/>
              </w:rPr>
            </w:pPr>
          </w:p>
          <w:p w14:paraId="2C50AD37" w14:textId="5F536F32" w:rsidR="00D75FB3" w:rsidRDefault="00D75FB3" w:rsidP="008B1D7E">
            <w:pPr>
              <w:rPr>
                <w:rFonts w:ascii="Arial" w:hAnsi="Arial" w:cs="Arial"/>
                <w:sz w:val="24"/>
                <w:szCs w:val="24"/>
              </w:rPr>
            </w:pPr>
            <w:r>
              <w:rPr>
                <w:rFonts w:ascii="Arial" w:hAnsi="Arial" w:cs="Arial"/>
                <w:sz w:val="24"/>
                <w:szCs w:val="24"/>
              </w:rPr>
              <w:t>Louise Nelson</w:t>
            </w:r>
          </w:p>
        </w:tc>
        <w:tc>
          <w:tcPr>
            <w:tcW w:w="3109" w:type="dxa"/>
          </w:tcPr>
          <w:p w14:paraId="23DEE9BB" w14:textId="77777777" w:rsidR="00D75FB3" w:rsidRDefault="00D75FB3" w:rsidP="008B1D7E">
            <w:pPr>
              <w:rPr>
                <w:rFonts w:ascii="Arial" w:hAnsi="Arial" w:cs="Arial"/>
                <w:sz w:val="24"/>
                <w:szCs w:val="24"/>
              </w:rPr>
            </w:pPr>
          </w:p>
          <w:p w14:paraId="4470BDD5" w14:textId="77777777" w:rsidR="00D75FB3" w:rsidRDefault="00D75FB3" w:rsidP="008B1D7E">
            <w:pPr>
              <w:rPr>
                <w:rFonts w:ascii="Arial" w:hAnsi="Arial" w:cs="Arial"/>
                <w:sz w:val="24"/>
                <w:szCs w:val="24"/>
              </w:rPr>
            </w:pPr>
            <w:r>
              <w:rPr>
                <w:rFonts w:ascii="Arial" w:hAnsi="Arial" w:cs="Arial"/>
                <w:sz w:val="24"/>
                <w:szCs w:val="24"/>
              </w:rPr>
              <w:t>Non-Executive Director</w:t>
            </w:r>
          </w:p>
          <w:p w14:paraId="2E11EA14" w14:textId="39B98260" w:rsidR="00D75FB3" w:rsidRDefault="00D75FB3" w:rsidP="008B1D7E">
            <w:pPr>
              <w:rPr>
                <w:rFonts w:ascii="Arial" w:hAnsi="Arial" w:cs="Arial"/>
                <w:sz w:val="24"/>
                <w:szCs w:val="24"/>
              </w:rPr>
            </w:pPr>
          </w:p>
        </w:tc>
        <w:tc>
          <w:tcPr>
            <w:tcW w:w="1103" w:type="dxa"/>
          </w:tcPr>
          <w:p w14:paraId="3848601C" w14:textId="77777777" w:rsidR="00D75FB3" w:rsidRDefault="00D75FB3" w:rsidP="005817C0">
            <w:pPr>
              <w:rPr>
                <w:rFonts w:ascii="Arial" w:hAnsi="Arial" w:cs="Arial"/>
                <w:sz w:val="24"/>
                <w:szCs w:val="24"/>
              </w:rPr>
            </w:pPr>
          </w:p>
        </w:tc>
        <w:tc>
          <w:tcPr>
            <w:tcW w:w="8641" w:type="dxa"/>
          </w:tcPr>
          <w:p w14:paraId="437E457E" w14:textId="5A8B97B8" w:rsidR="00D75FB3" w:rsidRDefault="00D75FB3" w:rsidP="005817C0">
            <w:pPr>
              <w:rPr>
                <w:rFonts w:ascii="Arial" w:hAnsi="Arial" w:cs="Arial"/>
                <w:sz w:val="24"/>
                <w:szCs w:val="24"/>
              </w:rPr>
            </w:pPr>
          </w:p>
          <w:p w14:paraId="004DC59B" w14:textId="23104D9D" w:rsidR="00D75FB3" w:rsidRPr="005817C0" w:rsidRDefault="00D75FB3" w:rsidP="005817C0">
            <w:pPr>
              <w:pStyle w:val="ListParagraph"/>
              <w:numPr>
                <w:ilvl w:val="0"/>
                <w:numId w:val="1"/>
              </w:numPr>
              <w:ind w:left="321" w:hanging="284"/>
              <w:rPr>
                <w:rFonts w:ascii="Arial" w:hAnsi="Arial" w:cs="Arial"/>
                <w:sz w:val="24"/>
                <w:szCs w:val="24"/>
              </w:rPr>
            </w:pPr>
            <w:r w:rsidRPr="005817C0">
              <w:rPr>
                <w:rFonts w:ascii="Arial" w:hAnsi="Arial" w:cs="Arial"/>
                <w:sz w:val="24"/>
                <w:szCs w:val="24"/>
              </w:rPr>
              <w:t>Chair of Carlisle Eden Mind</w:t>
            </w:r>
          </w:p>
        </w:tc>
      </w:tr>
      <w:tr w:rsidR="00D75FB3" w14:paraId="1BF1772C" w14:textId="77777777" w:rsidTr="00D75FB3">
        <w:tc>
          <w:tcPr>
            <w:tcW w:w="2162" w:type="dxa"/>
          </w:tcPr>
          <w:p w14:paraId="3D2926AB" w14:textId="77777777" w:rsidR="00D75FB3" w:rsidRDefault="00D75FB3" w:rsidP="008B1D7E">
            <w:pPr>
              <w:rPr>
                <w:rFonts w:ascii="Arial" w:hAnsi="Arial" w:cs="Arial"/>
                <w:sz w:val="24"/>
                <w:szCs w:val="24"/>
              </w:rPr>
            </w:pPr>
          </w:p>
          <w:p w14:paraId="6D6A8674" w14:textId="123DE712" w:rsidR="00D75FB3" w:rsidRDefault="00D75FB3" w:rsidP="008B1D7E">
            <w:pPr>
              <w:rPr>
                <w:rFonts w:ascii="Arial" w:hAnsi="Arial" w:cs="Arial"/>
                <w:sz w:val="24"/>
                <w:szCs w:val="24"/>
              </w:rPr>
            </w:pPr>
            <w:r>
              <w:rPr>
                <w:rFonts w:ascii="Arial" w:hAnsi="Arial" w:cs="Arial"/>
                <w:sz w:val="24"/>
                <w:szCs w:val="24"/>
              </w:rPr>
              <w:t>Paula Breen</w:t>
            </w:r>
          </w:p>
          <w:p w14:paraId="14716003" w14:textId="77777777" w:rsidR="00D75FB3" w:rsidRDefault="00D75FB3" w:rsidP="008B1D7E">
            <w:pPr>
              <w:rPr>
                <w:rFonts w:ascii="Arial" w:hAnsi="Arial" w:cs="Arial"/>
                <w:sz w:val="24"/>
                <w:szCs w:val="24"/>
              </w:rPr>
            </w:pPr>
          </w:p>
        </w:tc>
        <w:tc>
          <w:tcPr>
            <w:tcW w:w="3109" w:type="dxa"/>
          </w:tcPr>
          <w:p w14:paraId="168A682A" w14:textId="77777777" w:rsidR="00D75FB3" w:rsidRDefault="00D75FB3" w:rsidP="008B1D7E">
            <w:pPr>
              <w:rPr>
                <w:rFonts w:ascii="Arial" w:hAnsi="Arial" w:cs="Arial"/>
                <w:sz w:val="24"/>
                <w:szCs w:val="24"/>
              </w:rPr>
            </w:pPr>
          </w:p>
          <w:p w14:paraId="5C7D1E3E" w14:textId="56CAD2B9" w:rsidR="00D75FB3" w:rsidRDefault="00D75FB3" w:rsidP="008B1D7E">
            <w:pPr>
              <w:rPr>
                <w:rFonts w:ascii="Arial" w:hAnsi="Arial" w:cs="Arial"/>
                <w:sz w:val="24"/>
                <w:szCs w:val="24"/>
              </w:rPr>
            </w:pPr>
            <w:r>
              <w:rPr>
                <w:rFonts w:ascii="Arial" w:hAnsi="Arial" w:cs="Arial"/>
                <w:sz w:val="24"/>
                <w:szCs w:val="24"/>
              </w:rPr>
              <w:t>Non-Executive Director</w:t>
            </w:r>
          </w:p>
        </w:tc>
        <w:tc>
          <w:tcPr>
            <w:tcW w:w="1103" w:type="dxa"/>
          </w:tcPr>
          <w:p w14:paraId="37BCE0A2" w14:textId="77777777" w:rsidR="00D75FB3" w:rsidRDefault="00D75FB3" w:rsidP="008B1D7E">
            <w:pPr>
              <w:rPr>
                <w:rFonts w:ascii="Arial" w:hAnsi="Arial" w:cs="Arial"/>
                <w:sz w:val="24"/>
                <w:szCs w:val="24"/>
              </w:rPr>
            </w:pPr>
          </w:p>
        </w:tc>
        <w:tc>
          <w:tcPr>
            <w:tcW w:w="8641" w:type="dxa"/>
          </w:tcPr>
          <w:p w14:paraId="7BBE4C29" w14:textId="4B9BEC16" w:rsidR="00D75FB3" w:rsidRDefault="00D75FB3" w:rsidP="008B1D7E">
            <w:pPr>
              <w:rPr>
                <w:rFonts w:ascii="Arial" w:hAnsi="Arial" w:cs="Arial"/>
                <w:sz w:val="24"/>
                <w:szCs w:val="24"/>
              </w:rPr>
            </w:pPr>
          </w:p>
          <w:p w14:paraId="0587D131" w14:textId="77777777" w:rsidR="00D75FB3" w:rsidRDefault="00D75FB3" w:rsidP="005817C0">
            <w:pPr>
              <w:pStyle w:val="ListParagraph"/>
              <w:numPr>
                <w:ilvl w:val="0"/>
                <w:numId w:val="1"/>
              </w:numPr>
              <w:spacing w:after="160" w:line="259" w:lineRule="auto"/>
              <w:ind w:left="321" w:hanging="284"/>
              <w:rPr>
                <w:rFonts w:ascii="Arial" w:hAnsi="Arial" w:cs="Arial"/>
                <w:sz w:val="24"/>
                <w:szCs w:val="24"/>
              </w:rPr>
            </w:pPr>
            <w:r w:rsidRPr="005817C0">
              <w:rPr>
                <w:rFonts w:ascii="Arial" w:hAnsi="Arial" w:cs="Arial"/>
                <w:sz w:val="24"/>
                <w:szCs w:val="24"/>
              </w:rPr>
              <w:t>Managing Partner Temple Sowerby Medical Practice, North Cumbria – Primary Care Provider in CNTW operating area</w:t>
            </w:r>
          </w:p>
          <w:p w14:paraId="4B7EBAC3" w14:textId="77777777" w:rsidR="00D75FB3" w:rsidRPr="005817C0" w:rsidRDefault="00D75FB3" w:rsidP="005817C0">
            <w:pPr>
              <w:pStyle w:val="ListParagraph"/>
              <w:ind w:left="321" w:hanging="284"/>
              <w:rPr>
                <w:rFonts w:ascii="Arial" w:hAnsi="Arial" w:cs="Arial"/>
                <w:sz w:val="24"/>
                <w:szCs w:val="24"/>
              </w:rPr>
            </w:pPr>
          </w:p>
          <w:p w14:paraId="75FD1531" w14:textId="3BCB9E04" w:rsidR="00D75FB3" w:rsidRDefault="00D75FB3" w:rsidP="005817C0">
            <w:pPr>
              <w:pStyle w:val="ListParagraph"/>
              <w:numPr>
                <w:ilvl w:val="0"/>
                <w:numId w:val="1"/>
              </w:numPr>
              <w:ind w:left="321" w:hanging="284"/>
              <w:rPr>
                <w:rFonts w:ascii="Arial" w:hAnsi="Arial" w:cs="Arial"/>
                <w:sz w:val="24"/>
                <w:szCs w:val="24"/>
              </w:rPr>
            </w:pPr>
            <w:r w:rsidRPr="005817C0">
              <w:rPr>
                <w:rFonts w:ascii="Arial" w:hAnsi="Arial" w:cs="Arial"/>
                <w:sz w:val="24"/>
                <w:szCs w:val="24"/>
              </w:rPr>
              <w:t>Strategic Practice Manager Alnwick Medical Group, Northumberland – Primary Care Provider in CNTW operating area</w:t>
            </w:r>
          </w:p>
          <w:p w14:paraId="164A0727" w14:textId="77777777" w:rsidR="00D75FB3" w:rsidRPr="005817C0" w:rsidRDefault="00D75FB3" w:rsidP="005817C0">
            <w:pPr>
              <w:ind w:left="321" w:hanging="284"/>
              <w:rPr>
                <w:rFonts w:ascii="Arial" w:hAnsi="Arial" w:cs="Arial"/>
                <w:sz w:val="24"/>
                <w:szCs w:val="24"/>
              </w:rPr>
            </w:pPr>
          </w:p>
          <w:p w14:paraId="7286EA25" w14:textId="306A5E4F" w:rsidR="00D75FB3" w:rsidRDefault="00D75FB3" w:rsidP="005817C0">
            <w:pPr>
              <w:pStyle w:val="ListParagraph"/>
              <w:numPr>
                <w:ilvl w:val="0"/>
                <w:numId w:val="1"/>
              </w:numPr>
              <w:ind w:left="321" w:hanging="284"/>
              <w:rPr>
                <w:rFonts w:ascii="Arial" w:hAnsi="Arial" w:cs="Arial"/>
                <w:sz w:val="24"/>
                <w:szCs w:val="24"/>
              </w:rPr>
            </w:pPr>
            <w:r w:rsidRPr="005817C0">
              <w:rPr>
                <w:rFonts w:ascii="Arial" w:hAnsi="Arial" w:cs="Arial"/>
                <w:sz w:val="24"/>
                <w:szCs w:val="24"/>
              </w:rPr>
              <w:t xml:space="preserve">As Managing Partner of Temple Sowerby </w:t>
            </w:r>
            <w:r>
              <w:rPr>
                <w:rFonts w:ascii="Arial" w:hAnsi="Arial" w:cs="Arial"/>
                <w:sz w:val="24"/>
                <w:szCs w:val="24"/>
              </w:rPr>
              <w:t>has</w:t>
            </w:r>
            <w:r w:rsidRPr="005817C0">
              <w:rPr>
                <w:rFonts w:ascii="Arial" w:hAnsi="Arial" w:cs="Arial"/>
                <w:sz w:val="24"/>
                <w:szCs w:val="24"/>
              </w:rPr>
              <w:t xml:space="preserve"> a Profit Share interest of more than 5%</w:t>
            </w:r>
          </w:p>
          <w:p w14:paraId="746E8DAA" w14:textId="77777777" w:rsidR="00D75FB3" w:rsidRPr="005817C0" w:rsidRDefault="00D75FB3" w:rsidP="005817C0">
            <w:pPr>
              <w:ind w:left="321" w:hanging="284"/>
              <w:rPr>
                <w:rFonts w:ascii="Arial" w:hAnsi="Arial" w:cs="Arial"/>
                <w:sz w:val="24"/>
                <w:szCs w:val="24"/>
              </w:rPr>
            </w:pPr>
          </w:p>
          <w:p w14:paraId="1BEB81CE" w14:textId="4D89F40C" w:rsidR="00D75FB3" w:rsidRPr="005817C0" w:rsidRDefault="00D75FB3" w:rsidP="005817C0">
            <w:pPr>
              <w:pStyle w:val="ListParagraph"/>
              <w:numPr>
                <w:ilvl w:val="0"/>
                <w:numId w:val="1"/>
              </w:numPr>
              <w:ind w:left="321" w:hanging="284"/>
              <w:rPr>
                <w:rFonts w:ascii="Arial" w:hAnsi="Arial" w:cs="Arial"/>
                <w:sz w:val="24"/>
                <w:szCs w:val="24"/>
              </w:rPr>
            </w:pPr>
            <w:r>
              <w:rPr>
                <w:rFonts w:ascii="Arial" w:hAnsi="Arial" w:cs="Arial"/>
                <w:sz w:val="24"/>
                <w:szCs w:val="24"/>
              </w:rPr>
              <w:t>Daughter</w:t>
            </w:r>
            <w:r w:rsidRPr="005817C0">
              <w:rPr>
                <w:rFonts w:ascii="Arial" w:hAnsi="Arial" w:cs="Arial"/>
                <w:sz w:val="24"/>
                <w:szCs w:val="24"/>
              </w:rPr>
              <w:t xml:space="preserve"> is a Registered Nurse Associate employed in North Cumbria and undertaking Locum work in Northumberland, Primary Care</w:t>
            </w:r>
            <w:r w:rsidR="001452EE">
              <w:rPr>
                <w:rFonts w:ascii="Arial" w:hAnsi="Arial" w:cs="Arial"/>
                <w:sz w:val="24"/>
                <w:szCs w:val="24"/>
              </w:rPr>
              <w:t>.</w:t>
            </w:r>
          </w:p>
          <w:p w14:paraId="46FE117B" w14:textId="77777777" w:rsidR="00D75FB3" w:rsidRDefault="00D75FB3" w:rsidP="008B1D7E">
            <w:pPr>
              <w:rPr>
                <w:rFonts w:ascii="Arial" w:hAnsi="Arial" w:cs="Arial"/>
                <w:sz w:val="24"/>
                <w:szCs w:val="24"/>
              </w:rPr>
            </w:pPr>
          </w:p>
        </w:tc>
      </w:tr>
      <w:tr w:rsidR="00D75FB3" w14:paraId="46750E11" w14:textId="77777777" w:rsidTr="00D75FB3">
        <w:tc>
          <w:tcPr>
            <w:tcW w:w="2162" w:type="dxa"/>
          </w:tcPr>
          <w:p w14:paraId="6FB29286" w14:textId="77777777" w:rsidR="00D75FB3" w:rsidRDefault="00D75FB3" w:rsidP="008B1D7E">
            <w:pPr>
              <w:rPr>
                <w:rFonts w:ascii="Arial" w:hAnsi="Arial" w:cs="Arial"/>
                <w:sz w:val="24"/>
                <w:szCs w:val="24"/>
              </w:rPr>
            </w:pPr>
          </w:p>
          <w:p w14:paraId="1D5D35AF" w14:textId="65C49CDB" w:rsidR="00D75FB3" w:rsidRDefault="00D75FB3" w:rsidP="008B1D7E">
            <w:pPr>
              <w:rPr>
                <w:rFonts w:ascii="Arial" w:hAnsi="Arial" w:cs="Arial"/>
                <w:sz w:val="24"/>
                <w:szCs w:val="24"/>
              </w:rPr>
            </w:pPr>
            <w:r>
              <w:rPr>
                <w:rFonts w:ascii="Arial" w:hAnsi="Arial" w:cs="Arial"/>
                <w:sz w:val="24"/>
                <w:szCs w:val="24"/>
              </w:rPr>
              <w:t>Vikas Kuma</w:t>
            </w:r>
          </w:p>
        </w:tc>
        <w:tc>
          <w:tcPr>
            <w:tcW w:w="3109" w:type="dxa"/>
          </w:tcPr>
          <w:p w14:paraId="0E0990FE" w14:textId="77777777" w:rsidR="00D75FB3" w:rsidRDefault="00D75FB3" w:rsidP="008B1D7E">
            <w:pPr>
              <w:rPr>
                <w:rFonts w:ascii="Arial" w:hAnsi="Arial" w:cs="Arial"/>
                <w:sz w:val="24"/>
                <w:szCs w:val="24"/>
              </w:rPr>
            </w:pPr>
          </w:p>
          <w:p w14:paraId="0BDCCD3A" w14:textId="30B9D215" w:rsidR="00D75FB3" w:rsidRDefault="00D75FB3" w:rsidP="008B1D7E">
            <w:pPr>
              <w:rPr>
                <w:rFonts w:ascii="Arial" w:hAnsi="Arial" w:cs="Arial"/>
                <w:sz w:val="24"/>
                <w:szCs w:val="24"/>
              </w:rPr>
            </w:pPr>
            <w:r>
              <w:rPr>
                <w:rFonts w:ascii="Arial" w:hAnsi="Arial" w:cs="Arial"/>
                <w:sz w:val="24"/>
                <w:szCs w:val="24"/>
              </w:rPr>
              <w:t>Non-Executive Director</w:t>
            </w:r>
          </w:p>
          <w:p w14:paraId="1BE1322C" w14:textId="77777777" w:rsidR="00D75FB3" w:rsidRDefault="00D75FB3" w:rsidP="008B1D7E">
            <w:pPr>
              <w:rPr>
                <w:rFonts w:ascii="Arial" w:hAnsi="Arial" w:cs="Arial"/>
                <w:sz w:val="24"/>
                <w:szCs w:val="24"/>
              </w:rPr>
            </w:pPr>
          </w:p>
        </w:tc>
        <w:tc>
          <w:tcPr>
            <w:tcW w:w="1103" w:type="dxa"/>
          </w:tcPr>
          <w:p w14:paraId="4E607FDC" w14:textId="77777777" w:rsidR="00D75FB3" w:rsidRPr="005817C0" w:rsidRDefault="00D75FB3" w:rsidP="008B1D7E">
            <w:pPr>
              <w:rPr>
                <w:rFonts w:ascii="Arial" w:hAnsi="Arial" w:cs="Arial"/>
                <w:color w:val="000000"/>
                <w:shd w:val="clear" w:color="auto" w:fill="FFFFFF"/>
              </w:rPr>
            </w:pPr>
          </w:p>
        </w:tc>
        <w:tc>
          <w:tcPr>
            <w:tcW w:w="8641" w:type="dxa"/>
          </w:tcPr>
          <w:p w14:paraId="5E1D2A9A" w14:textId="64027C1E" w:rsidR="00D75FB3" w:rsidRPr="005817C0" w:rsidRDefault="00D75FB3" w:rsidP="008B1D7E">
            <w:pPr>
              <w:rPr>
                <w:rFonts w:ascii="Arial" w:hAnsi="Arial" w:cs="Arial"/>
                <w:color w:val="000000"/>
                <w:shd w:val="clear" w:color="auto" w:fill="FFFFFF"/>
              </w:rPr>
            </w:pPr>
          </w:p>
          <w:p w14:paraId="27F9C067" w14:textId="77777777" w:rsidR="00D75FB3" w:rsidRPr="005817C0" w:rsidRDefault="00D75FB3" w:rsidP="005817C0">
            <w:pPr>
              <w:pStyle w:val="ListParagraph"/>
              <w:numPr>
                <w:ilvl w:val="0"/>
                <w:numId w:val="2"/>
              </w:numPr>
              <w:ind w:left="321" w:hanging="284"/>
              <w:rPr>
                <w:rFonts w:ascii="Arial" w:hAnsi="Arial" w:cs="Arial"/>
                <w:sz w:val="24"/>
                <w:szCs w:val="24"/>
              </w:rPr>
            </w:pPr>
            <w:r w:rsidRPr="005817C0">
              <w:rPr>
                <w:rFonts w:ascii="Arial" w:hAnsi="Arial" w:cs="Arial"/>
                <w:color w:val="000000"/>
                <w:sz w:val="24"/>
                <w:szCs w:val="24"/>
                <w:shd w:val="clear" w:color="auto" w:fill="FFFFFF"/>
              </w:rPr>
              <w:t xml:space="preserve">CEO/Director, </w:t>
            </w:r>
            <w:proofErr w:type="spellStart"/>
            <w:r w:rsidRPr="005817C0">
              <w:rPr>
                <w:rFonts w:ascii="Arial" w:hAnsi="Arial" w:cs="Arial"/>
                <w:color w:val="000000"/>
                <w:sz w:val="24"/>
                <w:szCs w:val="24"/>
                <w:shd w:val="clear" w:color="auto" w:fill="FFFFFF"/>
              </w:rPr>
              <w:t>GemArts</w:t>
            </w:r>
            <w:proofErr w:type="spellEnd"/>
            <w:r w:rsidRPr="005817C0">
              <w:rPr>
                <w:rFonts w:ascii="Arial" w:hAnsi="Arial" w:cs="Arial"/>
                <w:color w:val="000000"/>
                <w:sz w:val="24"/>
                <w:szCs w:val="24"/>
                <w:shd w:val="clear" w:color="auto" w:fill="FFFFFF"/>
              </w:rPr>
              <w:t xml:space="preserve"> - deliver arts, health and wellbeing programmes in collaboration with NHS</w:t>
            </w:r>
          </w:p>
          <w:p w14:paraId="3356FE05" w14:textId="77777777" w:rsidR="00D75FB3" w:rsidRPr="005817C0" w:rsidRDefault="00D75FB3" w:rsidP="005817C0">
            <w:pPr>
              <w:pStyle w:val="ListParagraph"/>
              <w:ind w:left="321" w:hanging="284"/>
              <w:rPr>
                <w:rFonts w:ascii="Arial" w:hAnsi="Arial" w:cs="Arial"/>
                <w:sz w:val="24"/>
                <w:szCs w:val="24"/>
              </w:rPr>
            </w:pPr>
          </w:p>
          <w:p w14:paraId="5EFBFBAA" w14:textId="678507C5" w:rsidR="00D75FB3" w:rsidRPr="005817C0" w:rsidRDefault="00D75FB3" w:rsidP="005817C0">
            <w:pPr>
              <w:pStyle w:val="ListParagraph"/>
              <w:numPr>
                <w:ilvl w:val="0"/>
                <w:numId w:val="2"/>
              </w:numPr>
              <w:ind w:left="321" w:hanging="284"/>
              <w:rPr>
                <w:rFonts w:ascii="Arial" w:hAnsi="Arial" w:cs="Arial"/>
                <w:color w:val="000000"/>
                <w:sz w:val="24"/>
                <w:szCs w:val="24"/>
                <w:shd w:val="clear" w:color="auto" w:fill="FFFFFF"/>
              </w:rPr>
            </w:pPr>
            <w:r w:rsidRPr="005817C0">
              <w:rPr>
                <w:rFonts w:ascii="Arial" w:hAnsi="Arial" w:cs="Arial"/>
                <w:color w:val="000000"/>
                <w:sz w:val="24"/>
                <w:szCs w:val="24"/>
                <w:shd w:val="clear" w:color="auto" w:fill="FFFFFF"/>
              </w:rPr>
              <w:t>Wife is Portfolio Lead Commissioning and Contracting, NENC ICB</w:t>
            </w:r>
          </w:p>
          <w:p w14:paraId="294E9349" w14:textId="263E9921" w:rsidR="00D75FB3" w:rsidRPr="005817C0" w:rsidRDefault="00D75FB3" w:rsidP="005817C0">
            <w:pPr>
              <w:rPr>
                <w:rFonts w:ascii="Arial" w:hAnsi="Arial" w:cs="Arial"/>
                <w:sz w:val="24"/>
                <w:szCs w:val="24"/>
              </w:rPr>
            </w:pPr>
          </w:p>
        </w:tc>
      </w:tr>
      <w:tr w:rsidR="00D75FB3" w14:paraId="0DEA371F" w14:textId="77777777" w:rsidTr="00D75FB3">
        <w:tc>
          <w:tcPr>
            <w:tcW w:w="2162" w:type="dxa"/>
          </w:tcPr>
          <w:p w14:paraId="111DEA17" w14:textId="5E657AAF" w:rsidR="00D75FB3" w:rsidRDefault="00D75FB3" w:rsidP="008B1D7E">
            <w:pPr>
              <w:rPr>
                <w:rFonts w:ascii="Arial" w:hAnsi="Arial" w:cs="Arial"/>
                <w:sz w:val="24"/>
                <w:szCs w:val="24"/>
              </w:rPr>
            </w:pPr>
          </w:p>
          <w:p w14:paraId="56C503D0" w14:textId="3181EA8C" w:rsidR="00D75FB3" w:rsidRDefault="00D75FB3" w:rsidP="008B1D7E">
            <w:pPr>
              <w:rPr>
                <w:rFonts w:ascii="Arial" w:hAnsi="Arial" w:cs="Arial"/>
                <w:sz w:val="24"/>
                <w:szCs w:val="24"/>
              </w:rPr>
            </w:pPr>
            <w:r>
              <w:rPr>
                <w:rFonts w:ascii="Arial" w:hAnsi="Arial" w:cs="Arial"/>
                <w:sz w:val="24"/>
                <w:szCs w:val="24"/>
              </w:rPr>
              <w:t xml:space="preserve">Rachael Bourne </w:t>
            </w:r>
          </w:p>
          <w:p w14:paraId="43AA3BB0" w14:textId="77777777" w:rsidR="00D75FB3" w:rsidRDefault="00D75FB3" w:rsidP="008B1D7E">
            <w:pPr>
              <w:rPr>
                <w:rFonts w:ascii="Arial" w:hAnsi="Arial" w:cs="Arial"/>
                <w:sz w:val="24"/>
                <w:szCs w:val="24"/>
              </w:rPr>
            </w:pPr>
          </w:p>
        </w:tc>
        <w:tc>
          <w:tcPr>
            <w:tcW w:w="3109" w:type="dxa"/>
          </w:tcPr>
          <w:p w14:paraId="303EB705" w14:textId="77777777" w:rsidR="00D75FB3" w:rsidRDefault="00D75FB3" w:rsidP="008B1D7E">
            <w:pPr>
              <w:rPr>
                <w:rFonts w:ascii="Arial" w:hAnsi="Arial" w:cs="Arial"/>
                <w:sz w:val="24"/>
                <w:szCs w:val="24"/>
              </w:rPr>
            </w:pPr>
          </w:p>
          <w:p w14:paraId="1DA4B124" w14:textId="2B808ED1" w:rsidR="00D75FB3" w:rsidRDefault="00D75FB3" w:rsidP="008B1D7E">
            <w:pPr>
              <w:rPr>
                <w:rFonts w:ascii="Arial" w:hAnsi="Arial" w:cs="Arial"/>
                <w:sz w:val="24"/>
                <w:szCs w:val="24"/>
              </w:rPr>
            </w:pPr>
            <w:r>
              <w:rPr>
                <w:rFonts w:ascii="Arial" w:hAnsi="Arial" w:cs="Arial"/>
                <w:sz w:val="24"/>
                <w:szCs w:val="24"/>
              </w:rPr>
              <w:t>Non-Executive Director</w:t>
            </w:r>
          </w:p>
        </w:tc>
        <w:tc>
          <w:tcPr>
            <w:tcW w:w="1103" w:type="dxa"/>
          </w:tcPr>
          <w:p w14:paraId="2EC5E428" w14:textId="77777777" w:rsidR="00D75FB3" w:rsidRDefault="00D75FB3" w:rsidP="008B1D7E">
            <w:pPr>
              <w:rPr>
                <w:rFonts w:ascii="Arial" w:hAnsi="Arial" w:cs="Arial"/>
                <w:sz w:val="24"/>
                <w:szCs w:val="24"/>
              </w:rPr>
            </w:pPr>
          </w:p>
          <w:p w14:paraId="5377EAB0" w14:textId="21902004" w:rsidR="00D75FB3" w:rsidRPr="00D75FB3" w:rsidRDefault="00D75FB3" w:rsidP="00D75FB3">
            <w:pPr>
              <w:jc w:val="center"/>
              <w:rPr>
                <w:rFonts w:ascii="Arial" w:hAnsi="Arial" w:cs="Arial"/>
                <w:b/>
                <w:bCs/>
                <w:sz w:val="32"/>
                <w:szCs w:val="32"/>
              </w:rPr>
            </w:pPr>
          </w:p>
        </w:tc>
        <w:tc>
          <w:tcPr>
            <w:tcW w:w="8641" w:type="dxa"/>
          </w:tcPr>
          <w:p w14:paraId="07E525A6" w14:textId="77777777" w:rsidR="00D75FB3" w:rsidRDefault="00D75FB3" w:rsidP="00D75FB3">
            <w:pPr>
              <w:rPr>
                <w:rFonts w:ascii="Arial" w:hAnsi="Arial" w:cs="Arial"/>
                <w:sz w:val="24"/>
                <w:szCs w:val="24"/>
              </w:rPr>
            </w:pPr>
          </w:p>
          <w:p w14:paraId="0E0FCA5B" w14:textId="38011C42" w:rsidR="00F96D1B" w:rsidRPr="00F96D1B" w:rsidRDefault="00F96D1B" w:rsidP="00F96D1B">
            <w:pPr>
              <w:pStyle w:val="ListParagraph"/>
              <w:numPr>
                <w:ilvl w:val="0"/>
                <w:numId w:val="5"/>
              </w:numPr>
              <w:ind w:left="306" w:hanging="283"/>
              <w:rPr>
                <w:rFonts w:ascii="Arial" w:hAnsi="Arial" w:cs="Arial"/>
                <w:sz w:val="24"/>
                <w:szCs w:val="24"/>
              </w:rPr>
            </w:pPr>
            <w:r>
              <w:rPr>
                <w:rFonts w:ascii="Arial" w:hAnsi="Arial" w:cs="Arial"/>
                <w:sz w:val="24"/>
                <w:szCs w:val="24"/>
              </w:rPr>
              <w:t>Brother-in-law is a psychologist employed by CNTW</w:t>
            </w:r>
          </w:p>
          <w:p w14:paraId="084F4454" w14:textId="77777777" w:rsidR="00D75FB3" w:rsidRDefault="00D75FB3" w:rsidP="00D75FB3">
            <w:pPr>
              <w:rPr>
                <w:rFonts w:ascii="Arial" w:hAnsi="Arial" w:cs="Arial"/>
                <w:sz w:val="24"/>
                <w:szCs w:val="24"/>
              </w:rPr>
            </w:pPr>
          </w:p>
          <w:p w14:paraId="79A921F6" w14:textId="77777777" w:rsidR="00D75FB3" w:rsidRDefault="00D75FB3" w:rsidP="00D75FB3">
            <w:pPr>
              <w:rPr>
                <w:rFonts w:ascii="Arial" w:hAnsi="Arial" w:cs="Arial"/>
                <w:sz w:val="24"/>
                <w:szCs w:val="24"/>
              </w:rPr>
            </w:pPr>
          </w:p>
          <w:p w14:paraId="18E6D00A" w14:textId="77777777" w:rsidR="00D75FB3" w:rsidRPr="00D75FB3" w:rsidRDefault="00D75FB3" w:rsidP="00D75FB3">
            <w:pPr>
              <w:rPr>
                <w:rFonts w:ascii="Arial" w:hAnsi="Arial" w:cs="Arial"/>
                <w:sz w:val="24"/>
                <w:szCs w:val="24"/>
              </w:rPr>
            </w:pPr>
          </w:p>
          <w:p w14:paraId="522C70A4" w14:textId="0DDF7023" w:rsidR="00236885" w:rsidRPr="00EE198E" w:rsidRDefault="00236885" w:rsidP="00EE198E">
            <w:pPr>
              <w:rPr>
                <w:rFonts w:ascii="Arial" w:hAnsi="Arial" w:cs="Arial"/>
                <w:sz w:val="24"/>
                <w:szCs w:val="24"/>
              </w:rPr>
            </w:pPr>
          </w:p>
        </w:tc>
      </w:tr>
      <w:tr w:rsidR="00D75FB3" w14:paraId="5EC88A6F" w14:textId="77777777" w:rsidTr="00D75FB3">
        <w:tc>
          <w:tcPr>
            <w:tcW w:w="2162" w:type="dxa"/>
            <w:shd w:val="clear" w:color="auto" w:fill="8EAADB" w:themeFill="accent1" w:themeFillTint="99"/>
          </w:tcPr>
          <w:p w14:paraId="4C8B0559" w14:textId="35531832" w:rsidR="00D75FB3" w:rsidRDefault="00D75FB3" w:rsidP="00EE198E">
            <w:pPr>
              <w:rPr>
                <w:rFonts w:ascii="Arial" w:hAnsi="Arial" w:cs="Arial"/>
                <w:sz w:val="24"/>
                <w:szCs w:val="24"/>
              </w:rPr>
            </w:pPr>
            <w:r w:rsidRPr="00CC34EA">
              <w:rPr>
                <w:rFonts w:ascii="Arial" w:hAnsi="Arial" w:cs="Arial"/>
                <w:b/>
                <w:bCs/>
                <w:sz w:val="24"/>
                <w:szCs w:val="24"/>
              </w:rPr>
              <w:lastRenderedPageBreak/>
              <w:t>Name</w:t>
            </w:r>
          </w:p>
        </w:tc>
        <w:tc>
          <w:tcPr>
            <w:tcW w:w="3109" w:type="dxa"/>
            <w:shd w:val="clear" w:color="auto" w:fill="8EAADB" w:themeFill="accent1" w:themeFillTint="99"/>
          </w:tcPr>
          <w:p w14:paraId="2089CBAA" w14:textId="0762D037" w:rsidR="00D75FB3" w:rsidRDefault="00D75FB3" w:rsidP="00EE198E">
            <w:pPr>
              <w:rPr>
                <w:rFonts w:ascii="Arial" w:hAnsi="Arial" w:cs="Arial"/>
                <w:sz w:val="24"/>
                <w:szCs w:val="24"/>
              </w:rPr>
            </w:pPr>
            <w:r w:rsidRPr="00CC34EA">
              <w:rPr>
                <w:rFonts w:ascii="Arial" w:hAnsi="Arial" w:cs="Arial"/>
                <w:b/>
                <w:bCs/>
                <w:sz w:val="24"/>
                <w:szCs w:val="24"/>
              </w:rPr>
              <w:t>Job Title</w:t>
            </w:r>
          </w:p>
        </w:tc>
        <w:tc>
          <w:tcPr>
            <w:tcW w:w="1103" w:type="dxa"/>
            <w:shd w:val="clear" w:color="auto" w:fill="8EAADB" w:themeFill="accent1" w:themeFillTint="99"/>
          </w:tcPr>
          <w:p w14:paraId="731F2392" w14:textId="77777777" w:rsidR="00D75FB3" w:rsidRPr="00CC34EA" w:rsidRDefault="00D75FB3" w:rsidP="00EE198E">
            <w:pPr>
              <w:rPr>
                <w:rFonts w:ascii="Arial" w:hAnsi="Arial" w:cs="Arial"/>
                <w:b/>
                <w:bCs/>
                <w:sz w:val="24"/>
                <w:szCs w:val="24"/>
              </w:rPr>
            </w:pPr>
          </w:p>
        </w:tc>
        <w:tc>
          <w:tcPr>
            <w:tcW w:w="8641" w:type="dxa"/>
            <w:shd w:val="clear" w:color="auto" w:fill="8EAADB" w:themeFill="accent1" w:themeFillTint="99"/>
          </w:tcPr>
          <w:p w14:paraId="6156ECD5" w14:textId="03F78003" w:rsidR="00D75FB3" w:rsidRPr="00236885" w:rsidRDefault="00D75FB3" w:rsidP="00EE198E">
            <w:pPr>
              <w:rPr>
                <w:rFonts w:ascii="Arial" w:hAnsi="Arial" w:cs="Arial"/>
                <w:b/>
                <w:bCs/>
                <w:sz w:val="24"/>
                <w:szCs w:val="24"/>
              </w:rPr>
            </w:pPr>
            <w:r w:rsidRPr="00CC34EA">
              <w:rPr>
                <w:rFonts w:ascii="Arial" w:hAnsi="Arial" w:cs="Arial"/>
                <w:b/>
                <w:bCs/>
                <w:sz w:val="24"/>
                <w:szCs w:val="24"/>
              </w:rPr>
              <w:t xml:space="preserve">Interests Declared </w:t>
            </w:r>
          </w:p>
        </w:tc>
      </w:tr>
      <w:tr w:rsidR="00D75FB3" w14:paraId="1D00CDCE" w14:textId="77777777" w:rsidTr="00D75FB3">
        <w:tc>
          <w:tcPr>
            <w:tcW w:w="2162" w:type="dxa"/>
          </w:tcPr>
          <w:p w14:paraId="32E27945" w14:textId="77777777" w:rsidR="00D75FB3" w:rsidRDefault="00D75FB3" w:rsidP="00EE198E">
            <w:pPr>
              <w:rPr>
                <w:rFonts w:ascii="Arial" w:hAnsi="Arial" w:cs="Arial"/>
                <w:sz w:val="24"/>
                <w:szCs w:val="24"/>
              </w:rPr>
            </w:pPr>
          </w:p>
          <w:p w14:paraId="4BFD8031" w14:textId="59A1E531" w:rsidR="00D75FB3" w:rsidRDefault="00D75FB3" w:rsidP="00EE198E">
            <w:pPr>
              <w:rPr>
                <w:rFonts w:ascii="Arial" w:hAnsi="Arial" w:cs="Arial"/>
                <w:sz w:val="24"/>
                <w:szCs w:val="24"/>
              </w:rPr>
            </w:pPr>
            <w:r>
              <w:rPr>
                <w:rFonts w:ascii="Arial" w:hAnsi="Arial" w:cs="Arial"/>
                <w:sz w:val="24"/>
                <w:szCs w:val="24"/>
              </w:rPr>
              <w:t>James Duncan</w:t>
            </w:r>
          </w:p>
        </w:tc>
        <w:tc>
          <w:tcPr>
            <w:tcW w:w="3109" w:type="dxa"/>
          </w:tcPr>
          <w:p w14:paraId="2BE05ECF" w14:textId="77777777" w:rsidR="00D75FB3" w:rsidRDefault="00D75FB3" w:rsidP="00EE198E">
            <w:pPr>
              <w:rPr>
                <w:rFonts w:ascii="Arial" w:hAnsi="Arial" w:cs="Arial"/>
                <w:sz w:val="24"/>
                <w:szCs w:val="24"/>
              </w:rPr>
            </w:pPr>
          </w:p>
          <w:p w14:paraId="33605855" w14:textId="126AF25C" w:rsidR="00D75FB3" w:rsidRDefault="00D75FB3" w:rsidP="00EE198E">
            <w:pPr>
              <w:rPr>
                <w:rFonts w:ascii="Arial" w:hAnsi="Arial" w:cs="Arial"/>
                <w:sz w:val="24"/>
                <w:szCs w:val="24"/>
              </w:rPr>
            </w:pPr>
            <w:r>
              <w:rPr>
                <w:rFonts w:ascii="Arial" w:hAnsi="Arial" w:cs="Arial"/>
                <w:sz w:val="24"/>
                <w:szCs w:val="24"/>
              </w:rPr>
              <w:t>Chief Executive</w:t>
            </w:r>
          </w:p>
          <w:p w14:paraId="572BBD2D" w14:textId="4076852D" w:rsidR="00D75FB3" w:rsidRDefault="00D75FB3" w:rsidP="00EE198E">
            <w:pPr>
              <w:rPr>
                <w:rFonts w:ascii="Arial" w:hAnsi="Arial" w:cs="Arial"/>
                <w:sz w:val="24"/>
                <w:szCs w:val="24"/>
              </w:rPr>
            </w:pPr>
          </w:p>
        </w:tc>
        <w:tc>
          <w:tcPr>
            <w:tcW w:w="1103" w:type="dxa"/>
          </w:tcPr>
          <w:p w14:paraId="229F269E" w14:textId="77777777" w:rsidR="00D75FB3" w:rsidRDefault="00D75FB3" w:rsidP="00EE198E">
            <w:pPr>
              <w:rPr>
                <w:rFonts w:ascii="Arial" w:hAnsi="Arial" w:cs="Arial"/>
                <w:sz w:val="24"/>
                <w:szCs w:val="24"/>
              </w:rPr>
            </w:pPr>
          </w:p>
        </w:tc>
        <w:tc>
          <w:tcPr>
            <w:tcW w:w="8641" w:type="dxa"/>
          </w:tcPr>
          <w:p w14:paraId="2E6853D8" w14:textId="0CA4A01D" w:rsidR="00D75FB3" w:rsidRDefault="00D75FB3" w:rsidP="00EE198E">
            <w:pPr>
              <w:rPr>
                <w:rFonts w:ascii="Arial" w:hAnsi="Arial" w:cs="Arial"/>
                <w:sz w:val="24"/>
                <w:szCs w:val="24"/>
              </w:rPr>
            </w:pPr>
          </w:p>
          <w:p w14:paraId="73655B42" w14:textId="77777777" w:rsidR="00D75FB3" w:rsidRPr="008F15BC" w:rsidRDefault="00D75FB3" w:rsidP="00EE198E">
            <w:pPr>
              <w:pStyle w:val="ListParagraph"/>
              <w:numPr>
                <w:ilvl w:val="0"/>
                <w:numId w:val="1"/>
              </w:numPr>
              <w:ind w:left="321" w:hanging="321"/>
              <w:rPr>
                <w:rFonts w:ascii="Arial" w:hAnsi="Arial" w:cs="Arial"/>
                <w:sz w:val="24"/>
                <w:szCs w:val="24"/>
              </w:rPr>
            </w:pPr>
            <w:r>
              <w:rPr>
                <w:rFonts w:ascii="Arial" w:eastAsia="Times New Roman" w:hAnsi="Arial" w:cs="Arial"/>
                <w:sz w:val="24"/>
                <w:szCs w:val="24"/>
              </w:rPr>
              <w:t>M</w:t>
            </w:r>
            <w:r w:rsidRPr="00F011F3">
              <w:rPr>
                <w:rFonts w:ascii="Arial" w:eastAsia="Times New Roman" w:hAnsi="Arial" w:cs="Arial"/>
                <w:sz w:val="24"/>
                <w:szCs w:val="24"/>
              </w:rPr>
              <w:t>ember of the Labour Party</w:t>
            </w:r>
          </w:p>
          <w:p w14:paraId="5DDBC56F" w14:textId="09750A23" w:rsidR="008F15BC" w:rsidRPr="008F15BC" w:rsidRDefault="008F15BC" w:rsidP="00EE198E">
            <w:pPr>
              <w:pStyle w:val="ListParagraph"/>
              <w:numPr>
                <w:ilvl w:val="0"/>
                <w:numId w:val="1"/>
              </w:numPr>
              <w:ind w:left="321" w:hanging="321"/>
              <w:rPr>
                <w:rFonts w:ascii="Arial" w:hAnsi="Arial" w:cs="Arial"/>
                <w:sz w:val="24"/>
                <w:szCs w:val="24"/>
              </w:rPr>
            </w:pPr>
            <w:r>
              <w:rPr>
                <w:rFonts w:ascii="Arial" w:eastAsia="Times New Roman" w:hAnsi="Arial" w:cs="Arial"/>
                <w:sz w:val="24"/>
                <w:szCs w:val="24"/>
              </w:rPr>
              <w:t>Son employed by NTW Solutions Limited commencing in role 2018.</w:t>
            </w:r>
          </w:p>
          <w:p w14:paraId="63F1A2CF" w14:textId="4FBE9310" w:rsidR="008F15BC" w:rsidRPr="00F011F3" w:rsidRDefault="008F15BC" w:rsidP="00EE198E">
            <w:pPr>
              <w:pStyle w:val="ListParagraph"/>
              <w:numPr>
                <w:ilvl w:val="0"/>
                <w:numId w:val="1"/>
              </w:numPr>
              <w:ind w:left="321" w:hanging="321"/>
              <w:rPr>
                <w:rFonts w:ascii="Arial" w:hAnsi="Arial" w:cs="Arial"/>
                <w:sz w:val="24"/>
                <w:szCs w:val="24"/>
              </w:rPr>
            </w:pPr>
            <w:r>
              <w:rPr>
                <w:rFonts w:ascii="Arial" w:hAnsi="Arial" w:cs="Arial"/>
                <w:sz w:val="24"/>
                <w:szCs w:val="24"/>
              </w:rPr>
              <w:t>Son employed by NTW Solutions Limited commencing in role April 2024.</w:t>
            </w:r>
          </w:p>
          <w:p w14:paraId="44055E55" w14:textId="77777777" w:rsidR="00D75FB3" w:rsidRDefault="00D75FB3" w:rsidP="00EE198E">
            <w:pPr>
              <w:rPr>
                <w:rFonts w:ascii="Arial" w:hAnsi="Arial" w:cs="Arial"/>
                <w:sz w:val="24"/>
                <w:szCs w:val="24"/>
              </w:rPr>
            </w:pPr>
          </w:p>
        </w:tc>
      </w:tr>
      <w:tr w:rsidR="00D75FB3" w14:paraId="21DED95F" w14:textId="77777777" w:rsidTr="00D75FB3">
        <w:tc>
          <w:tcPr>
            <w:tcW w:w="2162" w:type="dxa"/>
          </w:tcPr>
          <w:p w14:paraId="6C90B506" w14:textId="77777777" w:rsidR="00D75FB3" w:rsidRDefault="00D75FB3" w:rsidP="00EE198E">
            <w:pPr>
              <w:rPr>
                <w:rFonts w:ascii="Arial" w:hAnsi="Arial" w:cs="Arial"/>
                <w:sz w:val="24"/>
                <w:szCs w:val="24"/>
              </w:rPr>
            </w:pPr>
          </w:p>
          <w:p w14:paraId="2BDB7FF9" w14:textId="77777777" w:rsidR="00D75FB3" w:rsidRDefault="00D75FB3" w:rsidP="00EE198E">
            <w:pPr>
              <w:rPr>
                <w:rFonts w:ascii="Arial" w:hAnsi="Arial" w:cs="Arial"/>
                <w:sz w:val="24"/>
                <w:szCs w:val="24"/>
              </w:rPr>
            </w:pPr>
            <w:r>
              <w:rPr>
                <w:rFonts w:ascii="Arial" w:hAnsi="Arial" w:cs="Arial"/>
                <w:sz w:val="24"/>
                <w:szCs w:val="24"/>
              </w:rPr>
              <w:t>Rajesh Nadkarni</w:t>
            </w:r>
          </w:p>
          <w:p w14:paraId="03DC4DBC" w14:textId="5B7C3659" w:rsidR="00D75FB3" w:rsidRDefault="00D75FB3" w:rsidP="00EE198E">
            <w:pPr>
              <w:rPr>
                <w:rFonts w:ascii="Arial" w:hAnsi="Arial" w:cs="Arial"/>
                <w:sz w:val="24"/>
                <w:szCs w:val="24"/>
              </w:rPr>
            </w:pPr>
          </w:p>
        </w:tc>
        <w:tc>
          <w:tcPr>
            <w:tcW w:w="3109" w:type="dxa"/>
          </w:tcPr>
          <w:p w14:paraId="29C16424" w14:textId="77777777" w:rsidR="00D75FB3" w:rsidRDefault="00D75FB3" w:rsidP="00EE198E">
            <w:pPr>
              <w:rPr>
                <w:rFonts w:ascii="Arial" w:hAnsi="Arial" w:cs="Arial"/>
                <w:sz w:val="24"/>
                <w:szCs w:val="24"/>
              </w:rPr>
            </w:pPr>
          </w:p>
          <w:p w14:paraId="4CC22BD1" w14:textId="77777777" w:rsidR="00D75FB3" w:rsidRDefault="00D75FB3" w:rsidP="00EE198E">
            <w:pPr>
              <w:rPr>
                <w:rFonts w:ascii="Arial" w:hAnsi="Arial" w:cs="Arial"/>
                <w:sz w:val="24"/>
                <w:szCs w:val="24"/>
              </w:rPr>
            </w:pPr>
            <w:r>
              <w:rPr>
                <w:rFonts w:ascii="Arial" w:hAnsi="Arial" w:cs="Arial"/>
                <w:sz w:val="24"/>
                <w:szCs w:val="24"/>
              </w:rPr>
              <w:t>Deputy Chief Executive / Medical Director</w:t>
            </w:r>
          </w:p>
          <w:p w14:paraId="359EDEEB" w14:textId="1EC940A3" w:rsidR="00D75FB3" w:rsidRDefault="00D75FB3" w:rsidP="00EE198E">
            <w:pPr>
              <w:rPr>
                <w:rFonts w:ascii="Arial" w:hAnsi="Arial" w:cs="Arial"/>
                <w:sz w:val="24"/>
                <w:szCs w:val="24"/>
              </w:rPr>
            </w:pPr>
          </w:p>
        </w:tc>
        <w:tc>
          <w:tcPr>
            <w:tcW w:w="1103" w:type="dxa"/>
          </w:tcPr>
          <w:p w14:paraId="69BB8A19" w14:textId="77777777" w:rsidR="00D75FB3" w:rsidRDefault="00D75FB3" w:rsidP="00EE198E">
            <w:pPr>
              <w:rPr>
                <w:rFonts w:ascii="Arial" w:hAnsi="Arial" w:cs="Arial"/>
                <w:sz w:val="24"/>
                <w:szCs w:val="24"/>
              </w:rPr>
            </w:pPr>
          </w:p>
        </w:tc>
        <w:tc>
          <w:tcPr>
            <w:tcW w:w="8641" w:type="dxa"/>
          </w:tcPr>
          <w:p w14:paraId="3CA5090C" w14:textId="4E994A13" w:rsidR="00D75FB3" w:rsidRDefault="00D75FB3" w:rsidP="00EE198E">
            <w:pPr>
              <w:rPr>
                <w:rFonts w:ascii="Arial" w:hAnsi="Arial" w:cs="Arial"/>
                <w:sz w:val="24"/>
                <w:szCs w:val="24"/>
              </w:rPr>
            </w:pPr>
          </w:p>
          <w:p w14:paraId="5290B758" w14:textId="77777777" w:rsidR="002351F4" w:rsidRPr="008D2FF7" w:rsidRDefault="002351F4" w:rsidP="002351F4">
            <w:pPr>
              <w:pStyle w:val="ListParagraph"/>
              <w:numPr>
                <w:ilvl w:val="0"/>
                <w:numId w:val="1"/>
              </w:numPr>
              <w:ind w:left="304" w:hanging="283"/>
              <w:rPr>
                <w:rFonts w:ascii="Arial" w:hAnsi="Arial" w:cs="Arial"/>
                <w:sz w:val="24"/>
                <w:szCs w:val="24"/>
              </w:rPr>
            </w:pPr>
            <w:r w:rsidRPr="008D2FF7">
              <w:rPr>
                <w:rFonts w:ascii="Arial" w:hAnsi="Arial" w:cs="Arial"/>
                <w:sz w:val="24"/>
                <w:szCs w:val="24"/>
              </w:rPr>
              <w:t>Medical Director and Deputy Chief Executive, Cumbria, Northumberland, Tyne and Wear NHS Foundation Trust.</w:t>
            </w:r>
          </w:p>
          <w:p w14:paraId="14D69D03" w14:textId="77777777" w:rsidR="002351F4" w:rsidRPr="008D2FF7" w:rsidRDefault="002351F4" w:rsidP="002351F4">
            <w:pPr>
              <w:pStyle w:val="ListParagraph"/>
              <w:numPr>
                <w:ilvl w:val="0"/>
                <w:numId w:val="1"/>
              </w:numPr>
              <w:ind w:left="304" w:hanging="283"/>
              <w:rPr>
                <w:rFonts w:ascii="Arial" w:hAnsi="Arial" w:cs="Arial"/>
                <w:sz w:val="24"/>
                <w:szCs w:val="24"/>
              </w:rPr>
            </w:pPr>
            <w:r w:rsidRPr="008D2FF7">
              <w:rPr>
                <w:rFonts w:ascii="Arial" w:hAnsi="Arial" w:cs="Arial"/>
                <w:sz w:val="24"/>
                <w:szCs w:val="24"/>
              </w:rPr>
              <w:t xml:space="preserve">Wife employed by Tees, </w:t>
            </w:r>
            <w:proofErr w:type="spellStart"/>
            <w:r w:rsidRPr="008D2FF7">
              <w:rPr>
                <w:rFonts w:ascii="Arial" w:hAnsi="Arial" w:cs="Arial"/>
                <w:sz w:val="24"/>
                <w:szCs w:val="24"/>
              </w:rPr>
              <w:t>Esk</w:t>
            </w:r>
            <w:proofErr w:type="spellEnd"/>
            <w:r w:rsidRPr="008D2FF7">
              <w:rPr>
                <w:rFonts w:ascii="Arial" w:hAnsi="Arial" w:cs="Arial"/>
                <w:sz w:val="24"/>
                <w:szCs w:val="24"/>
              </w:rPr>
              <w:t xml:space="preserve"> and Wear Valleys NHS Foundation Trust</w:t>
            </w:r>
          </w:p>
          <w:p w14:paraId="0852411A" w14:textId="77777777" w:rsidR="002351F4" w:rsidRPr="008D2FF7" w:rsidRDefault="002351F4" w:rsidP="002351F4">
            <w:pPr>
              <w:pStyle w:val="ListParagraph"/>
              <w:numPr>
                <w:ilvl w:val="0"/>
                <w:numId w:val="1"/>
              </w:numPr>
              <w:ind w:left="304" w:hanging="283"/>
              <w:rPr>
                <w:rFonts w:ascii="Arial" w:hAnsi="Arial" w:cs="Arial"/>
                <w:sz w:val="24"/>
                <w:szCs w:val="24"/>
              </w:rPr>
            </w:pPr>
            <w:r w:rsidRPr="008D2FF7">
              <w:rPr>
                <w:rFonts w:ascii="Arial" w:hAnsi="Arial" w:cs="Arial"/>
                <w:sz w:val="24"/>
                <w:szCs w:val="24"/>
              </w:rPr>
              <w:t>Member of North East and North Cumbria Integrated Care Board</w:t>
            </w:r>
          </w:p>
          <w:p w14:paraId="56984116" w14:textId="77777777" w:rsidR="002351F4" w:rsidRPr="008D2FF7" w:rsidRDefault="002351F4" w:rsidP="002351F4">
            <w:pPr>
              <w:pStyle w:val="ListParagraph"/>
              <w:numPr>
                <w:ilvl w:val="0"/>
                <w:numId w:val="1"/>
              </w:numPr>
              <w:ind w:left="304" w:hanging="283"/>
              <w:rPr>
                <w:rFonts w:ascii="Arial" w:hAnsi="Arial" w:cs="Arial"/>
                <w:sz w:val="24"/>
                <w:szCs w:val="24"/>
              </w:rPr>
            </w:pPr>
            <w:r w:rsidRPr="008D2FF7">
              <w:rPr>
                <w:rFonts w:ascii="Arial" w:hAnsi="Arial" w:cs="Arial"/>
                <w:sz w:val="24"/>
                <w:szCs w:val="24"/>
              </w:rPr>
              <w:t>Invited member of NHS England Health and Justice Clinical Reference Group</w:t>
            </w:r>
          </w:p>
          <w:p w14:paraId="2A05BD23" w14:textId="77777777" w:rsidR="002351F4" w:rsidRPr="008D2FF7" w:rsidRDefault="002351F4" w:rsidP="002351F4">
            <w:pPr>
              <w:pStyle w:val="ListParagraph"/>
              <w:numPr>
                <w:ilvl w:val="0"/>
                <w:numId w:val="1"/>
              </w:numPr>
              <w:ind w:left="304" w:hanging="283"/>
              <w:rPr>
                <w:rFonts w:ascii="Arial" w:hAnsi="Arial" w:cs="Arial"/>
                <w:sz w:val="24"/>
                <w:szCs w:val="24"/>
              </w:rPr>
            </w:pPr>
            <w:r w:rsidRPr="008D2FF7">
              <w:rPr>
                <w:rFonts w:ascii="Arial" w:hAnsi="Arial" w:cs="Arial"/>
                <w:sz w:val="24"/>
                <w:szCs w:val="24"/>
              </w:rPr>
              <w:t>Member of Advisory Forum on GMC Procedures and Doctors Health</w:t>
            </w:r>
          </w:p>
          <w:p w14:paraId="3935C0E1" w14:textId="77777777" w:rsidR="002351F4" w:rsidRPr="008D2FF7" w:rsidRDefault="002351F4" w:rsidP="002351F4">
            <w:pPr>
              <w:pStyle w:val="ListParagraph"/>
              <w:numPr>
                <w:ilvl w:val="0"/>
                <w:numId w:val="1"/>
              </w:numPr>
              <w:ind w:left="304" w:hanging="283"/>
              <w:rPr>
                <w:rFonts w:ascii="Arial" w:hAnsi="Arial" w:cs="Arial"/>
                <w:sz w:val="24"/>
                <w:szCs w:val="24"/>
              </w:rPr>
            </w:pPr>
            <w:r w:rsidRPr="008D2FF7">
              <w:rPr>
                <w:rFonts w:ascii="Arial" w:hAnsi="Arial" w:cs="Arial"/>
                <w:sz w:val="24"/>
                <w:szCs w:val="24"/>
              </w:rPr>
              <w:t>Member of Mental Health Economics Collaborative Steering Group</w:t>
            </w:r>
          </w:p>
          <w:p w14:paraId="5E35576C" w14:textId="77777777" w:rsidR="002351F4" w:rsidRPr="008D2FF7" w:rsidRDefault="002351F4" w:rsidP="002351F4">
            <w:pPr>
              <w:pStyle w:val="ListParagraph"/>
              <w:numPr>
                <w:ilvl w:val="0"/>
                <w:numId w:val="1"/>
              </w:numPr>
              <w:ind w:left="304" w:hanging="283"/>
              <w:rPr>
                <w:rFonts w:ascii="Arial" w:hAnsi="Arial" w:cs="Arial"/>
                <w:sz w:val="24"/>
                <w:szCs w:val="24"/>
              </w:rPr>
            </w:pPr>
            <w:r w:rsidRPr="008D2FF7">
              <w:rPr>
                <w:rFonts w:ascii="Arial" w:hAnsi="Arial" w:cs="Arial"/>
                <w:sz w:val="24"/>
                <w:szCs w:val="24"/>
              </w:rPr>
              <w:t>Son employed by Cumbria Northumberland Tyne and Wear NHS Foundation Trust (bank work)</w:t>
            </w:r>
          </w:p>
          <w:p w14:paraId="2ADAAB00" w14:textId="0DFBB6D5" w:rsidR="00D75FB3" w:rsidRPr="002351F4" w:rsidRDefault="00D75FB3" w:rsidP="002351F4">
            <w:pPr>
              <w:pStyle w:val="ListParagraph"/>
              <w:rPr>
                <w:rFonts w:ascii="Arial" w:hAnsi="Arial" w:cs="Arial"/>
                <w:b/>
                <w:bCs/>
                <w:sz w:val="24"/>
                <w:szCs w:val="24"/>
              </w:rPr>
            </w:pPr>
          </w:p>
        </w:tc>
      </w:tr>
      <w:tr w:rsidR="00D75FB3" w14:paraId="24CB248B" w14:textId="77777777" w:rsidTr="00D75FB3">
        <w:tc>
          <w:tcPr>
            <w:tcW w:w="2162" w:type="dxa"/>
          </w:tcPr>
          <w:p w14:paraId="46EB94D3" w14:textId="77777777" w:rsidR="00D75FB3" w:rsidRDefault="00D75FB3" w:rsidP="00EE198E">
            <w:pPr>
              <w:rPr>
                <w:rFonts w:ascii="Arial" w:hAnsi="Arial" w:cs="Arial"/>
                <w:sz w:val="24"/>
                <w:szCs w:val="24"/>
              </w:rPr>
            </w:pPr>
          </w:p>
          <w:p w14:paraId="60E33AA5" w14:textId="3861B0B5" w:rsidR="00D75FB3" w:rsidRDefault="00D75FB3" w:rsidP="00EE198E">
            <w:pPr>
              <w:rPr>
                <w:rFonts w:ascii="Arial" w:hAnsi="Arial" w:cs="Arial"/>
                <w:sz w:val="24"/>
                <w:szCs w:val="24"/>
              </w:rPr>
            </w:pPr>
            <w:r>
              <w:rPr>
                <w:rFonts w:ascii="Arial" w:hAnsi="Arial" w:cs="Arial"/>
                <w:sz w:val="24"/>
                <w:szCs w:val="24"/>
              </w:rPr>
              <w:t>Ramona Duguid</w:t>
            </w:r>
          </w:p>
          <w:p w14:paraId="0BDE0AA3" w14:textId="77777777" w:rsidR="00D75FB3" w:rsidRDefault="00D75FB3" w:rsidP="00EE198E">
            <w:pPr>
              <w:rPr>
                <w:rFonts w:ascii="Arial" w:hAnsi="Arial" w:cs="Arial"/>
                <w:sz w:val="24"/>
                <w:szCs w:val="24"/>
              </w:rPr>
            </w:pPr>
          </w:p>
        </w:tc>
        <w:tc>
          <w:tcPr>
            <w:tcW w:w="3109" w:type="dxa"/>
          </w:tcPr>
          <w:p w14:paraId="1A9E6544" w14:textId="77777777" w:rsidR="00D75FB3" w:rsidRDefault="00D75FB3" w:rsidP="00EE198E">
            <w:pPr>
              <w:rPr>
                <w:rFonts w:ascii="Arial" w:hAnsi="Arial" w:cs="Arial"/>
                <w:sz w:val="24"/>
                <w:szCs w:val="24"/>
              </w:rPr>
            </w:pPr>
          </w:p>
          <w:p w14:paraId="3112DB58" w14:textId="139265DB" w:rsidR="00D75FB3" w:rsidRDefault="00D75FB3" w:rsidP="00EE198E">
            <w:pPr>
              <w:rPr>
                <w:rFonts w:ascii="Arial" w:hAnsi="Arial" w:cs="Arial"/>
                <w:sz w:val="24"/>
                <w:szCs w:val="24"/>
              </w:rPr>
            </w:pPr>
            <w:r>
              <w:rPr>
                <w:rFonts w:ascii="Arial" w:hAnsi="Arial" w:cs="Arial"/>
                <w:sz w:val="24"/>
                <w:szCs w:val="24"/>
              </w:rPr>
              <w:t>Chief Operating Officer</w:t>
            </w:r>
          </w:p>
        </w:tc>
        <w:tc>
          <w:tcPr>
            <w:tcW w:w="1103" w:type="dxa"/>
          </w:tcPr>
          <w:p w14:paraId="07C25FEA" w14:textId="77777777" w:rsidR="00D75FB3" w:rsidRDefault="00D75FB3" w:rsidP="00EE198E">
            <w:pPr>
              <w:rPr>
                <w:rFonts w:ascii="Arial" w:hAnsi="Arial" w:cs="Arial"/>
                <w:sz w:val="24"/>
                <w:szCs w:val="24"/>
              </w:rPr>
            </w:pPr>
          </w:p>
          <w:p w14:paraId="5B9FDF94" w14:textId="46E652A6" w:rsidR="00D75FB3" w:rsidRDefault="00D75FB3" w:rsidP="00D75FB3">
            <w:pPr>
              <w:jc w:val="center"/>
              <w:rPr>
                <w:rFonts w:ascii="Arial" w:hAnsi="Arial" w:cs="Arial"/>
                <w:sz w:val="24"/>
                <w:szCs w:val="24"/>
              </w:rPr>
            </w:pPr>
            <w:r w:rsidRPr="00D75FB3">
              <w:rPr>
                <w:rFonts w:ascii="Arial" w:hAnsi="Arial" w:cs="Arial"/>
                <w:b/>
                <w:bCs/>
                <w:sz w:val="32"/>
                <w:szCs w:val="32"/>
              </w:rPr>
              <w:sym w:font="Wingdings 2" w:char="F050"/>
            </w:r>
          </w:p>
        </w:tc>
        <w:tc>
          <w:tcPr>
            <w:tcW w:w="8641" w:type="dxa"/>
          </w:tcPr>
          <w:p w14:paraId="4D2A4D28" w14:textId="5AADE10F" w:rsidR="00D75FB3" w:rsidRDefault="00D75FB3" w:rsidP="00EE198E">
            <w:pPr>
              <w:rPr>
                <w:rFonts w:ascii="Arial" w:hAnsi="Arial" w:cs="Arial"/>
                <w:sz w:val="24"/>
                <w:szCs w:val="24"/>
              </w:rPr>
            </w:pPr>
          </w:p>
          <w:p w14:paraId="3B7579B7" w14:textId="52DB03BB" w:rsidR="00D75FB3" w:rsidRPr="006031C5" w:rsidRDefault="00D75FB3" w:rsidP="00D75FB3">
            <w:pPr>
              <w:pStyle w:val="ListParagraph"/>
              <w:ind w:left="321"/>
              <w:rPr>
                <w:rFonts w:ascii="Arial" w:hAnsi="Arial" w:cs="Arial"/>
                <w:sz w:val="24"/>
                <w:szCs w:val="24"/>
              </w:rPr>
            </w:pPr>
          </w:p>
        </w:tc>
      </w:tr>
      <w:tr w:rsidR="00D75FB3" w14:paraId="3E4D0082" w14:textId="77777777" w:rsidTr="00D75FB3">
        <w:tc>
          <w:tcPr>
            <w:tcW w:w="2162" w:type="dxa"/>
          </w:tcPr>
          <w:p w14:paraId="1E2F7E78" w14:textId="77777777" w:rsidR="00D75FB3" w:rsidRDefault="00D75FB3" w:rsidP="00EE198E">
            <w:pPr>
              <w:rPr>
                <w:rFonts w:ascii="Arial" w:hAnsi="Arial" w:cs="Arial"/>
                <w:sz w:val="24"/>
                <w:szCs w:val="24"/>
              </w:rPr>
            </w:pPr>
          </w:p>
          <w:p w14:paraId="4BEBBDC4" w14:textId="2371B3FC" w:rsidR="00D75FB3" w:rsidRDefault="00D75FB3" w:rsidP="00EE198E">
            <w:pPr>
              <w:rPr>
                <w:rFonts w:ascii="Arial" w:hAnsi="Arial" w:cs="Arial"/>
                <w:sz w:val="24"/>
                <w:szCs w:val="24"/>
              </w:rPr>
            </w:pPr>
            <w:r>
              <w:rPr>
                <w:rFonts w:ascii="Arial" w:hAnsi="Arial" w:cs="Arial"/>
                <w:sz w:val="24"/>
                <w:szCs w:val="24"/>
              </w:rPr>
              <w:t>Kevin Scollay</w:t>
            </w:r>
          </w:p>
          <w:p w14:paraId="26743690" w14:textId="77777777" w:rsidR="00D75FB3" w:rsidRDefault="00D75FB3" w:rsidP="00EE198E">
            <w:pPr>
              <w:rPr>
                <w:rFonts w:ascii="Arial" w:hAnsi="Arial" w:cs="Arial"/>
                <w:sz w:val="24"/>
                <w:szCs w:val="24"/>
              </w:rPr>
            </w:pPr>
          </w:p>
        </w:tc>
        <w:tc>
          <w:tcPr>
            <w:tcW w:w="3109" w:type="dxa"/>
          </w:tcPr>
          <w:p w14:paraId="4EE661EB" w14:textId="77777777" w:rsidR="00D75FB3" w:rsidRDefault="00D75FB3" w:rsidP="00EE198E">
            <w:pPr>
              <w:rPr>
                <w:rFonts w:ascii="Arial" w:hAnsi="Arial" w:cs="Arial"/>
                <w:sz w:val="24"/>
                <w:szCs w:val="24"/>
              </w:rPr>
            </w:pPr>
          </w:p>
          <w:p w14:paraId="575EA45C" w14:textId="0CC47EB8" w:rsidR="00D75FB3" w:rsidRDefault="00D75FB3" w:rsidP="00EE198E">
            <w:pPr>
              <w:rPr>
                <w:rFonts w:ascii="Arial" w:hAnsi="Arial" w:cs="Arial"/>
                <w:sz w:val="24"/>
                <w:szCs w:val="24"/>
              </w:rPr>
            </w:pPr>
            <w:r>
              <w:rPr>
                <w:rFonts w:ascii="Arial" w:hAnsi="Arial" w:cs="Arial"/>
                <w:sz w:val="24"/>
                <w:szCs w:val="24"/>
              </w:rPr>
              <w:t>Executive Finance Director</w:t>
            </w:r>
          </w:p>
        </w:tc>
        <w:tc>
          <w:tcPr>
            <w:tcW w:w="1103" w:type="dxa"/>
          </w:tcPr>
          <w:p w14:paraId="04D9B96C" w14:textId="77777777" w:rsidR="00D75FB3" w:rsidRDefault="00D75FB3" w:rsidP="00EE198E">
            <w:pPr>
              <w:rPr>
                <w:rFonts w:ascii="Arial" w:hAnsi="Arial" w:cs="Arial"/>
                <w:sz w:val="24"/>
                <w:szCs w:val="24"/>
              </w:rPr>
            </w:pPr>
          </w:p>
        </w:tc>
        <w:tc>
          <w:tcPr>
            <w:tcW w:w="8641" w:type="dxa"/>
          </w:tcPr>
          <w:p w14:paraId="53644DC7" w14:textId="1F511685" w:rsidR="00D75FB3" w:rsidRDefault="00D75FB3" w:rsidP="00EE198E">
            <w:pPr>
              <w:rPr>
                <w:rFonts w:ascii="Arial" w:hAnsi="Arial" w:cs="Arial"/>
                <w:sz w:val="24"/>
                <w:szCs w:val="24"/>
              </w:rPr>
            </w:pPr>
          </w:p>
          <w:p w14:paraId="1ED9D205" w14:textId="77777777" w:rsidR="00D75FB3" w:rsidRPr="006031C5" w:rsidRDefault="00D75FB3" w:rsidP="006031C5">
            <w:pPr>
              <w:pStyle w:val="ListParagraph"/>
              <w:numPr>
                <w:ilvl w:val="0"/>
                <w:numId w:val="1"/>
              </w:numPr>
              <w:ind w:left="321" w:hanging="321"/>
              <w:rPr>
                <w:rFonts w:ascii="Arial" w:hAnsi="Arial" w:cs="Arial"/>
                <w:sz w:val="24"/>
                <w:szCs w:val="24"/>
              </w:rPr>
            </w:pPr>
            <w:r w:rsidRPr="006031C5">
              <w:rPr>
                <w:rFonts w:ascii="Arial" w:hAnsi="Arial" w:cs="Arial"/>
                <w:color w:val="000000"/>
                <w:sz w:val="24"/>
                <w:szCs w:val="24"/>
                <w:shd w:val="clear" w:color="auto" w:fill="FFFFFF"/>
              </w:rPr>
              <w:t>Partner is Head of Specialised commissioning finance at NHSE who commission CNTW for specialised services.</w:t>
            </w:r>
          </w:p>
          <w:p w14:paraId="64D4444C" w14:textId="3D9A72A0" w:rsidR="00D75FB3" w:rsidRPr="006031C5" w:rsidRDefault="00D75FB3" w:rsidP="006031C5">
            <w:pPr>
              <w:pStyle w:val="ListParagraph"/>
              <w:ind w:left="321"/>
              <w:rPr>
                <w:rFonts w:ascii="Arial" w:hAnsi="Arial" w:cs="Arial"/>
                <w:sz w:val="24"/>
                <w:szCs w:val="24"/>
              </w:rPr>
            </w:pPr>
          </w:p>
        </w:tc>
      </w:tr>
      <w:tr w:rsidR="00D75FB3" w14:paraId="48913E62" w14:textId="77777777" w:rsidTr="00D75FB3">
        <w:tc>
          <w:tcPr>
            <w:tcW w:w="2162" w:type="dxa"/>
          </w:tcPr>
          <w:p w14:paraId="526A4522" w14:textId="73D7CA07" w:rsidR="00D75FB3" w:rsidRDefault="00D75FB3" w:rsidP="00EE198E">
            <w:pPr>
              <w:rPr>
                <w:rFonts w:ascii="Arial" w:hAnsi="Arial" w:cs="Arial"/>
                <w:sz w:val="24"/>
                <w:szCs w:val="24"/>
              </w:rPr>
            </w:pPr>
            <w:r>
              <w:rPr>
                <w:rFonts w:ascii="Arial" w:hAnsi="Arial" w:cs="Arial"/>
                <w:sz w:val="24"/>
                <w:szCs w:val="24"/>
              </w:rPr>
              <w:t>Sarah Rushbrooke</w:t>
            </w:r>
          </w:p>
          <w:p w14:paraId="2703C39B" w14:textId="77777777" w:rsidR="00D75FB3" w:rsidRDefault="00D75FB3" w:rsidP="00EE198E">
            <w:pPr>
              <w:rPr>
                <w:rFonts w:ascii="Arial" w:hAnsi="Arial" w:cs="Arial"/>
                <w:sz w:val="24"/>
                <w:szCs w:val="24"/>
              </w:rPr>
            </w:pPr>
          </w:p>
        </w:tc>
        <w:tc>
          <w:tcPr>
            <w:tcW w:w="3109" w:type="dxa"/>
          </w:tcPr>
          <w:p w14:paraId="5FEDD626" w14:textId="77777777" w:rsidR="00D75FB3" w:rsidRDefault="00D75FB3" w:rsidP="00EE198E">
            <w:pPr>
              <w:rPr>
                <w:rFonts w:ascii="Arial" w:hAnsi="Arial" w:cs="Arial"/>
                <w:sz w:val="24"/>
                <w:szCs w:val="24"/>
              </w:rPr>
            </w:pPr>
            <w:r>
              <w:rPr>
                <w:rFonts w:ascii="Arial" w:hAnsi="Arial" w:cs="Arial"/>
                <w:sz w:val="24"/>
                <w:szCs w:val="24"/>
              </w:rPr>
              <w:t>Executive Director of Nursing, Therapies and Quality Assurance</w:t>
            </w:r>
          </w:p>
          <w:p w14:paraId="335C78AA" w14:textId="1F28EE66" w:rsidR="00D75FB3" w:rsidRDefault="00D75FB3" w:rsidP="00EE198E">
            <w:pPr>
              <w:rPr>
                <w:rFonts w:ascii="Arial" w:hAnsi="Arial" w:cs="Arial"/>
                <w:sz w:val="24"/>
                <w:szCs w:val="24"/>
              </w:rPr>
            </w:pPr>
          </w:p>
        </w:tc>
        <w:tc>
          <w:tcPr>
            <w:tcW w:w="1103" w:type="dxa"/>
          </w:tcPr>
          <w:p w14:paraId="5E651102" w14:textId="77777777" w:rsidR="008F15BC" w:rsidRDefault="008F15BC" w:rsidP="00D75FB3">
            <w:pPr>
              <w:jc w:val="center"/>
              <w:rPr>
                <w:rFonts w:ascii="Arial" w:hAnsi="Arial" w:cs="Arial"/>
                <w:b/>
                <w:bCs/>
                <w:sz w:val="32"/>
                <w:szCs w:val="32"/>
              </w:rPr>
            </w:pPr>
          </w:p>
          <w:p w14:paraId="513258DE" w14:textId="560A261D" w:rsidR="00D75FB3" w:rsidRDefault="00D75FB3" w:rsidP="00D75FB3">
            <w:pPr>
              <w:jc w:val="center"/>
              <w:rPr>
                <w:rFonts w:ascii="Arial" w:hAnsi="Arial" w:cs="Arial"/>
                <w:sz w:val="24"/>
                <w:szCs w:val="24"/>
              </w:rPr>
            </w:pPr>
            <w:r w:rsidRPr="00D75FB3">
              <w:rPr>
                <w:rFonts w:ascii="Arial" w:hAnsi="Arial" w:cs="Arial"/>
                <w:b/>
                <w:bCs/>
                <w:sz w:val="32"/>
                <w:szCs w:val="32"/>
              </w:rPr>
              <w:sym w:font="Wingdings 2" w:char="F050"/>
            </w:r>
          </w:p>
        </w:tc>
        <w:tc>
          <w:tcPr>
            <w:tcW w:w="8641" w:type="dxa"/>
          </w:tcPr>
          <w:p w14:paraId="26394B1E" w14:textId="2FAB1431" w:rsidR="00D75FB3" w:rsidRDefault="00D75FB3" w:rsidP="00EE198E">
            <w:pPr>
              <w:rPr>
                <w:rFonts w:ascii="Arial" w:hAnsi="Arial" w:cs="Arial"/>
                <w:sz w:val="24"/>
                <w:szCs w:val="24"/>
              </w:rPr>
            </w:pPr>
          </w:p>
          <w:p w14:paraId="7D8DEB85" w14:textId="5234E8FD" w:rsidR="00D75FB3" w:rsidRPr="006031C5" w:rsidRDefault="00D75FB3" w:rsidP="00D75FB3">
            <w:pPr>
              <w:pStyle w:val="ListParagraph"/>
              <w:ind w:left="321"/>
              <w:rPr>
                <w:rFonts w:ascii="Arial" w:hAnsi="Arial" w:cs="Arial"/>
                <w:sz w:val="24"/>
                <w:szCs w:val="24"/>
              </w:rPr>
            </w:pPr>
          </w:p>
        </w:tc>
      </w:tr>
      <w:tr w:rsidR="00D75FB3" w14:paraId="336EDE70" w14:textId="77777777" w:rsidTr="008F15BC">
        <w:trPr>
          <w:trHeight w:val="580"/>
        </w:trPr>
        <w:tc>
          <w:tcPr>
            <w:tcW w:w="2162" w:type="dxa"/>
          </w:tcPr>
          <w:p w14:paraId="7845CB76" w14:textId="39B6D116" w:rsidR="00D75FB3" w:rsidRDefault="00D75FB3" w:rsidP="006031C5">
            <w:pPr>
              <w:rPr>
                <w:rFonts w:ascii="Arial" w:hAnsi="Arial" w:cs="Arial"/>
                <w:sz w:val="24"/>
                <w:szCs w:val="24"/>
              </w:rPr>
            </w:pPr>
            <w:r>
              <w:rPr>
                <w:rFonts w:ascii="Arial" w:hAnsi="Arial" w:cs="Arial"/>
                <w:sz w:val="24"/>
                <w:szCs w:val="24"/>
              </w:rPr>
              <w:t>Lynne Shaw</w:t>
            </w:r>
          </w:p>
          <w:p w14:paraId="3A41C821" w14:textId="77777777" w:rsidR="00D75FB3" w:rsidRDefault="00D75FB3" w:rsidP="006031C5">
            <w:pPr>
              <w:rPr>
                <w:rFonts w:ascii="Arial" w:hAnsi="Arial" w:cs="Arial"/>
                <w:sz w:val="24"/>
                <w:szCs w:val="24"/>
              </w:rPr>
            </w:pPr>
          </w:p>
        </w:tc>
        <w:tc>
          <w:tcPr>
            <w:tcW w:w="3109" w:type="dxa"/>
          </w:tcPr>
          <w:p w14:paraId="41C6AACB" w14:textId="77777777" w:rsidR="00D75FB3" w:rsidRDefault="00D75FB3" w:rsidP="006031C5">
            <w:pPr>
              <w:rPr>
                <w:rFonts w:ascii="Arial" w:hAnsi="Arial" w:cs="Arial"/>
                <w:sz w:val="24"/>
                <w:szCs w:val="24"/>
              </w:rPr>
            </w:pPr>
            <w:r>
              <w:rPr>
                <w:rFonts w:ascii="Arial" w:hAnsi="Arial" w:cs="Arial"/>
                <w:sz w:val="24"/>
                <w:szCs w:val="24"/>
              </w:rPr>
              <w:t xml:space="preserve">Executive Director of Workforce and OD </w:t>
            </w:r>
          </w:p>
          <w:p w14:paraId="1C248868" w14:textId="669A9493" w:rsidR="00D75FB3" w:rsidRDefault="00D75FB3" w:rsidP="006031C5">
            <w:pPr>
              <w:rPr>
                <w:rFonts w:ascii="Arial" w:hAnsi="Arial" w:cs="Arial"/>
                <w:sz w:val="24"/>
                <w:szCs w:val="24"/>
              </w:rPr>
            </w:pPr>
          </w:p>
        </w:tc>
        <w:tc>
          <w:tcPr>
            <w:tcW w:w="1103" w:type="dxa"/>
          </w:tcPr>
          <w:p w14:paraId="670A289F" w14:textId="7EFDFD40" w:rsidR="00D75FB3" w:rsidRPr="006031C5" w:rsidRDefault="00D75FB3" w:rsidP="00D75FB3">
            <w:pPr>
              <w:jc w:val="center"/>
              <w:rPr>
                <w:rFonts w:ascii="Arial" w:hAnsi="Arial" w:cs="Arial"/>
                <w:sz w:val="24"/>
                <w:szCs w:val="24"/>
              </w:rPr>
            </w:pPr>
            <w:r w:rsidRPr="00D75FB3">
              <w:rPr>
                <w:rFonts w:ascii="Arial" w:hAnsi="Arial" w:cs="Arial"/>
                <w:b/>
                <w:bCs/>
                <w:sz w:val="32"/>
                <w:szCs w:val="32"/>
              </w:rPr>
              <w:sym w:font="Wingdings 2" w:char="F050"/>
            </w:r>
          </w:p>
        </w:tc>
        <w:tc>
          <w:tcPr>
            <w:tcW w:w="8641" w:type="dxa"/>
          </w:tcPr>
          <w:p w14:paraId="79134CB0" w14:textId="138817EA" w:rsidR="00D75FB3" w:rsidRPr="006031C5" w:rsidRDefault="00D75FB3" w:rsidP="006031C5">
            <w:pPr>
              <w:rPr>
                <w:rFonts w:ascii="Arial" w:hAnsi="Arial" w:cs="Arial"/>
                <w:sz w:val="24"/>
                <w:szCs w:val="24"/>
              </w:rPr>
            </w:pPr>
          </w:p>
          <w:p w14:paraId="4091C63D" w14:textId="47242F3C" w:rsidR="00D75FB3" w:rsidRPr="006031C5" w:rsidRDefault="00D75FB3" w:rsidP="00D75FB3">
            <w:pPr>
              <w:pStyle w:val="ListParagraph"/>
              <w:ind w:left="321"/>
              <w:rPr>
                <w:rFonts w:ascii="Arial" w:hAnsi="Arial" w:cs="Arial"/>
                <w:sz w:val="24"/>
                <w:szCs w:val="24"/>
              </w:rPr>
            </w:pPr>
          </w:p>
        </w:tc>
      </w:tr>
      <w:bookmarkEnd w:id="0"/>
    </w:tbl>
    <w:p w14:paraId="001D7026" w14:textId="77777777" w:rsidR="00CC34EA" w:rsidRPr="00CC34EA" w:rsidRDefault="00CC34EA" w:rsidP="008F15BC">
      <w:pPr>
        <w:rPr>
          <w:rFonts w:ascii="Arial" w:hAnsi="Arial" w:cs="Arial"/>
          <w:sz w:val="24"/>
          <w:szCs w:val="24"/>
        </w:rPr>
      </w:pPr>
    </w:p>
    <w:sectPr w:rsidR="00CC34EA" w:rsidRPr="00CC34EA" w:rsidSect="00F011F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82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7362" w14:textId="77777777" w:rsidR="00CC34EA" w:rsidRDefault="00CC34EA" w:rsidP="00CC34EA">
      <w:pPr>
        <w:spacing w:after="0" w:line="240" w:lineRule="auto"/>
      </w:pPr>
      <w:r>
        <w:separator/>
      </w:r>
    </w:p>
  </w:endnote>
  <w:endnote w:type="continuationSeparator" w:id="0">
    <w:p w14:paraId="4C246FBE" w14:textId="77777777" w:rsidR="00CC34EA" w:rsidRDefault="00CC34EA" w:rsidP="00CC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EB8E" w14:textId="77777777" w:rsidR="000306EE" w:rsidRDefault="00030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AD7A" w14:textId="77777777" w:rsidR="000306EE" w:rsidRDefault="00030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5A68" w14:textId="77777777" w:rsidR="000306EE" w:rsidRDefault="00030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4888" w14:textId="77777777" w:rsidR="00CC34EA" w:rsidRDefault="00CC34EA" w:rsidP="00CC34EA">
      <w:pPr>
        <w:spacing w:after="0" w:line="240" w:lineRule="auto"/>
      </w:pPr>
      <w:r>
        <w:separator/>
      </w:r>
    </w:p>
  </w:footnote>
  <w:footnote w:type="continuationSeparator" w:id="0">
    <w:p w14:paraId="1F4FC7B8" w14:textId="77777777" w:rsidR="00CC34EA" w:rsidRDefault="00CC34EA" w:rsidP="00CC3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8AA" w14:textId="77777777" w:rsidR="000306EE" w:rsidRDefault="00030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0F1C" w14:textId="366B33C1" w:rsidR="00CC34EA" w:rsidRDefault="00CC34EA">
    <w:pPr>
      <w:pStyle w:val="Header"/>
    </w:pPr>
    <w:r w:rsidRPr="001C6169">
      <w:rPr>
        <w:noProof/>
        <w:lang w:eastAsia="en-GB"/>
      </w:rPr>
      <w:drawing>
        <wp:anchor distT="0" distB="0" distL="114300" distR="114300" simplePos="0" relativeHeight="251659264" behindDoc="0" locked="0" layoutInCell="1" allowOverlap="1" wp14:anchorId="49AD356D" wp14:editId="6BA572E5">
          <wp:simplePos x="0" y="0"/>
          <wp:positionH relativeFrom="page">
            <wp:posOffset>8553450</wp:posOffset>
          </wp:positionH>
          <wp:positionV relativeFrom="page">
            <wp:posOffset>19050</wp:posOffset>
          </wp:positionV>
          <wp:extent cx="2106930" cy="961691"/>
          <wp:effectExtent l="0" t="0" r="7620" b="0"/>
          <wp:wrapSquare wrapText="bothSides"/>
          <wp:docPr id="600701002" name="Picture 6007010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089" cy="9667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DBFF" w14:textId="77777777" w:rsidR="000306EE" w:rsidRDefault="00030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091A"/>
    <w:multiLevelType w:val="hybridMultilevel"/>
    <w:tmpl w:val="FE52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85C80"/>
    <w:multiLevelType w:val="hybridMultilevel"/>
    <w:tmpl w:val="5A18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9024C"/>
    <w:multiLevelType w:val="hybridMultilevel"/>
    <w:tmpl w:val="09C4F93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A41EFA"/>
    <w:multiLevelType w:val="hybridMultilevel"/>
    <w:tmpl w:val="4E66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22E51"/>
    <w:multiLevelType w:val="hybridMultilevel"/>
    <w:tmpl w:val="422C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703725">
    <w:abstractNumId w:val="0"/>
  </w:num>
  <w:num w:numId="2" w16cid:durableId="1728187319">
    <w:abstractNumId w:val="1"/>
  </w:num>
  <w:num w:numId="3" w16cid:durableId="282854100">
    <w:abstractNumId w:val="3"/>
  </w:num>
  <w:num w:numId="4" w16cid:durableId="1299845227">
    <w:abstractNumId w:val="2"/>
  </w:num>
  <w:num w:numId="5" w16cid:durableId="1671565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EA"/>
    <w:rsid w:val="000306EE"/>
    <w:rsid w:val="001452EE"/>
    <w:rsid w:val="002351F4"/>
    <w:rsid w:val="00236885"/>
    <w:rsid w:val="005817C0"/>
    <w:rsid w:val="006031C5"/>
    <w:rsid w:val="008F15BC"/>
    <w:rsid w:val="00B27897"/>
    <w:rsid w:val="00CC34EA"/>
    <w:rsid w:val="00D75FB3"/>
    <w:rsid w:val="00DF0DE7"/>
    <w:rsid w:val="00EC4853"/>
    <w:rsid w:val="00EE198E"/>
    <w:rsid w:val="00F011F3"/>
    <w:rsid w:val="00F94DEB"/>
    <w:rsid w:val="00F96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DEDC"/>
  <w15:chartTrackingRefBased/>
  <w15:docId w15:val="{37A96C98-6D78-4F3B-B31E-5E604217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EA"/>
  </w:style>
  <w:style w:type="paragraph" w:styleId="Footer">
    <w:name w:val="footer"/>
    <w:basedOn w:val="Normal"/>
    <w:link w:val="FooterChar"/>
    <w:uiPriority w:val="99"/>
    <w:unhideWhenUsed/>
    <w:rsid w:val="00CC3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EA"/>
  </w:style>
  <w:style w:type="table" w:styleId="TableGrid">
    <w:name w:val="Table Grid"/>
    <w:basedOn w:val="TableNormal"/>
    <w:uiPriority w:val="39"/>
    <w:rsid w:val="00CC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DEB"/>
    <w:pPr>
      <w:ind w:left="720"/>
      <w:contextualSpacing/>
    </w:pPr>
  </w:style>
  <w:style w:type="paragraph" w:customStyle="1" w:styleId="elementtoproof">
    <w:name w:val="elementtoproof"/>
    <w:basedOn w:val="Normal"/>
    <w:rsid w:val="00F94DEB"/>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95123">
      <w:bodyDiv w:val="1"/>
      <w:marLeft w:val="0"/>
      <w:marRight w:val="0"/>
      <w:marTop w:val="0"/>
      <w:marBottom w:val="0"/>
      <w:divBdr>
        <w:top w:val="none" w:sz="0" w:space="0" w:color="auto"/>
        <w:left w:val="none" w:sz="0" w:space="0" w:color="auto"/>
        <w:bottom w:val="none" w:sz="0" w:space="0" w:color="auto"/>
        <w:right w:val="none" w:sz="0" w:space="0" w:color="auto"/>
      </w:divBdr>
    </w:div>
    <w:div w:id="926113742">
      <w:bodyDiv w:val="1"/>
      <w:marLeft w:val="0"/>
      <w:marRight w:val="0"/>
      <w:marTop w:val="0"/>
      <w:marBottom w:val="0"/>
      <w:divBdr>
        <w:top w:val="none" w:sz="0" w:space="0" w:color="auto"/>
        <w:left w:val="none" w:sz="0" w:space="0" w:color="auto"/>
        <w:bottom w:val="none" w:sz="0" w:space="0" w:color="auto"/>
        <w:right w:val="none" w:sz="0" w:space="0" w:color="auto"/>
      </w:divBdr>
    </w:div>
    <w:div w:id="1064716286">
      <w:bodyDiv w:val="1"/>
      <w:marLeft w:val="0"/>
      <w:marRight w:val="0"/>
      <w:marTop w:val="0"/>
      <w:marBottom w:val="0"/>
      <w:divBdr>
        <w:top w:val="none" w:sz="0" w:space="0" w:color="auto"/>
        <w:left w:val="none" w:sz="0" w:space="0" w:color="auto"/>
        <w:bottom w:val="none" w:sz="0" w:space="0" w:color="auto"/>
        <w:right w:val="none" w:sz="0" w:space="0" w:color="auto"/>
      </w:divBdr>
    </w:div>
    <w:div w:id="16179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Kirsty (Chief Executive Office)</dc:creator>
  <cp:keywords/>
  <dc:description/>
  <cp:lastModifiedBy>Allan, Kirsty (Chief Executive Office)</cp:lastModifiedBy>
  <cp:revision>8</cp:revision>
  <dcterms:created xsi:type="dcterms:W3CDTF">2024-04-10T09:59:00Z</dcterms:created>
  <dcterms:modified xsi:type="dcterms:W3CDTF">2024-05-29T14:23:00Z</dcterms:modified>
</cp:coreProperties>
</file>