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CDDC" w14:textId="77777777" w:rsidR="00E76E9F" w:rsidRDefault="00E76E9F" w:rsidP="005C4639">
      <w:pPr>
        <w:rPr>
          <w:rFonts w:ascii="Arial" w:hAnsi="Arial" w:cs="Arial"/>
          <w:sz w:val="24"/>
          <w:szCs w:val="24"/>
        </w:rPr>
      </w:pPr>
    </w:p>
    <w:p w14:paraId="53C1AD49" w14:textId="77777777" w:rsidR="00E76E9F" w:rsidRDefault="00E76E9F" w:rsidP="005C4639">
      <w:pPr>
        <w:rPr>
          <w:rFonts w:ascii="Arial" w:hAnsi="Arial" w:cs="Arial"/>
          <w:sz w:val="24"/>
          <w:szCs w:val="24"/>
        </w:rPr>
      </w:pPr>
    </w:p>
    <w:p w14:paraId="5F738B40" w14:textId="26BA4A50" w:rsidR="005C4639" w:rsidRPr="00E76E9F" w:rsidRDefault="00E76E9F" w:rsidP="00E76E9F">
      <w:pPr>
        <w:jc w:val="center"/>
        <w:rPr>
          <w:rFonts w:ascii="Arial" w:hAnsi="Arial" w:cs="Arial"/>
          <w:b/>
          <w:bCs/>
          <w:sz w:val="28"/>
          <w:szCs w:val="28"/>
        </w:rPr>
      </w:pPr>
      <w:r w:rsidRPr="00E76E9F">
        <w:rPr>
          <w:rFonts w:ascii="Arial" w:hAnsi="Arial" w:cs="Arial"/>
          <w:b/>
          <w:bCs/>
          <w:sz w:val="28"/>
          <w:szCs w:val="28"/>
        </w:rPr>
        <w:t>Summary of parking information at St. James’ Park</w:t>
      </w:r>
    </w:p>
    <w:p w14:paraId="7AC409C6" w14:textId="4DB7ECB6" w:rsidR="00E76E9F" w:rsidRDefault="00E76E9F" w:rsidP="00E76E9F">
      <w:pPr>
        <w:jc w:val="center"/>
        <w:rPr>
          <w:rFonts w:ascii="Arial" w:hAnsi="Arial" w:cs="Arial"/>
          <w:sz w:val="24"/>
          <w:szCs w:val="24"/>
        </w:rPr>
      </w:pPr>
    </w:p>
    <w:p w14:paraId="2400DEA8" w14:textId="1941D4AB" w:rsidR="00E76E9F" w:rsidRDefault="00E76E9F" w:rsidP="00E76E9F">
      <w:pPr>
        <w:jc w:val="center"/>
        <w:rPr>
          <w:rFonts w:ascii="Arial" w:hAnsi="Arial" w:cs="Arial"/>
          <w:sz w:val="24"/>
          <w:szCs w:val="24"/>
        </w:rPr>
      </w:pPr>
      <w:r>
        <w:rPr>
          <w:rFonts w:ascii="Arial" w:hAnsi="Arial" w:cs="Arial"/>
          <w:sz w:val="24"/>
          <w:szCs w:val="24"/>
        </w:rPr>
        <w:t>Limited free parking is available to conference attendees.</w:t>
      </w:r>
    </w:p>
    <w:p w14:paraId="746D3EEB" w14:textId="1280CA25" w:rsidR="00E76E9F" w:rsidRDefault="00E76E9F" w:rsidP="00E76E9F">
      <w:pPr>
        <w:jc w:val="center"/>
        <w:rPr>
          <w:rFonts w:ascii="Arial" w:hAnsi="Arial" w:cs="Arial"/>
          <w:sz w:val="24"/>
          <w:szCs w:val="24"/>
        </w:rPr>
      </w:pPr>
      <w:r>
        <w:rPr>
          <w:rFonts w:ascii="Arial" w:hAnsi="Arial" w:cs="Arial"/>
          <w:sz w:val="24"/>
          <w:szCs w:val="24"/>
        </w:rPr>
        <w:t xml:space="preserve">On arrival to St. James Park, attendees should follow signs for </w:t>
      </w:r>
      <w:r w:rsidRPr="00E76E9F">
        <w:rPr>
          <w:rFonts w:ascii="Arial" w:hAnsi="Arial" w:cs="Arial"/>
          <w:sz w:val="24"/>
          <w:szCs w:val="24"/>
        </w:rPr>
        <w:t>“</w:t>
      </w:r>
      <w:r w:rsidRPr="00E76E9F">
        <w:rPr>
          <w:rFonts w:ascii="Arial" w:hAnsi="Arial" w:cs="Arial"/>
          <w:b/>
          <w:bCs/>
          <w:sz w:val="24"/>
          <w:szCs w:val="24"/>
        </w:rPr>
        <w:t>Conference &amp; Banqueting Car Parking</w:t>
      </w:r>
      <w:r w:rsidRPr="00E76E9F">
        <w:rPr>
          <w:rFonts w:ascii="Arial" w:hAnsi="Arial" w:cs="Arial"/>
          <w:sz w:val="24"/>
          <w:szCs w:val="24"/>
        </w:rPr>
        <w:t>”.</w:t>
      </w:r>
    </w:p>
    <w:p w14:paraId="352CAB99" w14:textId="26C7ABAD" w:rsidR="0040340A" w:rsidRDefault="0040340A" w:rsidP="00E76E9F">
      <w:pPr>
        <w:jc w:val="center"/>
        <w:rPr>
          <w:rFonts w:ascii="Arial" w:hAnsi="Arial" w:cs="Arial"/>
          <w:sz w:val="24"/>
          <w:szCs w:val="24"/>
        </w:rPr>
      </w:pPr>
      <w:r>
        <w:rPr>
          <w:rFonts w:ascii="Arial" w:hAnsi="Arial" w:cs="Arial"/>
          <w:sz w:val="24"/>
          <w:szCs w:val="24"/>
        </w:rPr>
        <w:t xml:space="preserve">Parking will be found on </w:t>
      </w:r>
      <w:r>
        <w:rPr>
          <w:rFonts w:ascii="Arial" w:hAnsi="Arial" w:cs="Arial"/>
          <w:b/>
          <w:bCs/>
          <w:sz w:val="24"/>
          <w:szCs w:val="24"/>
        </w:rPr>
        <w:t xml:space="preserve">level one </w:t>
      </w:r>
      <w:r>
        <w:rPr>
          <w:rFonts w:ascii="Arial" w:hAnsi="Arial" w:cs="Arial"/>
          <w:sz w:val="24"/>
          <w:szCs w:val="24"/>
        </w:rPr>
        <w:t>of the multi</w:t>
      </w:r>
      <w:r w:rsidR="00000BA2">
        <w:rPr>
          <w:rFonts w:ascii="Arial" w:hAnsi="Arial" w:cs="Arial"/>
          <w:sz w:val="24"/>
          <w:szCs w:val="24"/>
        </w:rPr>
        <w:t>-</w:t>
      </w:r>
      <w:r>
        <w:rPr>
          <w:rFonts w:ascii="Arial" w:hAnsi="Arial" w:cs="Arial"/>
          <w:sz w:val="24"/>
          <w:szCs w:val="24"/>
        </w:rPr>
        <w:t>storey carpark.</w:t>
      </w:r>
    </w:p>
    <w:p w14:paraId="1A71E33D" w14:textId="7C8FCDB0" w:rsidR="00465465" w:rsidRDefault="00465465" w:rsidP="00E76E9F">
      <w:pPr>
        <w:jc w:val="center"/>
        <w:rPr>
          <w:rFonts w:ascii="Arial" w:hAnsi="Arial" w:cs="Arial"/>
          <w:sz w:val="24"/>
          <w:szCs w:val="24"/>
        </w:rPr>
      </w:pPr>
      <w:r>
        <w:rPr>
          <w:rFonts w:ascii="Arial" w:hAnsi="Arial" w:cs="Arial"/>
          <w:sz w:val="24"/>
          <w:szCs w:val="24"/>
        </w:rPr>
        <w:t xml:space="preserve">Once parked on </w:t>
      </w:r>
      <w:r w:rsidRPr="00465465">
        <w:rPr>
          <w:rFonts w:ascii="Arial" w:hAnsi="Arial" w:cs="Arial"/>
          <w:b/>
          <w:bCs/>
          <w:sz w:val="24"/>
          <w:szCs w:val="24"/>
        </w:rPr>
        <w:t>level one</w:t>
      </w:r>
      <w:r>
        <w:rPr>
          <w:rFonts w:ascii="Arial" w:hAnsi="Arial" w:cs="Arial"/>
          <w:b/>
          <w:bCs/>
          <w:sz w:val="24"/>
          <w:szCs w:val="24"/>
        </w:rPr>
        <w:t xml:space="preserve"> </w:t>
      </w:r>
      <w:r>
        <w:rPr>
          <w:rFonts w:ascii="Arial" w:hAnsi="Arial" w:cs="Arial"/>
          <w:sz w:val="24"/>
          <w:szCs w:val="24"/>
        </w:rPr>
        <w:t xml:space="preserve">guests must input their car registration details into the Parking Eye computer situated in the Milburn Reception area. </w:t>
      </w:r>
      <w:r w:rsidRPr="00465465">
        <w:rPr>
          <w:rFonts w:ascii="Arial" w:hAnsi="Arial" w:cs="Arial"/>
          <w:b/>
          <w:bCs/>
          <w:sz w:val="24"/>
          <w:szCs w:val="24"/>
        </w:rPr>
        <w:t>Failure to do so will result in a parking fine.</w:t>
      </w:r>
      <w:r>
        <w:rPr>
          <w:rFonts w:ascii="Arial" w:hAnsi="Arial" w:cs="Arial"/>
          <w:sz w:val="24"/>
          <w:szCs w:val="24"/>
        </w:rPr>
        <w:t xml:space="preserve"> </w:t>
      </w:r>
    </w:p>
    <w:p w14:paraId="7A47B1E4" w14:textId="77985BFB" w:rsidR="0040340A" w:rsidRDefault="0040340A" w:rsidP="0040340A">
      <w:pPr>
        <w:jc w:val="center"/>
        <w:rPr>
          <w:rFonts w:ascii="Arial" w:hAnsi="Arial" w:cs="Arial"/>
          <w:sz w:val="24"/>
          <w:szCs w:val="24"/>
        </w:rPr>
      </w:pPr>
      <w:r w:rsidRPr="0040340A">
        <w:rPr>
          <w:rFonts w:ascii="Arial" w:hAnsi="Arial" w:cs="Arial"/>
          <w:sz w:val="24"/>
          <w:szCs w:val="24"/>
        </w:rPr>
        <w:t>Should the unlikely event of level one of the multi-storeys being full, guests are asked to</w:t>
      </w:r>
      <w:r>
        <w:rPr>
          <w:rFonts w:ascii="Arial" w:hAnsi="Arial" w:cs="Arial"/>
          <w:sz w:val="24"/>
          <w:szCs w:val="24"/>
        </w:rPr>
        <w:t xml:space="preserve"> </w:t>
      </w:r>
      <w:r w:rsidRPr="0040340A">
        <w:rPr>
          <w:rFonts w:ascii="Arial" w:hAnsi="Arial" w:cs="Arial"/>
          <w:sz w:val="24"/>
          <w:szCs w:val="24"/>
        </w:rPr>
        <w:t xml:space="preserve">use the pay and display multi-deck car park </w:t>
      </w:r>
      <w:r w:rsidR="00CD50BA">
        <w:rPr>
          <w:rFonts w:ascii="Arial" w:hAnsi="Arial" w:cs="Arial"/>
          <w:sz w:val="24"/>
          <w:szCs w:val="24"/>
        </w:rPr>
        <w:t>(on the left as you enter the grounds)</w:t>
      </w:r>
      <w:r w:rsidRPr="0040340A">
        <w:rPr>
          <w:rFonts w:ascii="Arial" w:hAnsi="Arial" w:cs="Arial"/>
          <w:sz w:val="24"/>
          <w:szCs w:val="24"/>
        </w:rPr>
        <w:t>. There is a cost of</w:t>
      </w:r>
      <w:r>
        <w:rPr>
          <w:rFonts w:ascii="Arial" w:hAnsi="Arial" w:cs="Arial"/>
          <w:sz w:val="24"/>
          <w:szCs w:val="24"/>
        </w:rPr>
        <w:t xml:space="preserve"> </w:t>
      </w:r>
      <w:r w:rsidRPr="0040340A">
        <w:rPr>
          <w:rFonts w:ascii="Arial" w:hAnsi="Arial" w:cs="Arial"/>
          <w:sz w:val="24"/>
          <w:szCs w:val="24"/>
        </w:rPr>
        <w:t>90p per hour here.</w:t>
      </w:r>
    </w:p>
    <w:p w14:paraId="1C2B7A40" w14:textId="0093E22C" w:rsidR="0040340A" w:rsidRPr="0040340A" w:rsidRDefault="0040340A" w:rsidP="0040340A">
      <w:pPr>
        <w:jc w:val="center"/>
        <w:rPr>
          <w:rFonts w:ascii="Arial" w:hAnsi="Arial" w:cs="Arial"/>
          <w:b/>
          <w:bCs/>
          <w:sz w:val="24"/>
          <w:szCs w:val="24"/>
        </w:rPr>
      </w:pPr>
      <w:r>
        <w:rPr>
          <w:rFonts w:ascii="Arial" w:hAnsi="Arial" w:cs="Arial"/>
          <w:b/>
          <w:bCs/>
          <w:sz w:val="24"/>
          <w:szCs w:val="24"/>
        </w:rPr>
        <w:t>CNTW is committed to being an environmentally friendly Trust, and we encourage all delegates to utilise public transport and car sharing where possible. St. James’ Park can be easily accessed via St James Metro station.</w:t>
      </w:r>
    </w:p>
    <w:p w14:paraId="2D832B03" w14:textId="78004C2E" w:rsidR="0047633C" w:rsidRDefault="0047633C" w:rsidP="0047633C"/>
    <w:p w14:paraId="1C15D9A6" w14:textId="7A1830BA" w:rsidR="0047633C" w:rsidRDefault="0047633C" w:rsidP="0047633C"/>
    <w:p w14:paraId="0D4B7AB1" w14:textId="4C24BED1" w:rsidR="0047633C" w:rsidRPr="005C4639" w:rsidRDefault="0047633C" w:rsidP="005C4639"/>
    <w:sectPr w:rsidR="0047633C" w:rsidRPr="005C4639" w:rsidSect="00E76E9F">
      <w:headerReference w:type="first" r:id="rId10"/>
      <w:footerReference w:type="first" r:id="rId11"/>
      <w:pgSz w:w="8392" w:h="11850" w:code="9"/>
      <w:pgMar w:top="720" w:right="720" w:bottom="720" w:left="720"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7B16" w14:textId="77777777" w:rsidR="00352CEF" w:rsidRDefault="00352CEF" w:rsidP="00BD1169">
      <w:pPr>
        <w:spacing w:after="0" w:line="240" w:lineRule="auto"/>
      </w:pPr>
      <w:r>
        <w:separator/>
      </w:r>
    </w:p>
  </w:endnote>
  <w:endnote w:type="continuationSeparator" w:id="0">
    <w:p w14:paraId="3568A407" w14:textId="77777777" w:rsidR="00352CEF" w:rsidRDefault="00352CEF" w:rsidP="00BD1169">
      <w:pPr>
        <w:spacing w:after="0" w:line="240" w:lineRule="auto"/>
      </w:pPr>
      <w:r>
        <w:continuationSeparator/>
      </w:r>
    </w:p>
  </w:endnote>
  <w:endnote w:type="continuationNotice" w:id="1">
    <w:p w14:paraId="086C971A" w14:textId="77777777" w:rsidR="00352CEF" w:rsidRDefault="00352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0C3" w14:textId="3BD5A703" w:rsidR="0047633C" w:rsidRPr="00BD1169" w:rsidRDefault="006C01DC" w:rsidP="00CD50E6">
    <w:pPr>
      <w:pStyle w:val="Footer"/>
      <w:jc w:val="center"/>
      <w:rPr>
        <w:sz w:val="20"/>
        <w:szCs w:val="20"/>
      </w:rPr>
    </w:pPr>
    <w:r>
      <w:rPr>
        <w:noProof/>
      </w:rPr>
      <w:drawing>
        <wp:anchor distT="0" distB="0" distL="114300" distR="114300" simplePos="0" relativeHeight="251660288" behindDoc="1" locked="0" layoutInCell="1" allowOverlap="1" wp14:anchorId="60CCE13D" wp14:editId="3AEE2E93">
          <wp:simplePos x="0" y="0"/>
          <wp:positionH relativeFrom="page">
            <wp:posOffset>-21590</wp:posOffset>
          </wp:positionH>
          <wp:positionV relativeFrom="paragraph">
            <wp:posOffset>-175260</wp:posOffset>
          </wp:positionV>
          <wp:extent cx="5343444" cy="333375"/>
          <wp:effectExtent l="0" t="0" r="0" b="0"/>
          <wp:wrapNone/>
          <wp:docPr id="2" name="Picture 2" descr="Trust branding graphic.  A horizontal line across the page made of three different colours - blue, green and aqua with the text With you in mind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rust branding graphic.  A horizontal line across the page made of three different colours - blue, green and aqua with the text With you in mind below it."/>
                  <pic:cNvPicPr/>
                </pic:nvPicPr>
                <pic:blipFill rotWithShape="1">
                  <a:blip r:embed="rId1">
                    <a:extLst>
                      <a:ext uri="{28A0092B-C50C-407E-A947-70E740481C1C}">
                        <a14:useLocalDpi xmlns:a14="http://schemas.microsoft.com/office/drawing/2010/main" val="0"/>
                      </a:ext>
                    </a:extLst>
                  </a:blip>
                  <a:srcRect b="25707"/>
                  <a:stretch/>
                </pic:blipFill>
                <pic:spPr bwMode="auto">
                  <a:xfrm>
                    <a:off x="0" y="0"/>
                    <a:ext cx="5343444"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6594" w14:textId="77777777" w:rsidR="00352CEF" w:rsidRDefault="00352CEF" w:rsidP="00BD1169">
      <w:pPr>
        <w:spacing w:after="0" w:line="240" w:lineRule="auto"/>
      </w:pPr>
      <w:r>
        <w:separator/>
      </w:r>
    </w:p>
  </w:footnote>
  <w:footnote w:type="continuationSeparator" w:id="0">
    <w:p w14:paraId="7D65DEA2" w14:textId="77777777" w:rsidR="00352CEF" w:rsidRDefault="00352CEF" w:rsidP="00BD1169">
      <w:pPr>
        <w:spacing w:after="0" w:line="240" w:lineRule="auto"/>
      </w:pPr>
      <w:r>
        <w:continuationSeparator/>
      </w:r>
    </w:p>
  </w:footnote>
  <w:footnote w:type="continuationNotice" w:id="1">
    <w:p w14:paraId="4DB1507D" w14:textId="77777777" w:rsidR="00352CEF" w:rsidRDefault="00352C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CD36" w14:textId="77777777" w:rsidR="00BD1169" w:rsidRDefault="00DC3862" w:rsidP="00BD1169">
    <w:pPr>
      <w:pStyle w:val="Header"/>
      <w:jc w:val="right"/>
    </w:pPr>
    <w:r>
      <w:rPr>
        <w:noProof/>
        <w:lang w:eastAsia="en-GB"/>
      </w:rPr>
      <w:drawing>
        <wp:anchor distT="0" distB="0" distL="114300" distR="114300" simplePos="0" relativeHeight="251657216" behindDoc="0" locked="0" layoutInCell="1" allowOverlap="1" wp14:anchorId="357BD2CB" wp14:editId="7CD9895D">
          <wp:simplePos x="0" y="0"/>
          <wp:positionH relativeFrom="page">
            <wp:posOffset>3655060</wp:posOffset>
          </wp:positionH>
          <wp:positionV relativeFrom="paragraph">
            <wp:posOffset>-360045</wp:posOffset>
          </wp:positionV>
          <wp:extent cx="1664082" cy="759600"/>
          <wp:effectExtent l="0" t="0" r="0" b="2540"/>
          <wp:wrapSquare wrapText="bothSides"/>
          <wp:docPr id="1" name="Picture 1" descr="logo - Cumbria, Northumberland, Tyne and Wea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Cumbria, Northumberland, Tyne and Wear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082" cy="75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0F5"/>
    <w:multiLevelType w:val="hybridMultilevel"/>
    <w:tmpl w:val="3F5880F4"/>
    <w:lvl w:ilvl="0" w:tplc="B11C0AB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C1472F"/>
    <w:multiLevelType w:val="hybridMultilevel"/>
    <w:tmpl w:val="00BEBD72"/>
    <w:lvl w:ilvl="0" w:tplc="4FD8852E">
      <w:start w:val="1"/>
      <w:numFmt w:val="bullet"/>
      <w:lvlText w:val=""/>
      <w:lvlJc w:val="left"/>
      <w:pPr>
        <w:ind w:left="360" w:hanging="360"/>
      </w:pPr>
      <w:rPr>
        <w:rFonts w:ascii="Symbol" w:hAnsi="Symbol" w:hint="default"/>
        <w:u w:color="7030A0"/>
      </w:rPr>
    </w:lvl>
    <w:lvl w:ilvl="1" w:tplc="85F0EA9A">
      <w:numFmt w:val="bullet"/>
      <w:lvlText w:val="-"/>
      <w:lvlJc w:val="left"/>
      <w:pPr>
        <w:ind w:left="1080" w:hanging="360"/>
      </w:pPr>
      <w:rPr>
        <w:rFonts w:ascii="Arial" w:eastAsia="+mn-ea" w:hAnsi="Arial"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820C24"/>
    <w:multiLevelType w:val="hybridMultilevel"/>
    <w:tmpl w:val="FF6EC0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3806202"/>
    <w:multiLevelType w:val="hybridMultilevel"/>
    <w:tmpl w:val="692E9080"/>
    <w:lvl w:ilvl="0" w:tplc="4FD8852E">
      <w:start w:val="1"/>
      <w:numFmt w:val="bullet"/>
      <w:lvlText w:val=""/>
      <w:lvlJc w:val="left"/>
      <w:pPr>
        <w:ind w:left="360" w:hanging="360"/>
      </w:pPr>
      <w:rPr>
        <w:rFonts w:ascii="Symbol" w:hAnsi="Symbol" w:hint="default"/>
        <w:u w:color="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119363">
    <w:abstractNumId w:val="1"/>
  </w:num>
  <w:num w:numId="2" w16cid:durableId="1528912692">
    <w:abstractNumId w:val="3"/>
  </w:num>
  <w:num w:numId="3" w16cid:durableId="1624846756">
    <w:abstractNumId w:val="2"/>
  </w:num>
  <w:num w:numId="4" w16cid:durableId="196149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69"/>
    <w:rsid w:val="00000BA2"/>
    <w:rsid w:val="000117C2"/>
    <w:rsid w:val="00021E13"/>
    <w:rsid w:val="0002475D"/>
    <w:rsid w:val="00054B2A"/>
    <w:rsid w:val="000953A6"/>
    <w:rsid w:val="000B2F3C"/>
    <w:rsid w:val="000D751C"/>
    <w:rsid w:val="00116097"/>
    <w:rsid w:val="00130C76"/>
    <w:rsid w:val="00163281"/>
    <w:rsid w:val="00184241"/>
    <w:rsid w:val="00282A86"/>
    <w:rsid w:val="002E0D2D"/>
    <w:rsid w:val="002E6777"/>
    <w:rsid w:val="00352CEF"/>
    <w:rsid w:val="00366BC9"/>
    <w:rsid w:val="003C0479"/>
    <w:rsid w:val="003F33FA"/>
    <w:rsid w:val="0040340A"/>
    <w:rsid w:val="00465465"/>
    <w:rsid w:val="0047633C"/>
    <w:rsid w:val="004C66B8"/>
    <w:rsid w:val="004E028B"/>
    <w:rsid w:val="005943C6"/>
    <w:rsid w:val="005B1301"/>
    <w:rsid w:val="005C4639"/>
    <w:rsid w:val="006075EF"/>
    <w:rsid w:val="00626B11"/>
    <w:rsid w:val="006C01DC"/>
    <w:rsid w:val="007077FA"/>
    <w:rsid w:val="007103EC"/>
    <w:rsid w:val="007115EF"/>
    <w:rsid w:val="00730EC1"/>
    <w:rsid w:val="007E6CF3"/>
    <w:rsid w:val="00861B49"/>
    <w:rsid w:val="008817F5"/>
    <w:rsid w:val="00894E8A"/>
    <w:rsid w:val="008A7999"/>
    <w:rsid w:val="00907273"/>
    <w:rsid w:val="0092279E"/>
    <w:rsid w:val="00941E25"/>
    <w:rsid w:val="009F7770"/>
    <w:rsid w:val="00A30181"/>
    <w:rsid w:val="00A436EA"/>
    <w:rsid w:val="00A9084E"/>
    <w:rsid w:val="00A947DE"/>
    <w:rsid w:val="00B8351C"/>
    <w:rsid w:val="00BC173F"/>
    <w:rsid w:val="00BD1169"/>
    <w:rsid w:val="00BE6007"/>
    <w:rsid w:val="00C27FAA"/>
    <w:rsid w:val="00C37A33"/>
    <w:rsid w:val="00C70138"/>
    <w:rsid w:val="00C86DAF"/>
    <w:rsid w:val="00CD50BA"/>
    <w:rsid w:val="00CD50E6"/>
    <w:rsid w:val="00CE251F"/>
    <w:rsid w:val="00D60B45"/>
    <w:rsid w:val="00D9695B"/>
    <w:rsid w:val="00DC3862"/>
    <w:rsid w:val="00DC412C"/>
    <w:rsid w:val="00E23267"/>
    <w:rsid w:val="00E71F8D"/>
    <w:rsid w:val="00E76E9F"/>
    <w:rsid w:val="00E92C88"/>
    <w:rsid w:val="00EB61B0"/>
    <w:rsid w:val="00ED3654"/>
    <w:rsid w:val="00EE0040"/>
    <w:rsid w:val="00F15D7D"/>
    <w:rsid w:val="06EA0389"/>
    <w:rsid w:val="564D45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5238"/>
  <w15:docId w15:val="{ACDD1014-8302-4525-AEFF-DD3B88A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1169"/>
    <w:pPr>
      <w:keepNext/>
      <w:spacing w:after="0" w:line="240" w:lineRule="auto"/>
      <w:jc w:val="right"/>
      <w:outlineLvl w:val="0"/>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169"/>
  </w:style>
  <w:style w:type="paragraph" w:styleId="Footer">
    <w:name w:val="footer"/>
    <w:basedOn w:val="Normal"/>
    <w:link w:val="FooterChar"/>
    <w:unhideWhenUsed/>
    <w:rsid w:val="00BD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169"/>
  </w:style>
  <w:style w:type="character" w:customStyle="1" w:styleId="Heading1Char">
    <w:name w:val="Heading 1 Char"/>
    <w:basedOn w:val="DefaultParagraphFont"/>
    <w:link w:val="Heading1"/>
    <w:rsid w:val="00BD1169"/>
    <w:rPr>
      <w:rFonts w:ascii="Arial" w:eastAsia="Times New Roman" w:hAnsi="Arial" w:cs="Arial"/>
      <w:b/>
      <w:bCs/>
      <w:sz w:val="18"/>
      <w:szCs w:val="24"/>
    </w:rPr>
  </w:style>
  <w:style w:type="paragraph" w:styleId="NormalWeb">
    <w:name w:val="Normal (Web)"/>
    <w:basedOn w:val="Normal"/>
    <w:uiPriority w:val="99"/>
    <w:rsid w:val="0047633C"/>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unhideWhenUsed/>
    <w:rsid w:val="0047633C"/>
    <w:rPr>
      <w:color w:val="0000FF"/>
      <w:u w:val="single"/>
    </w:rPr>
  </w:style>
  <w:style w:type="paragraph" w:styleId="ListParagraph">
    <w:name w:val="List Paragraph"/>
    <w:basedOn w:val="Normal"/>
    <w:uiPriority w:val="34"/>
    <w:qFormat/>
    <w:rsid w:val="007E6CF3"/>
    <w:pPr>
      <w:ind w:left="720"/>
      <w:contextualSpacing/>
    </w:pPr>
  </w:style>
  <w:style w:type="paragraph" w:styleId="BalloonText">
    <w:name w:val="Balloon Text"/>
    <w:basedOn w:val="Normal"/>
    <w:link w:val="BalloonTextChar"/>
    <w:uiPriority w:val="99"/>
    <w:semiHidden/>
    <w:unhideWhenUsed/>
    <w:rsid w:val="0036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C9"/>
    <w:rPr>
      <w:rFonts w:ascii="Segoe UI" w:hAnsi="Segoe UI" w:cs="Segoe UI"/>
      <w:sz w:val="18"/>
      <w:szCs w:val="18"/>
    </w:rPr>
  </w:style>
  <w:style w:type="character" w:styleId="UnresolvedMention">
    <w:name w:val="Unresolved Mention"/>
    <w:basedOn w:val="DefaultParagraphFont"/>
    <w:uiPriority w:val="99"/>
    <w:semiHidden/>
    <w:unhideWhenUsed/>
    <w:rsid w:val="00116097"/>
    <w:rPr>
      <w:color w:val="605E5C"/>
      <w:shd w:val="clear" w:color="auto" w:fill="E1DFDD"/>
    </w:rPr>
  </w:style>
  <w:style w:type="character" w:styleId="FollowedHyperlink">
    <w:name w:val="FollowedHyperlink"/>
    <w:basedOn w:val="DefaultParagraphFont"/>
    <w:uiPriority w:val="99"/>
    <w:semiHidden/>
    <w:unhideWhenUsed/>
    <w:rsid w:val="0060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80019">
      <w:bodyDiv w:val="1"/>
      <w:marLeft w:val="0"/>
      <w:marRight w:val="0"/>
      <w:marTop w:val="0"/>
      <w:marBottom w:val="0"/>
      <w:divBdr>
        <w:top w:val="none" w:sz="0" w:space="0" w:color="auto"/>
        <w:left w:val="none" w:sz="0" w:space="0" w:color="auto"/>
        <w:bottom w:val="none" w:sz="0" w:space="0" w:color="auto"/>
        <w:right w:val="none" w:sz="0" w:space="0" w:color="auto"/>
      </w:divBdr>
    </w:div>
    <w:div w:id="18293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4772B6EFFA64E8E9FEC1060EF368B" ma:contentTypeVersion="9" ma:contentTypeDescription="Create a new document." ma:contentTypeScope="" ma:versionID="2a3acecbe3eda1127cefe556be7f0f60">
  <xsd:schema xmlns:xsd="http://www.w3.org/2001/XMLSchema" xmlns:xs="http://www.w3.org/2001/XMLSchema" xmlns:p="http://schemas.microsoft.com/office/2006/metadata/properties" xmlns:ns2="122abcc6-9c7b-4153-bdc9-435bfff56cf9" xmlns:ns3="9d2ae00c-2cc9-4b4c-9065-fe2e051f7ebe" targetNamespace="http://schemas.microsoft.com/office/2006/metadata/properties" ma:root="true" ma:fieldsID="439af5fe55d4fefbfdef899618138cc1" ns2:_="" ns3:_="">
    <xsd:import namespace="122abcc6-9c7b-4153-bdc9-435bfff56cf9"/>
    <xsd:import namespace="9d2ae00c-2cc9-4b4c-9065-fe2e051f7e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abcc6-9c7b-4153-bdc9-435bfff56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25d6a7-513f-497a-9e62-19408e1a4ba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ae00c-2cc9-4b4c-9065-fe2e051f7e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2346ef-5c46-4ac7-aa78-78b0a03aa760}" ma:internalName="TaxCatchAll" ma:showField="CatchAllData" ma:web="9d2ae00c-2cc9-4b4c-9065-fe2e051f7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2abcc6-9c7b-4153-bdc9-435bfff56cf9">
      <Terms xmlns="http://schemas.microsoft.com/office/infopath/2007/PartnerControls"/>
    </lcf76f155ced4ddcb4097134ff3c332f>
    <TaxCatchAll xmlns="9d2ae00c-2cc9-4b4c-9065-fe2e051f7e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81D3B-79A8-4220-B014-F7A8DE1C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abcc6-9c7b-4153-bdc9-435bfff56cf9"/>
    <ds:schemaRef ds:uri="9d2ae00c-2cc9-4b4c-9065-fe2e051f7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3B76B-5959-469F-A191-0236CCC0392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9d2ae00c-2cc9-4b4c-9065-fe2e051f7ebe"/>
    <ds:schemaRef ds:uri="122abcc6-9c7b-4153-bdc9-435bfff56cf9"/>
    <ds:schemaRef ds:uri="http://www.w3.org/XML/1998/namespace"/>
    <ds:schemaRef ds:uri="http://purl.org/dc/dcmitype/"/>
  </ds:schemaRefs>
</ds:datastoreItem>
</file>

<file path=customXml/itemProps3.xml><?xml version="1.0" encoding="utf-8"?>
<ds:datastoreItem xmlns:ds="http://schemas.openxmlformats.org/officeDocument/2006/customXml" ds:itemID="{F14F410A-388D-4514-9A22-71134312C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Sam (Informatics)</dc:creator>
  <cp:keywords/>
  <cp:lastModifiedBy>Williams, Angus (He/Him/His)</cp:lastModifiedBy>
  <cp:revision>7</cp:revision>
  <cp:lastPrinted>2019-09-12T08:25:00Z</cp:lastPrinted>
  <dcterms:created xsi:type="dcterms:W3CDTF">2024-01-09T16:33:00Z</dcterms:created>
  <dcterms:modified xsi:type="dcterms:W3CDTF">2024-01-15T15:25:00Z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0x0101007654772B6EFFA64E8E9FEC1060EF368B</vt:lpwstr>
  </property>
  <property fmtid="{D5CDD505-2E9C-101B-9397-08002B2CF9AE}" pid="3" name="SharedWithUsers">
    <vt:lpwstr>200;#Hancock, Samantha (Inpatients South CBU)</vt:lpwstr>
  </property>
  <property fmtid="{D5CDD505-2E9C-101B-9397-08002B2CF9AE}" pid="4" name="MediaServiceImageTags">
    <vt:lpwstr/>
  </property>
</Properties>
</file>