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9AA9" w14:textId="77777777" w:rsidR="000E489A" w:rsidRDefault="000E489A" w:rsidP="0013133D">
      <w:pPr>
        <w:jc w:val="center"/>
        <w:rPr>
          <w:b/>
          <w:bCs/>
          <w:sz w:val="24"/>
          <w:szCs w:val="24"/>
        </w:rPr>
      </w:pPr>
    </w:p>
    <w:p w14:paraId="7BC1F9B6" w14:textId="77777777" w:rsidR="000E489A" w:rsidRDefault="000E489A" w:rsidP="0013133D">
      <w:pPr>
        <w:jc w:val="center"/>
        <w:rPr>
          <w:b/>
          <w:bCs/>
          <w:sz w:val="24"/>
          <w:szCs w:val="24"/>
        </w:rPr>
      </w:pPr>
    </w:p>
    <w:p w14:paraId="0DBE918C" w14:textId="1F8097DF" w:rsidR="0013133D" w:rsidRPr="002E3B4A" w:rsidRDefault="0013133D" w:rsidP="002E3B4A">
      <w:pPr>
        <w:pStyle w:val="Pa8"/>
        <w:spacing w:after="100"/>
        <w:jc w:val="center"/>
        <w:rPr>
          <w:b/>
          <w:bCs/>
          <w:color w:val="000000"/>
          <w:sz w:val="32"/>
          <w:szCs w:val="32"/>
        </w:rPr>
      </w:pPr>
      <w:r w:rsidRPr="002E3B4A">
        <w:rPr>
          <w:b/>
          <w:bCs/>
          <w:color w:val="000000"/>
          <w:sz w:val="32"/>
          <w:szCs w:val="32"/>
        </w:rPr>
        <w:t>Research and Innovation Strategy, 202</w:t>
      </w:r>
      <w:r w:rsidR="00465B9E" w:rsidRPr="002E3B4A">
        <w:rPr>
          <w:b/>
          <w:bCs/>
          <w:color w:val="000000"/>
          <w:sz w:val="32"/>
          <w:szCs w:val="32"/>
        </w:rPr>
        <w:t>3</w:t>
      </w:r>
    </w:p>
    <w:p w14:paraId="21AE5A37" w14:textId="77777777" w:rsidR="0013133D" w:rsidRDefault="0013133D" w:rsidP="0013133D"/>
    <w:p w14:paraId="38C7C733" w14:textId="77777777" w:rsidR="0013133D" w:rsidRPr="002E3B4A" w:rsidRDefault="0013133D" w:rsidP="0013133D">
      <w:pPr>
        <w:rPr>
          <w:b/>
          <w:bCs/>
          <w:sz w:val="28"/>
          <w:szCs w:val="28"/>
        </w:rPr>
      </w:pPr>
      <w:r w:rsidRPr="002E3B4A">
        <w:rPr>
          <w:b/>
          <w:bCs/>
          <w:sz w:val="28"/>
          <w:szCs w:val="28"/>
        </w:rPr>
        <w:t>Introduction</w:t>
      </w:r>
    </w:p>
    <w:p w14:paraId="67D91564" w14:textId="546782ED" w:rsidR="00775D44" w:rsidRPr="002E3B4A" w:rsidRDefault="00775D44" w:rsidP="00462D35">
      <w:pPr>
        <w:jc w:val="both"/>
        <w:rPr>
          <w:rFonts w:ascii="Arial" w:hAnsi="Arial" w:cs="Arial"/>
          <w:sz w:val="24"/>
          <w:szCs w:val="24"/>
        </w:rPr>
      </w:pPr>
      <w:r w:rsidRPr="002E3B4A">
        <w:rPr>
          <w:rFonts w:ascii="Arial" w:hAnsi="Arial" w:cs="Arial"/>
          <w:sz w:val="24"/>
          <w:szCs w:val="24"/>
        </w:rPr>
        <w:t>CNTW has a long history of involvement and leadership in research in collaboration with academic partners and is a highly innovative organisation. We aim to ensure that practice is evidence</w:t>
      </w:r>
      <w:r w:rsidR="002B6BD5">
        <w:rPr>
          <w:rFonts w:ascii="Arial" w:hAnsi="Arial" w:cs="Arial"/>
          <w:sz w:val="24"/>
          <w:szCs w:val="24"/>
        </w:rPr>
        <w:t>-</w:t>
      </w:r>
      <w:r w:rsidRPr="002E3B4A">
        <w:rPr>
          <w:rFonts w:ascii="Arial" w:hAnsi="Arial" w:cs="Arial"/>
          <w:sz w:val="24"/>
          <w:szCs w:val="24"/>
        </w:rPr>
        <w:t xml:space="preserve">based and driven by the latest research findings and that those who use our services have access to services which are based on the latest and best research into practice. </w:t>
      </w:r>
    </w:p>
    <w:p w14:paraId="54C96090" w14:textId="77777777" w:rsidR="00465B9E" w:rsidRPr="002E3B4A" w:rsidRDefault="00775D44" w:rsidP="00462D35">
      <w:pPr>
        <w:jc w:val="both"/>
        <w:rPr>
          <w:rFonts w:ascii="Arial" w:hAnsi="Arial" w:cs="Arial"/>
          <w:sz w:val="24"/>
          <w:szCs w:val="24"/>
        </w:rPr>
      </w:pPr>
      <w:r w:rsidRPr="002E3B4A">
        <w:rPr>
          <w:rFonts w:ascii="Arial" w:hAnsi="Arial" w:cs="Arial"/>
          <w:sz w:val="24"/>
          <w:szCs w:val="24"/>
        </w:rPr>
        <w:t xml:space="preserve">Involvement in research has many benefits for NHS originations </w:t>
      </w:r>
      <w:r w:rsidR="006922E5" w:rsidRPr="002E3B4A">
        <w:rPr>
          <w:rFonts w:ascii="Arial" w:hAnsi="Arial" w:cs="Arial"/>
          <w:sz w:val="24"/>
          <w:szCs w:val="24"/>
        </w:rPr>
        <w:t xml:space="preserve">beyond recruitment and retention </w:t>
      </w:r>
      <w:r w:rsidRPr="002E3B4A">
        <w:rPr>
          <w:rFonts w:ascii="Arial" w:hAnsi="Arial" w:cs="Arial"/>
          <w:sz w:val="24"/>
          <w:szCs w:val="24"/>
        </w:rPr>
        <w:t xml:space="preserve">and it is now recognised that both quality of care and outcomes are better in those organisations which are highly research active. </w:t>
      </w:r>
    </w:p>
    <w:p w14:paraId="15EBF2D5" w14:textId="4F13B021" w:rsidR="00775D44" w:rsidRDefault="00465B9E" w:rsidP="00462D35">
      <w:pPr>
        <w:jc w:val="both"/>
        <w:rPr>
          <w:rFonts w:ascii="Arial" w:hAnsi="Arial" w:cs="Arial"/>
          <w:sz w:val="24"/>
          <w:szCs w:val="24"/>
        </w:rPr>
      </w:pPr>
      <w:r w:rsidRPr="002E3B4A">
        <w:rPr>
          <w:rFonts w:ascii="Arial" w:hAnsi="Arial" w:cs="Arial"/>
          <w:sz w:val="24"/>
          <w:szCs w:val="24"/>
        </w:rPr>
        <w:t>CNTW has launched its strategic direction from 2023 “With you in mind”</w:t>
      </w:r>
      <w:r w:rsidR="006922E5" w:rsidRPr="002E3B4A">
        <w:rPr>
          <w:rFonts w:ascii="Arial" w:hAnsi="Arial" w:cs="Arial"/>
          <w:sz w:val="24"/>
          <w:szCs w:val="24"/>
        </w:rPr>
        <w:t xml:space="preserve"> </w:t>
      </w:r>
      <w:r w:rsidRPr="002E3B4A">
        <w:rPr>
          <w:rFonts w:ascii="Arial" w:hAnsi="Arial" w:cs="Arial"/>
          <w:sz w:val="24"/>
          <w:szCs w:val="24"/>
        </w:rPr>
        <w:t xml:space="preserve">and this promotes the idea of a vision and aims for what the organisation </w:t>
      </w:r>
      <w:r w:rsidR="002B6BD5">
        <w:rPr>
          <w:rFonts w:ascii="Arial" w:hAnsi="Arial" w:cs="Arial"/>
          <w:sz w:val="24"/>
          <w:szCs w:val="24"/>
        </w:rPr>
        <w:t>aspires</w:t>
      </w:r>
      <w:r w:rsidRPr="002E3B4A">
        <w:rPr>
          <w:rFonts w:ascii="Arial" w:hAnsi="Arial" w:cs="Arial"/>
          <w:sz w:val="24"/>
          <w:szCs w:val="24"/>
        </w:rPr>
        <w:t xml:space="preserve"> to be in the future. Following the </w:t>
      </w:r>
      <w:r w:rsidR="002B6BD5">
        <w:rPr>
          <w:rFonts w:ascii="Arial" w:hAnsi="Arial" w:cs="Arial"/>
          <w:sz w:val="24"/>
          <w:szCs w:val="24"/>
        </w:rPr>
        <w:t xml:space="preserve">engagement and </w:t>
      </w:r>
      <w:r w:rsidRPr="002E3B4A">
        <w:rPr>
          <w:rFonts w:ascii="Arial" w:hAnsi="Arial" w:cs="Arial"/>
          <w:sz w:val="24"/>
          <w:szCs w:val="24"/>
        </w:rPr>
        <w:t>development process for the strategic approach for CNTW we have revised the CNTW Research and Innovation approach to align with the vision</w:t>
      </w:r>
      <w:r w:rsidR="003A0571" w:rsidRPr="002E3B4A">
        <w:rPr>
          <w:rFonts w:ascii="Arial" w:hAnsi="Arial" w:cs="Arial"/>
          <w:sz w:val="24"/>
          <w:szCs w:val="24"/>
        </w:rPr>
        <w:t xml:space="preserve"> and ambitions of </w:t>
      </w:r>
      <w:proofErr w:type="gramStart"/>
      <w:r w:rsidR="002B6BD5">
        <w:rPr>
          <w:rFonts w:ascii="Arial" w:hAnsi="Arial" w:cs="Arial"/>
          <w:sz w:val="24"/>
          <w:szCs w:val="24"/>
        </w:rPr>
        <w:t>With</w:t>
      </w:r>
      <w:proofErr w:type="gramEnd"/>
      <w:r w:rsidR="002B6BD5">
        <w:rPr>
          <w:rFonts w:ascii="Arial" w:hAnsi="Arial" w:cs="Arial"/>
          <w:sz w:val="24"/>
          <w:szCs w:val="24"/>
        </w:rPr>
        <w:t xml:space="preserve"> you in mind. </w:t>
      </w:r>
    </w:p>
    <w:p w14:paraId="4EAB692E" w14:textId="0828B6D5" w:rsidR="002B6BD5" w:rsidRPr="002B6BD5" w:rsidRDefault="002B6BD5" w:rsidP="002B6BD5">
      <w:pPr>
        <w:jc w:val="both"/>
        <w:rPr>
          <w:rFonts w:ascii="Arial" w:hAnsi="Arial" w:cs="Arial"/>
          <w:sz w:val="24"/>
          <w:szCs w:val="24"/>
        </w:rPr>
      </w:pPr>
      <w:r w:rsidRPr="002B6BD5">
        <w:rPr>
          <w:rFonts w:ascii="Arial" w:hAnsi="Arial" w:cs="Arial"/>
          <w:sz w:val="24"/>
          <w:szCs w:val="24"/>
        </w:rPr>
        <w:t xml:space="preserve">In this context </w:t>
      </w:r>
      <w:r>
        <w:rPr>
          <w:rFonts w:ascii="Arial" w:hAnsi="Arial" w:cs="Arial"/>
          <w:sz w:val="24"/>
          <w:szCs w:val="24"/>
        </w:rPr>
        <w:t>the</w:t>
      </w:r>
      <w:r w:rsidRPr="002B6BD5">
        <w:rPr>
          <w:rFonts w:ascii="Arial" w:hAnsi="Arial" w:cs="Arial"/>
          <w:sz w:val="24"/>
          <w:szCs w:val="24"/>
        </w:rPr>
        <w:t xml:space="preserve"> blueprint for a step change in the way research is integrated into the practice and culture of the organisation</w:t>
      </w:r>
      <w:r>
        <w:rPr>
          <w:rFonts w:ascii="Arial" w:hAnsi="Arial" w:cs="Arial"/>
          <w:sz w:val="24"/>
          <w:szCs w:val="24"/>
        </w:rPr>
        <w:t xml:space="preserve"> is presented</w:t>
      </w:r>
      <w:r w:rsidRPr="002B6BD5">
        <w:rPr>
          <w:rFonts w:ascii="Arial" w:hAnsi="Arial" w:cs="Arial"/>
          <w:sz w:val="24"/>
          <w:szCs w:val="24"/>
        </w:rPr>
        <w:t xml:space="preserve">. Structured around </w:t>
      </w:r>
      <w:r>
        <w:rPr>
          <w:rFonts w:ascii="Arial" w:hAnsi="Arial" w:cs="Arial"/>
          <w:sz w:val="24"/>
          <w:szCs w:val="24"/>
        </w:rPr>
        <w:t xml:space="preserve">the </w:t>
      </w:r>
      <w:r w:rsidRPr="002B6BD5">
        <w:rPr>
          <w:rFonts w:ascii="Arial" w:hAnsi="Arial" w:cs="Arial"/>
          <w:sz w:val="24"/>
          <w:szCs w:val="24"/>
        </w:rPr>
        <w:t>five key aims</w:t>
      </w:r>
      <w:r>
        <w:rPr>
          <w:rFonts w:ascii="Arial" w:hAnsi="Arial" w:cs="Arial"/>
          <w:sz w:val="24"/>
          <w:szCs w:val="24"/>
        </w:rPr>
        <w:t xml:space="preserve"> of with you in mind</w:t>
      </w:r>
      <w:r w:rsidRPr="002B6BD5">
        <w:rPr>
          <w:rFonts w:ascii="Arial" w:hAnsi="Arial" w:cs="Arial"/>
          <w:sz w:val="24"/>
          <w:szCs w:val="24"/>
        </w:rPr>
        <w:t xml:space="preserve">, the </w:t>
      </w:r>
      <w:r>
        <w:rPr>
          <w:rFonts w:ascii="Arial" w:hAnsi="Arial" w:cs="Arial"/>
          <w:sz w:val="24"/>
          <w:szCs w:val="24"/>
        </w:rPr>
        <w:t>research and innovation strategy</w:t>
      </w:r>
      <w:r w:rsidRPr="002B6BD5">
        <w:rPr>
          <w:rFonts w:ascii="Arial" w:hAnsi="Arial" w:cs="Arial"/>
          <w:sz w:val="24"/>
          <w:szCs w:val="24"/>
        </w:rPr>
        <w:t xml:space="preserve"> </w:t>
      </w:r>
      <w:proofErr w:type="gramStart"/>
      <w:r w:rsidRPr="002B6BD5">
        <w:rPr>
          <w:rFonts w:ascii="Arial" w:hAnsi="Arial" w:cs="Arial"/>
          <w:sz w:val="24"/>
          <w:szCs w:val="24"/>
        </w:rPr>
        <w:t>is</w:t>
      </w:r>
      <w:proofErr w:type="gramEnd"/>
      <w:r w:rsidRPr="002B6BD5">
        <w:rPr>
          <w:rFonts w:ascii="Arial" w:hAnsi="Arial" w:cs="Arial"/>
          <w:sz w:val="24"/>
          <w:szCs w:val="24"/>
        </w:rPr>
        <w:t xml:space="preserve"> designed to engage clinical practitioners across all levels and specialities, equip them with the skills and understanding to engage with research at a level appropriate to them, and empower those with particular interests in research and innovation to become more involved in research than ever before. </w:t>
      </w:r>
    </w:p>
    <w:p w14:paraId="57D8EA00" w14:textId="77777777" w:rsidR="002B6BD5" w:rsidRPr="002B6BD5" w:rsidRDefault="002B6BD5" w:rsidP="002B6BD5">
      <w:pPr>
        <w:jc w:val="both"/>
        <w:rPr>
          <w:rFonts w:ascii="Arial" w:hAnsi="Arial" w:cs="Arial"/>
          <w:sz w:val="24"/>
          <w:szCs w:val="24"/>
        </w:rPr>
      </w:pPr>
      <w:r w:rsidRPr="002B6BD5">
        <w:rPr>
          <w:rFonts w:ascii="Arial" w:hAnsi="Arial" w:cs="Arial"/>
          <w:sz w:val="24"/>
          <w:szCs w:val="24"/>
        </w:rPr>
        <w:t xml:space="preserve">While the strategy promotes cultural change within the organisation, we also acknowledge the importance of the wider context, at a time when there is significant change within the health and care system, there is an opportunity to ensure CNTW sits at the heart of this. The development of significant regional research infrastructure should assist with the aims in the strategy so that membership of the Newcastle Health Innovation Partners (NHIP) and hosting role of the Applied Research Collaboration (ARC) will enable the growth of collaborations which will strengthen future research partnerships and enhance funding applications. CNTW is now an integral part of further infrastructure applications such as BRC and CRF while we are supported in research design and delivery by the Research Design service (RDS) and the Clinical Research Network (CRN) respectively. The strategy aims to promote further regional collaborations with academic partners.   </w:t>
      </w:r>
    </w:p>
    <w:p w14:paraId="49C5085D" w14:textId="77777777" w:rsidR="002B6BD5" w:rsidRPr="002E3B4A" w:rsidRDefault="002B6BD5" w:rsidP="00462D35">
      <w:pPr>
        <w:jc w:val="both"/>
        <w:rPr>
          <w:rFonts w:ascii="Arial" w:hAnsi="Arial" w:cs="Arial"/>
          <w:sz w:val="24"/>
          <w:szCs w:val="24"/>
        </w:rPr>
      </w:pPr>
    </w:p>
    <w:p w14:paraId="2880D1B0" w14:textId="77777777" w:rsidR="003A0571" w:rsidRDefault="003A0571" w:rsidP="003A0571">
      <w:pPr>
        <w:pStyle w:val="Pa8"/>
        <w:spacing w:after="100"/>
        <w:rPr>
          <w:b/>
          <w:bCs/>
          <w:color w:val="000000"/>
          <w:sz w:val="40"/>
          <w:szCs w:val="40"/>
        </w:rPr>
      </w:pPr>
    </w:p>
    <w:p w14:paraId="67C0D9F8" w14:textId="4CAD1EBB" w:rsidR="003A0571" w:rsidRPr="00283F26" w:rsidRDefault="003A0571" w:rsidP="003A0571">
      <w:pPr>
        <w:pStyle w:val="Pa8"/>
        <w:spacing w:after="100"/>
        <w:rPr>
          <w:color w:val="000000"/>
          <w:sz w:val="32"/>
          <w:szCs w:val="32"/>
        </w:rPr>
      </w:pPr>
      <w:r w:rsidRPr="00283F26">
        <w:rPr>
          <w:b/>
          <w:bCs/>
          <w:color w:val="000000"/>
          <w:sz w:val="32"/>
          <w:szCs w:val="32"/>
        </w:rPr>
        <w:lastRenderedPageBreak/>
        <w:t>Ambition 1: Quality care, every day</w:t>
      </w:r>
    </w:p>
    <w:p w14:paraId="6C76DDCD" w14:textId="77777777" w:rsidR="003A0571" w:rsidRPr="00283F26" w:rsidRDefault="003A0571" w:rsidP="003A0571">
      <w:pPr>
        <w:pStyle w:val="Pa7"/>
        <w:spacing w:after="220"/>
        <w:rPr>
          <w:i/>
          <w:iCs/>
          <w:color w:val="000000"/>
        </w:rPr>
      </w:pPr>
      <w:r w:rsidRPr="00283F26">
        <w:rPr>
          <w:rStyle w:val="A4"/>
          <w:i/>
          <w:iCs/>
          <w:sz w:val="24"/>
          <w:szCs w:val="24"/>
        </w:rPr>
        <w:t>We will aspire to deliver expert, compassionate, person-led care every day, in every team. We will value research and learning.</w:t>
      </w:r>
    </w:p>
    <w:p w14:paraId="3D28A8F9" w14:textId="3D41A964" w:rsidR="003A0571" w:rsidRPr="00283F26" w:rsidRDefault="003A0571" w:rsidP="003A0571">
      <w:pPr>
        <w:rPr>
          <w:rFonts w:ascii="Arial" w:eastAsia="Calibri" w:hAnsi="Arial" w:cs="Arial"/>
          <w:sz w:val="24"/>
          <w:szCs w:val="24"/>
        </w:rPr>
      </w:pPr>
      <w:r w:rsidRPr="00283F26">
        <w:rPr>
          <w:rFonts w:ascii="Arial" w:eastAsia="Calibri" w:hAnsi="Arial" w:cs="Arial"/>
          <w:sz w:val="24"/>
          <w:szCs w:val="24"/>
        </w:rPr>
        <w:t>Research and innovation are embedded into services</w:t>
      </w:r>
      <w:r w:rsidR="002B6BD5">
        <w:rPr>
          <w:rFonts w:ascii="Arial" w:eastAsia="Calibri" w:hAnsi="Arial" w:cs="Arial"/>
          <w:sz w:val="24"/>
          <w:szCs w:val="24"/>
        </w:rPr>
        <w:t>, culture</w:t>
      </w:r>
      <w:r w:rsidRPr="00283F26">
        <w:rPr>
          <w:rFonts w:ascii="Arial" w:eastAsia="Calibri" w:hAnsi="Arial" w:cs="Arial"/>
          <w:sz w:val="24"/>
          <w:szCs w:val="24"/>
        </w:rPr>
        <w:t xml:space="preserve"> and practice in </w:t>
      </w:r>
      <w:proofErr w:type="gramStart"/>
      <w:r w:rsidRPr="00283F26">
        <w:rPr>
          <w:rFonts w:ascii="Arial" w:eastAsia="Calibri" w:hAnsi="Arial" w:cs="Arial"/>
          <w:sz w:val="24"/>
          <w:szCs w:val="24"/>
        </w:rPr>
        <w:t>CNTW</w:t>
      </w:r>
      <w:proofErr w:type="gramEnd"/>
      <w:r w:rsidRPr="00283F26">
        <w:rPr>
          <w:rFonts w:ascii="Arial" w:eastAsia="Calibri" w:hAnsi="Arial" w:cs="Arial"/>
          <w:sz w:val="24"/>
          <w:szCs w:val="24"/>
        </w:rPr>
        <w:t xml:space="preserve"> </w:t>
      </w:r>
    </w:p>
    <w:p w14:paraId="531F73BD" w14:textId="7439B2A5" w:rsidR="00404622" w:rsidRDefault="00283F26" w:rsidP="002E3B4A">
      <w:pPr>
        <w:pStyle w:val="ListParagraph"/>
        <w:numPr>
          <w:ilvl w:val="0"/>
          <w:numId w:val="35"/>
        </w:numPr>
        <w:rPr>
          <w:rFonts w:ascii="Arial" w:hAnsi="Arial" w:cs="Arial"/>
          <w:b/>
          <w:i/>
          <w:color w:val="4472C4" w:themeColor="accent1"/>
        </w:rPr>
      </w:pPr>
      <w:r w:rsidRPr="002E3B4A">
        <w:rPr>
          <w:rFonts w:ascii="Arial" w:hAnsi="Arial" w:cs="Arial"/>
          <w:b/>
          <w:i/>
          <w:color w:val="4472C4" w:themeColor="accent1"/>
        </w:rPr>
        <w:t>Research is embedded into services and practice</w:t>
      </w:r>
      <w:r w:rsidRPr="002E3B4A">
        <w:rPr>
          <w:rFonts w:ascii="Arial" w:hAnsi="Arial" w:cs="Arial"/>
          <w:b/>
          <w:i/>
          <w:color w:val="4472C4" w:themeColor="accent1"/>
        </w:rPr>
        <w:t xml:space="preserve"> as an everyday </w:t>
      </w:r>
      <w:proofErr w:type="gramStart"/>
      <w:r w:rsidRPr="002E3B4A">
        <w:rPr>
          <w:rFonts w:ascii="Arial" w:hAnsi="Arial" w:cs="Arial"/>
          <w:b/>
          <w:i/>
          <w:color w:val="4472C4" w:themeColor="accent1"/>
        </w:rPr>
        <w:t>activity</w:t>
      </w:r>
      <w:proofErr w:type="gramEnd"/>
    </w:p>
    <w:p w14:paraId="00894805" w14:textId="29C053FF" w:rsidR="0053343E" w:rsidRPr="002E3B4A" w:rsidRDefault="0053343E" w:rsidP="002E3B4A">
      <w:pPr>
        <w:pStyle w:val="ListParagraph"/>
        <w:numPr>
          <w:ilvl w:val="0"/>
          <w:numId w:val="35"/>
        </w:numPr>
        <w:rPr>
          <w:rFonts w:ascii="Arial" w:hAnsi="Arial" w:cs="Arial"/>
          <w:b/>
          <w:i/>
          <w:color w:val="4472C4" w:themeColor="accent1"/>
        </w:rPr>
      </w:pPr>
      <w:r>
        <w:rPr>
          <w:rFonts w:ascii="Arial" w:hAnsi="Arial" w:cs="Arial"/>
          <w:b/>
          <w:i/>
          <w:color w:val="4472C4" w:themeColor="accent1"/>
        </w:rPr>
        <w:t xml:space="preserve">Research Network within CNTW to engage staff and encourage </w:t>
      </w:r>
      <w:proofErr w:type="gramStart"/>
      <w:r>
        <w:rPr>
          <w:rFonts w:ascii="Arial" w:hAnsi="Arial" w:cs="Arial"/>
          <w:b/>
          <w:i/>
          <w:color w:val="4472C4" w:themeColor="accent1"/>
        </w:rPr>
        <w:t>embedding</w:t>
      </w:r>
      <w:proofErr w:type="gramEnd"/>
    </w:p>
    <w:p w14:paraId="7507CB13" w14:textId="77777777" w:rsidR="00283F26" w:rsidRDefault="00283F26" w:rsidP="002E3B4A">
      <w:pPr>
        <w:pStyle w:val="ListParagraph"/>
        <w:numPr>
          <w:ilvl w:val="0"/>
          <w:numId w:val="35"/>
        </w:numPr>
        <w:rPr>
          <w:rFonts w:ascii="Arial" w:hAnsi="Arial" w:cs="Arial"/>
          <w:b/>
          <w:i/>
          <w:color w:val="4472C4" w:themeColor="accent1"/>
        </w:rPr>
      </w:pPr>
      <w:r w:rsidRPr="002E3B4A">
        <w:rPr>
          <w:rFonts w:ascii="Arial" w:hAnsi="Arial" w:cs="Arial"/>
          <w:b/>
          <w:i/>
          <w:color w:val="4472C4" w:themeColor="accent1"/>
        </w:rPr>
        <w:t xml:space="preserve">Service developments are informed by the latest </w:t>
      </w:r>
      <w:proofErr w:type="gramStart"/>
      <w:r w:rsidRPr="002E3B4A">
        <w:rPr>
          <w:rFonts w:ascii="Arial" w:hAnsi="Arial" w:cs="Arial"/>
          <w:b/>
          <w:i/>
          <w:color w:val="4472C4" w:themeColor="accent1"/>
        </w:rPr>
        <w:t>research</w:t>
      </w:r>
      <w:proofErr w:type="gramEnd"/>
      <w:r w:rsidRPr="002E3B4A">
        <w:rPr>
          <w:rFonts w:ascii="Arial" w:hAnsi="Arial" w:cs="Arial"/>
          <w:b/>
          <w:i/>
          <w:color w:val="4472C4" w:themeColor="accent1"/>
        </w:rPr>
        <w:t xml:space="preserve"> </w:t>
      </w:r>
    </w:p>
    <w:p w14:paraId="3E43AF52" w14:textId="6853796F" w:rsidR="0053343E" w:rsidRPr="002E3B4A" w:rsidRDefault="0053343E" w:rsidP="002E3B4A">
      <w:pPr>
        <w:pStyle w:val="ListParagraph"/>
        <w:numPr>
          <w:ilvl w:val="0"/>
          <w:numId w:val="35"/>
        </w:numPr>
        <w:rPr>
          <w:rFonts w:ascii="Arial" w:hAnsi="Arial" w:cs="Arial"/>
          <w:b/>
          <w:i/>
          <w:color w:val="4472C4" w:themeColor="accent1"/>
        </w:rPr>
      </w:pPr>
      <w:r>
        <w:rPr>
          <w:rFonts w:ascii="Arial" w:hAnsi="Arial" w:cs="Arial"/>
          <w:b/>
          <w:i/>
          <w:color w:val="4472C4" w:themeColor="accent1"/>
        </w:rPr>
        <w:t xml:space="preserve">Increase research literacy and access to evidence and </w:t>
      </w:r>
      <w:proofErr w:type="gramStart"/>
      <w:r>
        <w:rPr>
          <w:rFonts w:ascii="Arial" w:hAnsi="Arial" w:cs="Arial"/>
          <w:b/>
          <w:i/>
          <w:color w:val="4472C4" w:themeColor="accent1"/>
        </w:rPr>
        <w:t>information</w:t>
      </w:r>
      <w:proofErr w:type="gramEnd"/>
    </w:p>
    <w:p w14:paraId="140AB341" w14:textId="740AE731" w:rsidR="00283F26" w:rsidRPr="002E3B4A" w:rsidRDefault="00283F26" w:rsidP="002E3B4A">
      <w:pPr>
        <w:pStyle w:val="ListParagraph"/>
        <w:numPr>
          <w:ilvl w:val="0"/>
          <w:numId w:val="35"/>
        </w:numPr>
        <w:rPr>
          <w:rFonts w:ascii="Arial" w:hAnsi="Arial" w:cs="Arial"/>
        </w:rPr>
      </w:pPr>
      <w:r w:rsidRPr="002E3B4A">
        <w:rPr>
          <w:rFonts w:ascii="Arial" w:hAnsi="Arial" w:cs="Arial"/>
          <w:b/>
          <w:i/>
          <w:color w:val="4472C4" w:themeColor="accent1"/>
        </w:rPr>
        <w:t xml:space="preserve">Routinely collected data can be used for </w:t>
      </w:r>
      <w:proofErr w:type="gramStart"/>
      <w:r w:rsidRPr="002E3B4A">
        <w:rPr>
          <w:rFonts w:ascii="Arial" w:hAnsi="Arial" w:cs="Arial"/>
          <w:b/>
          <w:i/>
          <w:color w:val="4472C4" w:themeColor="accent1"/>
        </w:rPr>
        <w:t>research</w:t>
      </w:r>
      <w:proofErr w:type="gramEnd"/>
      <w:r w:rsidRPr="002E3B4A">
        <w:rPr>
          <w:rFonts w:ascii="Arial" w:hAnsi="Arial" w:cs="Arial"/>
          <w:b/>
          <w:i/>
          <w:color w:val="4472C4" w:themeColor="accent1"/>
        </w:rPr>
        <w:t xml:space="preserve"> </w:t>
      </w:r>
    </w:p>
    <w:p w14:paraId="0BBF928E" w14:textId="77777777" w:rsidR="00404622" w:rsidRDefault="00404622" w:rsidP="003A0571">
      <w:pPr>
        <w:rPr>
          <w:color w:val="000000"/>
          <w:sz w:val="23"/>
          <w:szCs w:val="23"/>
        </w:rPr>
      </w:pPr>
    </w:p>
    <w:p w14:paraId="678799C0" w14:textId="77777777" w:rsidR="003A0571" w:rsidRPr="00283F26" w:rsidRDefault="003A0571" w:rsidP="003A0571">
      <w:pPr>
        <w:pStyle w:val="Pa8"/>
        <w:spacing w:after="100"/>
        <w:rPr>
          <w:b/>
          <w:bCs/>
          <w:color w:val="000000"/>
          <w:sz w:val="32"/>
          <w:szCs w:val="32"/>
        </w:rPr>
      </w:pPr>
      <w:r w:rsidRPr="00283F26">
        <w:rPr>
          <w:b/>
          <w:bCs/>
          <w:color w:val="000000"/>
          <w:sz w:val="32"/>
          <w:szCs w:val="32"/>
        </w:rPr>
        <w:t xml:space="preserve">Ambition 2: Person-led care, when and where it is </w:t>
      </w:r>
      <w:proofErr w:type="gramStart"/>
      <w:r w:rsidRPr="00283F26">
        <w:rPr>
          <w:b/>
          <w:bCs/>
          <w:color w:val="000000"/>
          <w:sz w:val="32"/>
          <w:szCs w:val="32"/>
        </w:rPr>
        <w:t>needed</w:t>
      </w:r>
      <w:proofErr w:type="gramEnd"/>
      <w:r w:rsidRPr="00283F26">
        <w:rPr>
          <w:b/>
          <w:bCs/>
          <w:color w:val="000000"/>
          <w:sz w:val="32"/>
          <w:szCs w:val="32"/>
        </w:rPr>
        <w:t xml:space="preserve"> </w:t>
      </w:r>
    </w:p>
    <w:p w14:paraId="4AAE3304" w14:textId="05898C20" w:rsidR="003A0571" w:rsidRPr="00283F26" w:rsidRDefault="003A0571" w:rsidP="00283F26">
      <w:pPr>
        <w:pStyle w:val="Pa7"/>
        <w:spacing w:after="220"/>
        <w:rPr>
          <w:i/>
          <w:iCs/>
          <w:color w:val="000000"/>
        </w:rPr>
      </w:pPr>
      <w:r w:rsidRPr="00283F26">
        <w:rPr>
          <w:rStyle w:val="A4"/>
          <w:i/>
          <w:iCs/>
          <w:sz w:val="24"/>
          <w:szCs w:val="24"/>
        </w:rPr>
        <w:t>We will work with partners and communities to support the changing needs of people over their whole lives.</w:t>
      </w:r>
    </w:p>
    <w:p w14:paraId="55E83BF3" w14:textId="08D16658" w:rsidR="003A0571" w:rsidRPr="00283F26" w:rsidRDefault="003A0571" w:rsidP="003A0571">
      <w:pPr>
        <w:rPr>
          <w:rFonts w:ascii="Arial" w:eastAsia="Calibri" w:hAnsi="Arial" w:cs="Arial"/>
          <w:sz w:val="24"/>
          <w:szCs w:val="24"/>
        </w:rPr>
      </w:pPr>
      <w:r w:rsidRPr="00283F26">
        <w:rPr>
          <w:rFonts w:ascii="Arial" w:eastAsia="Calibri" w:hAnsi="Arial" w:cs="Arial"/>
          <w:sz w:val="24"/>
          <w:szCs w:val="24"/>
        </w:rPr>
        <w:t xml:space="preserve">Research in CNTW is co-produced and available to all users of CNTW services and the wider population within the CNTW </w:t>
      </w:r>
      <w:proofErr w:type="gramStart"/>
      <w:r w:rsidRPr="00283F26">
        <w:rPr>
          <w:rFonts w:ascii="Arial" w:eastAsia="Calibri" w:hAnsi="Arial" w:cs="Arial"/>
          <w:sz w:val="24"/>
          <w:szCs w:val="24"/>
        </w:rPr>
        <w:t>footprint</w:t>
      </w:r>
      <w:proofErr w:type="gramEnd"/>
      <w:r w:rsidRPr="00283F26">
        <w:rPr>
          <w:rFonts w:ascii="Arial" w:eastAsia="Calibri" w:hAnsi="Arial" w:cs="Arial"/>
          <w:sz w:val="24"/>
          <w:szCs w:val="24"/>
        </w:rPr>
        <w:t xml:space="preserve"> </w:t>
      </w:r>
    </w:p>
    <w:p w14:paraId="6A1F51E3" w14:textId="4A576367" w:rsidR="00283F26" w:rsidRPr="002E3B4A" w:rsidRDefault="00283F26" w:rsidP="002E3B4A">
      <w:pPr>
        <w:pStyle w:val="ListParagraph"/>
        <w:numPr>
          <w:ilvl w:val="0"/>
          <w:numId w:val="35"/>
        </w:numPr>
        <w:rPr>
          <w:rFonts w:ascii="Arial" w:hAnsi="Arial" w:cs="Arial"/>
          <w:b/>
          <w:i/>
          <w:color w:val="4472C4" w:themeColor="accent1"/>
        </w:rPr>
      </w:pPr>
      <w:r w:rsidRPr="002E3B4A">
        <w:rPr>
          <w:rFonts w:ascii="Arial" w:hAnsi="Arial" w:cs="Arial"/>
          <w:b/>
          <w:i/>
          <w:color w:val="4472C4" w:themeColor="accent1"/>
        </w:rPr>
        <w:t xml:space="preserve">Our research is influenced by and as far as possible co-produced with those who provide and use our </w:t>
      </w:r>
      <w:proofErr w:type="gramStart"/>
      <w:r w:rsidRPr="002E3B4A">
        <w:rPr>
          <w:rFonts w:ascii="Arial" w:hAnsi="Arial" w:cs="Arial"/>
          <w:b/>
          <w:i/>
          <w:color w:val="4472C4" w:themeColor="accent1"/>
        </w:rPr>
        <w:t>services</w:t>
      </w:r>
      <w:proofErr w:type="gramEnd"/>
    </w:p>
    <w:p w14:paraId="6C0A51B3" w14:textId="62ED20FC" w:rsidR="00283F26" w:rsidRPr="002E3B4A" w:rsidRDefault="00283F26" w:rsidP="002E3B4A">
      <w:pPr>
        <w:pStyle w:val="ListParagraph"/>
        <w:numPr>
          <w:ilvl w:val="0"/>
          <w:numId w:val="35"/>
        </w:numPr>
        <w:rPr>
          <w:rFonts w:ascii="Arial" w:hAnsi="Arial" w:cs="Arial"/>
          <w:i/>
          <w:color w:val="4472C4" w:themeColor="accent1"/>
        </w:rPr>
      </w:pPr>
      <w:r w:rsidRPr="002E3B4A">
        <w:rPr>
          <w:rFonts w:ascii="Arial" w:hAnsi="Arial" w:cs="Arial"/>
          <w:b/>
          <w:i/>
          <w:color w:val="4472C4" w:themeColor="accent1"/>
        </w:rPr>
        <w:t>Research is available to all service users across the geographies and specialties, and access is equitable and fair.</w:t>
      </w:r>
    </w:p>
    <w:p w14:paraId="126297F5" w14:textId="77777777" w:rsidR="003A0571" w:rsidRPr="00283F26" w:rsidRDefault="003A0571" w:rsidP="003A0571">
      <w:pPr>
        <w:pStyle w:val="Pa8"/>
        <w:spacing w:after="100"/>
        <w:rPr>
          <w:b/>
          <w:bCs/>
          <w:color w:val="000000"/>
          <w:sz w:val="32"/>
          <w:szCs w:val="32"/>
        </w:rPr>
      </w:pPr>
      <w:r w:rsidRPr="00283F26">
        <w:rPr>
          <w:b/>
          <w:bCs/>
          <w:color w:val="000000"/>
          <w:sz w:val="32"/>
          <w:szCs w:val="32"/>
        </w:rPr>
        <w:t xml:space="preserve">Ambition 3: A great place to </w:t>
      </w:r>
      <w:proofErr w:type="gramStart"/>
      <w:r w:rsidRPr="00283F26">
        <w:rPr>
          <w:b/>
          <w:bCs/>
          <w:color w:val="000000"/>
          <w:sz w:val="32"/>
          <w:szCs w:val="32"/>
        </w:rPr>
        <w:t>work</w:t>
      </w:r>
      <w:proofErr w:type="gramEnd"/>
    </w:p>
    <w:p w14:paraId="3775DD43" w14:textId="6B6C4FE4" w:rsidR="003A0571" w:rsidRPr="00283F26" w:rsidRDefault="003A0571" w:rsidP="00283F26">
      <w:pPr>
        <w:pStyle w:val="Pa7"/>
        <w:spacing w:after="220"/>
        <w:rPr>
          <w:rStyle w:val="A4"/>
          <w:i/>
          <w:iCs/>
          <w:sz w:val="24"/>
          <w:szCs w:val="24"/>
        </w:rPr>
      </w:pPr>
      <w:r w:rsidRPr="00283F26">
        <w:rPr>
          <w:rStyle w:val="A4"/>
          <w:i/>
          <w:iCs/>
          <w:sz w:val="24"/>
          <w:szCs w:val="24"/>
        </w:rPr>
        <w:t xml:space="preserve">We want to be a great place to work. We will make sure that our workforce has the right values, skills, </w:t>
      </w:r>
      <w:proofErr w:type="gramStart"/>
      <w:r w:rsidRPr="00283F26">
        <w:rPr>
          <w:rStyle w:val="A4"/>
          <w:i/>
          <w:iCs/>
          <w:sz w:val="24"/>
          <w:szCs w:val="24"/>
        </w:rPr>
        <w:t>diversity</w:t>
      </w:r>
      <w:proofErr w:type="gramEnd"/>
      <w:r w:rsidRPr="00283F26">
        <w:rPr>
          <w:rStyle w:val="A4"/>
          <w:i/>
          <w:iCs/>
          <w:sz w:val="24"/>
          <w:szCs w:val="24"/>
        </w:rPr>
        <w:t xml:space="preserve"> and experience to meet the changing needs of our service users and carers.</w:t>
      </w:r>
    </w:p>
    <w:p w14:paraId="76B44D3A" w14:textId="311843A9" w:rsidR="003A0571" w:rsidRDefault="00404622" w:rsidP="00283F26">
      <w:pPr>
        <w:pStyle w:val="Pa7"/>
        <w:spacing w:after="220"/>
        <w:rPr>
          <w:rFonts w:eastAsia="Calibri"/>
        </w:rPr>
      </w:pPr>
      <w:r w:rsidRPr="008E03E9">
        <w:rPr>
          <w:rFonts w:eastAsia="Calibri"/>
        </w:rPr>
        <w:t xml:space="preserve">We support and enable our staff to be involved in research </w:t>
      </w:r>
      <w:r>
        <w:rPr>
          <w:rFonts w:eastAsia="Calibri"/>
        </w:rPr>
        <w:t xml:space="preserve">and innovation </w:t>
      </w:r>
      <w:r w:rsidRPr="008E03E9">
        <w:rPr>
          <w:rFonts w:eastAsia="Calibri"/>
        </w:rPr>
        <w:t xml:space="preserve">at all levels of the </w:t>
      </w:r>
      <w:proofErr w:type="gramStart"/>
      <w:r w:rsidRPr="008E03E9">
        <w:rPr>
          <w:rFonts w:eastAsia="Calibri"/>
        </w:rPr>
        <w:t>organisation</w:t>
      </w:r>
      <w:proofErr w:type="gramEnd"/>
      <w:r>
        <w:rPr>
          <w:rFonts w:eastAsia="Calibri"/>
        </w:rPr>
        <w:t xml:space="preserve"> </w:t>
      </w:r>
    </w:p>
    <w:p w14:paraId="12D87DFC" w14:textId="5AED084E" w:rsidR="00283F26" w:rsidRDefault="002E3B4A" w:rsidP="002E3B4A">
      <w:pPr>
        <w:pStyle w:val="ListParagraph"/>
        <w:numPr>
          <w:ilvl w:val="0"/>
          <w:numId w:val="35"/>
        </w:numPr>
        <w:rPr>
          <w:rFonts w:ascii="Arial" w:hAnsi="Arial" w:cs="Arial"/>
          <w:b/>
          <w:i/>
          <w:color w:val="4472C4" w:themeColor="accent1"/>
        </w:rPr>
      </w:pPr>
      <w:r w:rsidRPr="008E03E9">
        <w:rPr>
          <w:rFonts w:ascii="Arial" w:hAnsi="Arial" w:cs="Arial"/>
          <w:b/>
          <w:i/>
          <w:color w:val="4472C4" w:themeColor="accent1"/>
        </w:rPr>
        <w:t>All staff are empowered to support and participate in clinical research.</w:t>
      </w:r>
    </w:p>
    <w:p w14:paraId="50500EA3" w14:textId="7E5CC010" w:rsidR="00164DAE" w:rsidRPr="002E3B4A" w:rsidRDefault="00164DAE" w:rsidP="002E3B4A">
      <w:pPr>
        <w:pStyle w:val="ListParagraph"/>
        <w:numPr>
          <w:ilvl w:val="0"/>
          <w:numId w:val="35"/>
        </w:numPr>
        <w:rPr>
          <w:rFonts w:ascii="Arial" w:hAnsi="Arial" w:cs="Arial"/>
          <w:b/>
          <w:i/>
          <w:color w:val="4472C4" w:themeColor="accent1"/>
        </w:rPr>
      </w:pPr>
      <w:r>
        <w:rPr>
          <w:rFonts w:ascii="Arial" w:hAnsi="Arial" w:cs="Arial"/>
          <w:b/>
          <w:i/>
          <w:color w:val="4472C4" w:themeColor="accent1"/>
        </w:rPr>
        <w:t xml:space="preserve">Staff at all levels of the organisation are given the opportunity for training and skills development for research where appropriate to their </w:t>
      </w:r>
      <w:proofErr w:type="gramStart"/>
      <w:r>
        <w:rPr>
          <w:rFonts w:ascii="Arial" w:hAnsi="Arial" w:cs="Arial"/>
          <w:b/>
          <w:i/>
          <w:color w:val="4472C4" w:themeColor="accent1"/>
        </w:rPr>
        <w:t>role</w:t>
      </w:r>
      <w:proofErr w:type="gramEnd"/>
      <w:r>
        <w:rPr>
          <w:rFonts w:ascii="Arial" w:hAnsi="Arial" w:cs="Arial"/>
          <w:b/>
          <w:i/>
          <w:color w:val="4472C4" w:themeColor="accent1"/>
        </w:rPr>
        <w:t xml:space="preserve"> </w:t>
      </w:r>
    </w:p>
    <w:p w14:paraId="69C57DEC" w14:textId="3F906B35" w:rsidR="003A0571" w:rsidRPr="002E3B4A" w:rsidRDefault="002E3B4A" w:rsidP="002E3B4A">
      <w:pPr>
        <w:pStyle w:val="ListParagraph"/>
        <w:numPr>
          <w:ilvl w:val="0"/>
          <w:numId w:val="35"/>
        </w:numPr>
        <w:rPr>
          <w:rFonts w:ascii="Arial" w:hAnsi="Arial" w:cs="Arial"/>
          <w:b/>
          <w:i/>
          <w:color w:val="4472C4" w:themeColor="accent1"/>
        </w:rPr>
      </w:pPr>
      <w:r w:rsidRPr="008E03E9">
        <w:rPr>
          <w:rFonts w:ascii="Arial" w:hAnsi="Arial" w:cs="Arial"/>
          <w:b/>
          <w:i/>
          <w:color w:val="4472C4" w:themeColor="accent1"/>
        </w:rPr>
        <w:t>The workforce has opportunities to engage in research, from interest to delivery to leadership and are supported in this by our partnerships within the system and academia.</w:t>
      </w:r>
    </w:p>
    <w:p w14:paraId="27E0EE11" w14:textId="77777777" w:rsidR="003A0571" w:rsidRPr="00283F26" w:rsidRDefault="003A0571" w:rsidP="003A0571">
      <w:pPr>
        <w:pStyle w:val="Pa8"/>
        <w:spacing w:after="100"/>
        <w:rPr>
          <w:b/>
          <w:bCs/>
          <w:color w:val="000000"/>
          <w:sz w:val="32"/>
          <w:szCs w:val="32"/>
        </w:rPr>
      </w:pPr>
      <w:r w:rsidRPr="00283F26">
        <w:rPr>
          <w:b/>
          <w:bCs/>
          <w:color w:val="000000"/>
          <w:sz w:val="32"/>
          <w:szCs w:val="32"/>
        </w:rPr>
        <w:t xml:space="preserve">Ambition 4: Sustainable for the long term, innovating every </w:t>
      </w:r>
      <w:proofErr w:type="gramStart"/>
      <w:r w:rsidRPr="00283F26">
        <w:rPr>
          <w:b/>
          <w:bCs/>
          <w:color w:val="000000"/>
          <w:sz w:val="32"/>
          <w:szCs w:val="32"/>
        </w:rPr>
        <w:t>day</w:t>
      </w:r>
      <w:proofErr w:type="gramEnd"/>
      <w:r w:rsidRPr="00283F26">
        <w:rPr>
          <w:b/>
          <w:bCs/>
          <w:color w:val="000000"/>
          <w:sz w:val="32"/>
          <w:szCs w:val="32"/>
        </w:rPr>
        <w:t xml:space="preserve"> </w:t>
      </w:r>
    </w:p>
    <w:p w14:paraId="421D2292" w14:textId="7B19CA8E" w:rsidR="003A0571" w:rsidRPr="00283F26" w:rsidRDefault="003A0571" w:rsidP="00283F26">
      <w:pPr>
        <w:pStyle w:val="Pa7"/>
        <w:spacing w:after="220"/>
        <w:rPr>
          <w:rStyle w:val="A4"/>
          <w:i/>
          <w:iCs/>
          <w:sz w:val="24"/>
          <w:szCs w:val="24"/>
        </w:rPr>
      </w:pPr>
      <w:r w:rsidRPr="00283F26">
        <w:rPr>
          <w:rStyle w:val="A4"/>
          <w:i/>
          <w:iCs/>
          <w:sz w:val="24"/>
          <w:szCs w:val="24"/>
        </w:rPr>
        <w:t>We will be a sustainable, high performing organisation, use our resources well and be digitally enabled. We will be accountable for the money we spend; we will live within our means, and we will work in a way that is kind to the planet.</w:t>
      </w:r>
    </w:p>
    <w:p w14:paraId="6C992132" w14:textId="1665E066" w:rsidR="003A0571" w:rsidRDefault="00404622" w:rsidP="003A0571">
      <w:pPr>
        <w:rPr>
          <w:rFonts w:ascii="Arial" w:eastAsia="Calibri" w:hAnsi="Arial" w:cs="Arial"/>
          <w:sz w:val="24"/>
          <w:szCs w:val="24"/>
        </w:rPr>
      </w:pPr>
      <w:r w:rsidRPr="008E03E9">
        <w:rPr>
          <w:rFonts w:ascii="Arial" w:eastAsia="Calibri" w:hAnsi="Arial" w:cs="Arial"/>
          <w:sz w:val="24"/>
          <w:szCs w:val="24"/>
        </w:rPr>
        <w:t xml:space="preserve">We enable research through innovative approaches to using data and digital </w:t>
      </w:r>
      <w:proofErr w:type="gramStart"/>
      <w:r w:rsidRPr="008E03E9">
        <w:rPr>
          <w:rFonts w:ascii="Arial" w:eastAsia="Calibri" w:hAnsi="Arial" w:cs="Arial"/>
          <w:sz w:val="24"/>
          <w:szCs w:val="24"/>
        </w:rPr>
        <w:t>methods</w:t>
      </w:r>
      <w:proofErr w:type="gramEnd"/>
      <w:r>
        <w:rPr>
          <w:rFonts w:ascii="Arial" w:eastAsia="Calibri" w:hAnsi="Arial" w:cs="Arial"/>
          <w:sz w:val="24"/>
          <w:szCs w:val="24"/>
        </w:rPr>
        <w:t xml:space="preserve"> </w:t>
      </w:r>
    </w:p>
    <w:p w14:paraId="0C0FF10B" w14:textId="2808A358" w:rsidR="00283F26" w:rsidRPr="002E3B4A" w:rsidRDefault="002E3B4A" w:rsidP="002E3B4A">
      <w:pPr>
        <w:pStyle w:val="ListParagraph"/>
        <w:numPr>
          <w:ilvl w:val="0"/>
          <w:numId w:val="35"/>
        </w:numPr>
        <w:rPr>
          <w:rFonts w:ascii="Arial" w:hAnsi="Arial" w:cs="Arial"/>
          <w:b/>
          <w:i/>
          <w:color w:val="4472C4" w:themeColor="accent1"/>
        </w:rPr>
      </w:pPr>
      <w:r w:rsidRPr="008E03E9">
        <w:rPr>
          <w:rFonts w:ascii="Arial" w:hAnsi="Arial" w:cs="Arial"/>
          <w:b/>
          <w:i/>
          <w:color w:val="4472C4" w:themeColor="accent1"/>
        </w:rPr>
        <w:lastRenderedPageBreak/>
        <w:t xml:space="preserve">We are at the forefront of digital innovation in health research, leveraging our data and IG expertise to promote new and innovative ways of developing and delivering </w:t>
      </w:r>
      <w:proofErr w:type="gramStart"/>
      <w:r w:rsidRPr="008E03E9">
        <w:rPr>
          <w:rFonts w:ascii="Arial" w:hAnsi="Arial" w:cs="Arial"/>
          <w:b/>
          <w:i/>
          <w:color w:val="4472C4" w:themeColor="accent1"/>
        </w:rPr>
        <w:t>research</w:t>
      </w:r>
      <w:proofErr w:type="gramEnd"/>
    </w:p>
    <w:p w14:paraId="6D207396" w14:textId="27953114" w:rsidR="003A0571" w:rsidRPr="002E3B4A" w:rsidRDefault="002E3B4A" w:rsidP="002E3B4A">
      <w:pPr>
        <w:pStyle w:val="ListParagraph"/>
        <w:numPr>
          <w:ilvl w:val="0"/>
          <w:numId w:val="35"/>
        </w:numPr>
        <w:rPr>
          <w:rFonts w:ascii="Arial" w:hAnsi="Arial" w:cs="Arial"/>
          <w:b/>
          <w:i/>
          <w:color w:val="4472C4" w:themeColor="accent1"/>
        </w:rPr>
      </w:pPr>
      <w:r>
        <w:rPr>
          <w:rFonts w:ascii="Arial" w:hAnsi="Arial" w:cs="Arial"/>
          <w:b/>
          <w:i/>
          <w:color w:val="4472C4" w:themeColor="accent1"/>
        </w:rPr>
        <w:t xml:space="preserve">We have a clear culture of innovation to which all staff are able to </w:t>
      </w:r>
      <w:proofErr w:type="gramStart"/>
      <w:r>
        <w:rPr>
          <w:rFonts w:ascii="Arial" w:hAnsi="Arial" w:cs="Arial"/>
          <w:b/>
          <w:i/>
          <w:color w:val="4472C4" w:themeColor="accent1"/>
        </w:rPr>
        <w:t>contribute</w:t>
      </w:r>
      <w:proofErr w:type="gramEnd"/>
    </w:p>
    <w:p w14:paraId="2785E9A8" w14:textId="77777777" w:rsidR="003A0571" w:rsidRDefault="003A0571" w:rsidP="003A0571">
      <w:pPr>
        <w:rPr>
          <w:rStyle w:val="A4"/>
        </w:rPr>
      </w:pPr>
    </w:p>
    <w:p w14:paraId="2077A14D" w14:textId="77777777" w:rsidR="003A0571" w:rsidRPr="00283F26" w:rsidRDefault="003A0571" w:rsidP="003A0571">
      <w:pPr>
        <w:pStyle w:val="Pa8"/>
        <w:spacing w:after="100"/>
        <w:rPr>
          <w:b/>
          <w:bCs/>
          <w:color w:val="000000"/>
          <w:sz w:val="32"/>
          <w:szCs w:val="32"/>
        </w:rPr>
      </w:pPr>
      <w:r w:rsidRPr="00283F26">
        <w:rPr>
          <w:b/>
          <w:bCs/>
          <w:color w:val="000000"/>
          <w:sz w:val="32"/>
          <w:szCs w:val="32"/>
        </w:rPr>
        <w:t xml:space="preserve">Ambition 5: Working with and for our </w:t>
      </w:r>
      <w:proofErr w:type="gramStart"/>
      <w:r w:rsidRPr="00283F26">
        <w:rPr>
          <w:b/>
          <w:bCs/>
          <w:color w:val="000000"/>
          <w:sz w:val="32"/>
          <w:szCs w:val="32"/>
        </w:rPr>
        <w:t>communities</w:t>
      </w:r>
      <w:proofErr w:type="gramEnd"/>
      <w:r w:rsidRPr="00283F26">
        <w:rPr>
          <w:b/>
          <w:bCs/>
          <w:color w:val="000000"/>
          <w:sz w:val="32"/>
          <w:szCs w:val="32"/>
        </w:rPr>
        <w:t xml:space="preserve"> </w:t>
      </w:r>
    </w:p>
    <w:p w14:paraId="57538F78" w14:textId="2873D9EC" w:rsidR="003A0571" w:rsidRPr="00283F26" w:rsidRDefault="003A0571" w:rsidP="00283F26">
      <w:pPr>
        <w:pStyle w:val="Pa7"/>
        <w:spacing w:after="220"/>
        <w:rPr>
          <w:rStyle w:val="A4"/>
          <w:i/>
          <w:iCs/>
          <w:sz w:val="24"/>
          <w:szCs w:val="24"/>
        </w:rPr>
      </w:pPr>
      <w:r w:rsidRPr="00283F26">
        <w:rPr>
          <w:rStyle w:val="A4"/>
          <w:i/>
          <w:iCs/>
          <w:sz w:val="24"/>
          <w:szCs w:val="24"/>
        </w:rPr>
        <w:t>We will create trusted, long-term partnerships that work well together to help people and communities.</w:t>
      </w:r>
    </w:p>
    <w:p w14:paraId="342B4B65" w14:textId="5A9EDCBB" w:rsidR="003A0571" w:rsidRDefault="003A0571" w:rsidP="003A0571">
      <w:pPr>
        <w:rPr>
          <w:rFonts w:ascii="Arial" w:eastAsia="Calibri" w:hAnsi="Arial" w:cs="Arial"/>
          <w:sz w:val="24"/>
          <w:szCs w:val="24"/>
        </w:rPr>
      </w:pPr>
      <w:r w:rsidRPr="00D43548">
        <w:rPr>
          <w:rFonts w:ascii="Arial" w:eastAsia="Calibri" w:hAnsi="Arial" w:cs="Arial"/>
          <w:sz w:val="24"/>
          <w:szCs w:val="24"/>
        </w:rPr>
        <w:t>CNTW is a leader and an influencer in local</w:t>
      </w:r>
      <w:r>
        <w:rPr>
          <w:rFonts w:ascii="Arial" w:eastAsia="Calibri" w:hAnsi="Arial" w:cs="Arial"/>
          <w:sz w:val="24"/>
          <w:szCs w:val="24"/>
        </w:rPr>
        <w:t xml:space="preserve">, regional, </w:t>
      </w:r>
      <w:r w:rsidRPr="00D43548">
        <w:rPr>
          <w:rFonts w:ascii="Arial" w:eastAsia="Calibri" w:hAnsi="Arial" w:cs="Arial"/>
          <w:sz w:val="24"/>
          <w:szCs w:val="24"/>
        </w:rPr>
        <w:t xml:space="preserve">national </w:t>
      </w:r>
      <w:r>
        <w:rPr>
          <w:rFonts w:ascii="Arial" w:eastAsia="Calibri" w:hAnsi="Arial" w:cs="Arial"/>
          <w:sz w:val="24"/>
          <w:szCs w:val="24"/>
        </w:rPr>
        <w:t xml:space="preserve">and international </w:t>
      </w:r>
      <w:r w:rsidRPr="00D43548">
        <w:rPr>
          <w:rFonts w:ascii="Arial" w:eastAsia="Calibri" w:hAnsi="Arial" w:cs="Arial"/>
          <w:sz w:val="24"/>
          <w:szCs w:val="24"/>
        </w:rPr>
        <w:t xml:space="preserve">research networks and </w:t>
      </w:r>
      <w:proofErr w:type="gramStart"/>
      <w:r w:rsidRPr="00D43548">
        <w:rPr>
          <w:rFonts w:ascii="Arial" w:eastAsia="Calibri" w:hAnsi="Arial" w:cs="Arial"/>
          <w:sz w:val="24"/>
          <w:szCs w:val="24"/>
        </w:rPr>
        <w:t>partnerships</w:t>
      </w:r>
      <w:proofErr w:type="gramEnd"/>
      <w:r>
        <w:rPr>
          <w:rFonts w:ascii="Arial" w:eastAsia="Calibri" w:hAnsi="Arial" w:cs="Arial"/>
          <w:sz w:val="24"/>
          <w:szCs w:val="24"/>
        </w:rPr>
        <w:t xml:space="preserve"> </w:t>
      </w:r>
    </w:p>
    <w:p w14:paraId="4B107AE5" w14:textId="77777777" w:rsidR="002E3B4A" w:rsidRPr="00D43548" w:rsidRDefault="002E3B4A" w:rsidP="002E3B4A">
      <w:pPr>
        <w:pStyle w:val="ListParagraph"/>
        <w:numPr>
          <w:ilvl w:val="0"/>
          <w:numId w:val="35"/>
        </w:numPr>
        <w:rPr>
          <w:rFonts w:ascii="Arial" w:hAnsi="Arial" w:cs="Arial"/>
          <w:b/>
          <w:i/>
          <w:color w:val="4472C4" w:themeColor="accent1"/>
        </w:rPr>
      </w:pPr>
      <w:r w:rsidRPr="00D43548">
        <w:rPr>
          <w:rFonts w:ascii="Arial" w:hAnsi="Arial" w:cs="Arial"/>
          <w:b/>
          <w:i/>
          <w:color w:val="4472C4" w:themeColor="accent1"/>
        </w:rPr>
        <w:t xml:space="preserve">We </w:t>
      </w:r>
      <w:r>
        <w:rPr>
          <w:rFonts w:ascii="Arial" w:hAnsi="Arial" w:cs="Arial"/>
          <w:b/>
          <w:i/>
          <w:color w:val="4472C4" w:themeColor="accent1"/>
        </w:rPr>
        <w:t xml:space="preserve">will </w:t>
      </w:r>
      <w:r w:rsidRPr="00D43548">
        <w:rPr>
          <w:rFonts w:ascii="Arial" w:hAnsi="Arial" w:cs="Arial"/>
          <w:b/>
          <w:i/>
          <w:color w:val="4472C4" w:themeColor="accent1"/>
        </w:rPr>
        <w:t>work with academic and clinical partners, regionally and nationally to develop and deliver the best and most relevant research for our population and use our influence on networks to promote our embedded and equitable approach.</w:t>
      </w:r>
    </w:p>
    <w:p w14:paraId="1E441118" w14:textId="1C2FA699" w:rsidR="00283F26" w:rsidRPr="002E3B4A" w:rsidRDefault="002E3B4A" w:rsidP="002E3B4A">
      <w:pPr>
        <w:pStyle w:val="ListParagraph"/>
        <w:numPr>
          <w:ilvl w:val="0"/>
          <w:numId w:val="35"/>
        </w:numPr>
        <w:rPr>
          <w:rFonts w:ascii="Arial" w:hAnsi="Arial" w:cs="Arial"/>
          <w:b/>
          <w:i/>
          <w:color w:val="4472C4" w:themeColor="accent1"/>
        </w:rPr>
      </w:pPr>
      <w:r w:rsidRPr="00D43548">
        <w:rPr>
          <w:rFonts w:ascii="Arial" w:hAnsi="Arial" w:cs="Arial"/>
          <w:b/>
          <w:i/>
          <w:color w:val="4472C4" w:themeColor="accent1"/>
        </w:rPr>
        <w:t xml:space="preserve">We will utilise innovative study design to ensure our research is both efficient and effective in answering relevant clinical </w:t>
      </w:r>
      <w:proofErr w:type="gramStart"/>
      <w:r w:rsidRPr="00D43548">
        <w:rPr>
          <w:rFonts w:ascii="Arial" w:hAnsi="Arial" w:cs="Arial"/>
          <w:b/>
          <w:i/>
          <w:color w:val="4472C4" w:themeColor="accent1"/>
        </w:rPr>
        <w:t>questions</w:t>
      </w:r>
      <w:proofErr w:type="gramEnd"/>
    </w:p>
    <w:p w14:paraId="7B1F5873" w14:textId="77777777" w:rsidR="003A0571" w:rsidRDefault="003A0571" w:rsidP="003A0571"/>
    <w:p w14:paraId="09791E0B" w14:textId="77777777" w:rsidR="0053560F" w:rsidRPr="002B6BD5" w:rsidRDefault="0053560F" w:rsidP="002B6BD5">
      <w:pPr>
        <w:jc w:val="both"/>
        <w:rPr>
          <w:rFonts w:ascii="Arial" w:hAnsi="Arial" w:cs="Arial"/>
          <w:sz w:val="24"/>
          <w:szCs w:val="24"/>
        </w:rPr>
      </w:pPr>
    </w:p>
    <w:p w14:paraId="4E5C7008" w14:textId="77777777" w:rsidR="0053560F" w:rsidRPr="002B6BD5" w:rsidRDefault="0053560F" w:rsidP="002B6BD5">
      <w:pPr>
        <w:jc w:val="both"/>
        <w:rPr>
          <w:rFonts w:ascii="Arial" w:hAnsi="Arial" w:cs="Arial"/>
          <w:sz w:val="24"/>
          <w:szCs w:val="24"/>
        </w:rPr>
      </w:pPr>
    </w:p>
    <w:p w14:paraId="79B8F10C" w14:textId="4E949F54" w:rsidR="0053560F" w:rsidRDefault="0053560F" w:rsidP="00D45C25">
      <w:pPr>
        <w:sectPr w:rsidR="0053560F" w:rsidSect="00283F26">
          <w:headerReference w:type="first" r:id="rId10"/>
          <w:pgSz w:w="11906" w:h="16838"/>
          <w:pgMar w:top="1440" w:right="1440" w:bottom="1440" w:left="1440" w:header="708" w:footer="708" w:gutter="0"/>
          <w:cols w:space="708"/>
          <w:titlePg/>
          <w:docGrid w:linePitch="360"/>
        </w:sectPr>
      </w:pPr>
    </w:p>
    <w:p w14:paraId="79AAF7BC" w14:textId="799C03B5" w:rsidR="00404622" w:rsidRPr="002B6BD5" w:rsidRDefault="002B6BD5" w:rsidP="00A41914">
      <w:pPr>
        <w:rPr>
          <w:rFonts w:ascii="Arial" w:hAnsi="Arial" w:cs="Arial"/>
          <w:b/>
          <w:bCs/>
          <w:sz w:val="28"/>
          <w:szCs w:val="28"/>
        </w:rPr>
      </w:pPr>
      <w:r>
        <w:rPr>
          <w:rFonts w:ascii="Arial" w:hAnsi="Arial" w:cs="Arial"/>
          <w:b/>
          <w:bCs/>
          <w:sz w:val="28"/>
          <w:szCs w:val="28"/>
        </w:rPr>
        <w:lastRenderedPageBreak/>
        <w:t xml:space="preserve">Appendix 1 - </w:t>
      </w:r>
      <w:r w:rsidR="00404622" w:rsidRPr="002B6BD5">
        <w:rPr>
          <w:rFonts w:ascii="Arial" w:hAnsi="Arial" w:cs="Arial"/>
          <w:b/>
          <w:bCs/>
          <w:sz w:val="28"/>
          <w:szCs w:val="28"/>
        </w:rPr>
        <w:t>Operational plan</w:t>
      </w:r>
      <w:r>
        <w:rPr>
          <w:rFonts w:ascii="Arial" w:hAnsi="Arial" w:cs="Arial"/>
          <w:b/>
          <w:bCs/>
          <w:sz w:val="28"/>
          <w:szCs w:val="28"/>
        </w:rPr>
        <w:t xml:space="preserve"> - </w:t>
      </w:r>
      <w:r w:rsidR="00404622" w:rsidRPr="002B6BD5">
        <w:rPr>
          <w:rFonts w:ascii="Arial" w:hAnsi="Arial" w:cs="Arial"/>
          <w:b/>
          <w:bCs/>
          <w:sz w:val="28"/>
          <w:szCs w:val="28"/>
        </w:rPr>
        <w:t xml:space="preserve">Actions to fulfil our strategic </w:t>
      </w:r>
      <w:proofErr w:type="gramStart"/>
      <w:r w:rsidR="00404622" w:rsidRPr="002B6BD5">
        <w:rPr>
          <w:rFonts w:ascii="Arial" w:hAnsi="Arial" w:cs="Arial"/>
          <w:b/>
          <w:bCs/>
          <w:sz w:val="28"/>
          <w:szCs w:val="28"/>
        </w:rPr>
        <w:t>ambitions</w:t>
      </w:r>
      <w:proofErr w:type="gramEnd"/>
    </w:p>
    <w:p w14:paraId="70A6E3B1" w14:textId="77777777" w:rsidR="00462D35" w:rsidRDefault="00462D35" w:rsidP="00462D35"/>
    <w:tbl>
      <w:tblPr>
        <w:tblStyle w:val="TableGrid"/>
        <w:tblW w:w="14029" w:type="dxa"/>
        <w:tblLook w:val="04A0" w:firstRow="1" w:lastRow="0" w:firstColumn="1" w:lastColumn="0" w:noHBand="0" w:noVBand="1"/>
      </w:tblPr>
      <w:tblGrid>
        <w:gridCol w:w="14029"/>
      </w:tblGrid>
      <w:tr w:rsidR="00462D35" w14:paraId="5A754167" w14:textId="77777777" w:rsidTr="00A65ACC">
        <w:tc>
          <w:tcPr>
            <w:tcW w:w="14029" w:type="dxa"/>
            <w:shd w:val="clear" w:color="auto" w:fill="8EAADB" w:themeFill="accent1" w:themeFillTint="99"/>
          </w:tcPr>
          <w:p w14:paraId="4D79F33D" w14:textId="77777777" w:rsidR="00462D35" w:rsidRPr="00351BE2" w:rsidRDefault="00462D35" w:rsidP="00A65ACC">
            <w:pPr>
              <w:jc w:val="center"/>
              <w:rPr>
                <w:rFonts w:ascii="Arial" w:hAnsi="Arial" w:cs="Arial"/>
                <w:b/>
                <w:sz w:val="24"/>
                <w:szCs w:val="24"/>
              </w:rPr>
            </w:pPr>
            <w:r>
              <w:rPr>
                <w:rFonts w:ascii="Arial" w:hAnsi="Arial" w:cs="Arial"/>
                <w:b/>
                <w:sz w:val="24"/>
                <w:szCs w:val="24"/>
              </w:rPr>
              <w:t>STRATEGIC AIM ONE</w:t>
            </w:r>
          </w:p>
        </w:tc>
      </w:tr>
      <w:tr w:rsidR="00462D35" w14:paraId="79108ADD" w14:textId="77777777" w:rsidTr="00A65ACC">
        <w:tc>
          <w:tcPr>
            <w:tcW w:w="14029" w:type="dxa"/>
          </w:tcPr>
          <w:p w14:paraId="5F5AE8E1" w14:textId="77777777" w:rsidR="00462D35" w:rsidRDefault="00462D35" w:rsidP="00A65ACC">
            <w:pPr>
              <w:rPr>
                <w:rFonts w:ascii="Arial" w:hAnsi="Arial" w:cs="Arial"/>
              </w:rPr>
            </w:pPr>
          </w:p>
          <w:p w14:paraId="3DA4DF1F" w14:textId="77777777" w:rsidR="00462D35" w:rsidRPr="00351BE2" w:rsidRDefault="00462D35" w:rsidP="00A65ACC">
            <w:pPr>
              <w:numPr>
                <w:ilvl w:val="0"/>
                <w:numId w:val="1"/>
              </w:numPr>
              <w:spacing w:line="276" w:lineRule="auto"/>
              <w:contextualSpacing/>
              <w:rPr>
                <w:rFonts w:ascii="Arial" w:hAnsi="Arial" w:cs="Arial"/>
              </w:rPr>
            </w:pPr>
            <w:r w:rsidRPr="00995E46">
              <w:rPr>
                <w:rFonts w:ascii="Arial" w:eastAsia="Calibri" w:hAnsi="Arial" w:cs="Arial"/>
                <w:sz w:val="24"/>
                <w:szCs w:val="24"/>
              </w:rPr>
              <w:t>Research</w:t>
            </w:r>
            <w:r>
              <w:rPr>
                <w:rFonts w:ascii="Arial" w:eastAsia="Calibri" w:hAnsi="Arial" w:cs="Arial"/>
                <w:sz w:val="24"/>
                <w:szCs w:val="24"/>
              </w:rPr>
              <w:t xml:space="preserve"> and innovation </w:t>
            </w:r>
            <w:r w:rsidRPr="00995E46">
              <w:rPr>
                <w:rFonts w:ascii="Arial" w:eastAsia="Calibri" w:hAnsi="Arial" w:cs="Arial"/>
                <w:sz w:val="24"/>
                <w:szCs w:val="24"/>
              </w:rPr>
              <w:t>are embedded into services and practice in CNTW</w:t>
            </w:r>
            <w:r>
              <w:rPr>
                <w:rFonts w:ascii="Arial" w:eastAsia="Calibri" w:hAnsi="Arial" w:cs="Arial"/>
                <w:sz w:val="24"/>
                <w:szCs w:val="24"/>
              </w:rPr>
              <w:t xml:space="preserve"> </w:t>
            </w:r>
            <w:r w:rsidRPr="00995E46">
              <w:rPr>
                <w:rFonts w:ascii="Arial" w:eastAsia="Calibri" w:hAnsi="Arial" w:cs="Arial"/>
                <w:sz w:val="24"/>
                <w:szCs w:val="24"/>
              </w:rPr>
              <w:t xml:space="preserve">(Links to DHSC theme: </w:t>
            </w:r>
            <w:r w:rsidRPr="00D43548">
              <w:rPr>
                <w:rFonts w:ascii="Arial" w:eastAsia="Calibri" w:hAnsi="Arial" w:cs="Arial"/>
                <w:i/>
                <w:iCs/>
                <w:sz w:val="24"/>
                <w:szCs w:val="24"/>
              </w:rPr>
              <w:t>Clinical research delivery embedded in the NHS</w:t>
            </w:r>
            <w:r w:rsidRPr="00995E46">
              <w:rPr>
                <w:rFonts w:ascii="Arial" w:eastAsia="Calibri" w:hAnsi="Arial" w:cs="Arial"/>
                <w:sz w:val="24"/>
                <w:szCs w:val="24"/>
              </w:rPr>
              <w:t>)</w:t>
            </w:r>
          </w:p>
        </w:tc>
      </w:tr>
      <w:tr w:rsidR="00462D35" w14:paraId="0D6C4A93" w14:textId="77777777" w:rsidTr="00A65ACC">
        <w:tc>
          <w:tcPr>
            <w:tcW w:w="14029" w:type="dxa"/>
            <w:shd w:val="clear" w:color="auto" w:fill="8EAADB" w:themeFill="accent1" w:themeFillTint="99"/>
          </w:tcPr>
          <w:p w14:paraId="0AAC41FD" w14:textId="77777777" w:rsidR="00462D35" w:rsidRPr="00351BE2" w:rsidRDefault="00462D35" w:rsidP="00A65ACC">
            <w:pPr>
              <w:jc w:val="center"/>
              <w:rPr>
                <w:rFonts w:ascii="Arial" w:hAnsi="Arial" w:cs="Arial"/>
                <w:b/>
                <w:sz w:val="24"/>
                <w:szCs w:val="24"/>
              </w:rPr>
            </w:pPr>
            <w:r w:rsidRPr="00351BE2">
              <w:rPr>
                <w:rFonts w:ascii="Arial" w:hAnsi="Arial" w:cs="Arial"/>
                <w:b/>
                <w:sz w:val="24"/>
                <w:szCs w:val="24"/>
              </w:rPr>
              <w:t>WHERE ARE WE NOW?</w:t>
            </w:r>
          </w:p>
        </w:tc>
      </w:tr>
      <w:tr w:rsidR="00462D35" w14:paraId="2E012A73" w14:textId="77777777" w:rsidTr="00A65ACC">
        <w:tc>
          <w:tcPr>
            <w:tcW w:w="14029" w:type="dxa"/>
            <w:shd w:val="clear" w:color="auto" w:fill="auto"/>
          </w:tcPr>
          <w:p w14:paraId="0E759DB5" w14:textId="77777777" w:rsidR="00462D35" w:rsidRPr="008A1AA6" w:rsidRDefault="00462D35" w:rsidP="00A65ACC">
            <w:pPr>
              <w:pStyle w:val="ListParagraph"/>
              <w:numPr>
                <w:ilvl w:val="0"/>
                <w:numId w:val="2"/>
              </w:numPr>
              <w:spacing w:line="276" w:lineRule="auto"/>
              <w:rPr>
                <w:rFonts w:ascii="Arial" w:eastAsia="Calibri" w:hAnsi="Arial" w:cs="Arial"/>
                <w:sz w:val="24"/>
                <w:szCs w:val="24"/>
              </w:rPr>
            </w:pPr>
            <w:r w:rsidRPr="008A1AA6">
              <w:rPr>
                <w:rFonts w:ascii="Arial" w:eastAsia="Calibri" w:hAnsi="Arial" w:cs="Arial"/>
                <w:sz w:val="24"/>
                <w:szCs w:val="24"/>
              </w:rPr>
              <w:t xml:space="preserve">Research </w:t>
            </w:r>
            <w:r>
              <w:rPr>
                <w:rFonts w:ascii="Arial" w:eastAsia="Calibri" w:hAnsi="Arial" w:cs="Arial"/>
                <w:sz w:val="24"/>
                <w:szCs w:val="24"/>
              </w:rPr>
              <w:t xml:space="preserve">and Innovation are </w:t>
            </w:r>
            <w:r w:rsidRPr="008A1AA6">
              <w:rPr>
                <w:rFonts w:ascii="Arial" w:eastAsia="Calibri" w:hAnsi="Arial" w:cs="Arial"/>
                <w:sz w:val="24"/>
                <w:szCs w:val="24"/>
              </w:rPr>
              <w:t>recognised as an important part of NHS business but can be hard to realise this in hard pressed clinical services.</w:t>
            </w:r>
          </w:p>
          <w:p w14:paraId="512FD3FD" w14:textId="77777777" w:rsidR="00462D35" w:rsidRPr="008A1AA6" w:rsidRDefault="00462D35" w:rsidP="00A65ACC">
            <w:pPr>
              <w:pStyle w:val="ListParagraph"/>
              <w:numPr>
                <w:ilvl w:val="0"/>
                <w:numId w:val="2"/>
              </w:numPr>
              <w:spacing w:line="276" w:lineRule="auto"/>
              <w:rPr>
                <w:rFonts w:ascii="Arial" w:eastAsia="Calibri" w:hAnsi="Arial" w:cs="Arial"/>
                <w:sz w:val="24"/>
                <w:szCs w:val="24"/>
              </w:rPr>
            </w:pPr>
            <w:r w:rsidRPr="008A1AA6">
              <w:rPr>
                <w:rFonts w:ascii="Arial" w:eastAsia="Calibri" w:hAnsi="Arial" w:cs="Arial"/>
                <w:sz w:val="24"/>
                <w:szCs w:val="24"/>
              </w:rPr>
              <w:t xml:space="preserve">Knowledge and understanding of research and research processes widespread amongst staff </w:t>
            </w:r>
            <w:proofErr w:type="gramStart"/>
            <w:r w:rsidRPr="008A1AA6">
              <w:rPr>
                <w:rFonts w:ascii="Arial" w:eastAsia="Calibri" w:hAnsi="Arial" w:cs="Arial"/>
                <w:sz w:val="24"/>
                <w:szCs w:val="24"/>
              </w:rPr>
              <w:t>groups</w:t>
            </w:r>
            <w:proofErr w:type="gramEnd"/>
          </w:p>
          <w:p w14:paraId="32E46355" w14:textId="77777777" w:rsidR="00462D35" w:rsidRPr="008A1AA6" w:rsidRDefault="00462D35" w:rsidP="00A65ACC">
            <w:pPr>
              <w:pStyle w:val="ListParagraph"/>
              <w:numPr>
                <w:ilvl w:val="0"/>
                <w:numId w:val="2"/>
              </w:numPr>
              <w:spacing w:line="276" w:lineRule="auto"/>
              <w:rPr>
                <w:rFonts w:ascii="Arial" w:eastAsia="Calibri" w:hAnsi="Arial" w:cs="Arial"/>
                <w:sz w:val="24"/>
                <w:szCs w:val="24"/>
              </w:rPr>
            </w:pPr>
            <w:r w:rsidRPr="008A1AA6">
              <w:rPr>
                <w:rFonts w:ascii="Arial" w:eastAsia="Calibri" w:hAnsi="Arial" w:cs="Arial"/>
                <w:sz w:val="24"/>
                <w:szCs w:val="24"/>
              </w:rPr>
              <w:t>We do not systematically gather data for research purposes.</w:t>
            </w:r>
          </w:p>
          <w:p w14:paraId="7EC38639" w14:textId="77777777" w:rsidR="00462D35" w:rsidRPr="008A1AA6" w:rsidRDefault="00462D35" w:rsidP="00A65ACC">
            <w:pPr>
              <w:pStyle w:val="ListParagraph"/>
              <w:numPr>
                <w:ilvl w:val="0"/>
                <w:numId w:val="2"/>
              </w:numPr>
              <w:rPr>
                <w:rFonts w:ascii="Arial" w:hAnsi="Arial" w:cs="Arial"/>
              </w:rPr>
            </w:pPr>
            <w:r w:rsidRPr="008A1AA6">
              <w:rPr>
                <w:rFonts w:ascii="Arial" w:eastAsia="Calibri" w:hAnsi="Arial" w:cs="Arial"/>
                <w:sz w:val="24"/>
                <w:szCs w:val="24"/>
              </w:rPr>
              <w:t xml:space="preserve">Service and organisational change is evidence informed but we could do more to develop the link between CNTW influenced research and evaluation and innovative service and treatment implementation. </w:t>
            </w:r>
          </w:p>
        </w:tc>
      </w:tr>
    </w:tbl>
    <w:p w14:paraId="7DC64D6C" w14:textId="77777777" w:rsidR="00462D35" w:rsidRDefault="00462D35" w:rsidP="00462D35"/>
    <w:tbl>
      <w:tblPr>
        <w:tblStyle w:val="TableGrid"/>
        <w:tblW w:w="14029" w:type="dxa"/>
        <w:tblLook w:val="04A0" w:firstRow="1" w:lastRow="0" w:firstColumn="1" w:lastColumn="0" w:noHBand="0" w:noVBand="1"/>
      </w:tblPr>
      <w:tblGrid>
        <w:gridCol w:w="1696"/>
        <w:gridCol w:w="9072"/>
        <w:gridCol w:w="652"/>
        <w:gridCol w:w="652"/>
        <w:gridCol w:w="652"/>
        <w:gridCol w:w="652"/>
        <w:gridCol w:w="653"/>
      </w:tblGrid>
      <w:tr w:rsidR="00462D35" w14:paraId="065CD24B" w14:textId="77777777" w:rsidTr="00A65ACC">
        <w:trPr>
          <w:trHeight w:val="253"/>
        </w:trPr>
        <w:tc>
          <w:tcPr>
            <w:tcW w:w="1696" w:type="dxa"/>
            <w:vMerge w:val="restart"/>
            <w:shd w:val="clear" w:color="auto" w:fill="8EAADB" w:themeFill="accent1" w:themeFillTint="99"/>
            <w:vAlign w:val="center"/>
          </w:tcPr>
          <w:p w14:paraId="3B952BA9" w14:textId="77777777" w:rsidR="00462D35" w:rsidRPr="003C3FCF" w:rsidRDefault="00462D35" w:rsidP="00A65ACC">
            <w:pPr>
              <w:jc w:val="center"/>
              <w:rPr>
                <w:rFonts w:ascii="Arial" w:hAnsi="Arial" w:cs="Arial"/>
                <w:b/>
              </w:rPr>
            </w:pPr>
            <w:r w:rsidRPr="003C3FCF">
              <w:rPr>
                <w:rFonts w:ascii="Arial" w:hAnsi="Arial" w:cs="Arial"/>
                <w:b/>
              </w:rPr>
              <w:t>WHERE WE WANT TO BE</w:t>
            </w:r>
          </w:p>
        </w:tc>
        <w:tc>
          <w:tcPr>
            <w:tcW w:w="9072" w:type="dxa"/>
            <w:vMerge w:val="restart"/>
            <w:shd w:val="clear" w:color="auto" w:fill="8EAADB" w:themeFill="accent1" w:themeFillTint="99"/>
            <w:vAlign w:val="center"/>
          </w:tcPr>
          <w:p w14:paraId="64B8BCF2" w14:textId="77777777" w:rsidR="00462D35" w:rsidRPr="003C3FCF" w:rsidRDefault="00462D35" w:rsidP="00A65ACC">
            <w:pPr>
              <w:jc w:val="center"/>
              <w:rPr>
                <w:rFonts w:ascii="Arial" w:hAnsi="Arial" w:cs="Arial"/>
                <w:b/>
              </w:rPr>
            </w:pPr>
            <w:r w:rsidRPr="003C3FCF">
              <w:rPr>
                <w:rFonts w:ascii="Arial" w:hAnsi="Arial" w:cs="Arial"/>
                <w:b/>
              </w:rPr>
              <w:t>HOW WE WILL GET THERE</w:t>
            </w:r>
          </w:p>
        </w:tc>
        <w:tc>
          <w:tcPr>
            <w:tcW w:w="3261" w:type="dxa"/>
            <w:gridSpan w:val="5"/>
            <w:shd w:val="clear" w:color="auto" w:fill="8EAADB" w:themeFill="accent1" w:themeFillTint="99"/>
            <w:vAlign w:val="center"/>
          </w:tcPr>
          <w:p w14:paraId="1E3585DB" w14:textId="77777777" w:rsidR="00462D35" w:rsidRDefault="00462D35" w:rsidP="00A65ACC">
            <w:pPr>
              <w:jc w:val="center"/>
              <w:rPr>
                <w:rFonts w:ascii="Arial" w:hAnsi="Arial" w:cs="Arial"/>
                <w:b/>
              </w:rPr>
            </w:pPr>
            <w:r>
              <w:rPr>
                <w:rFonts w:ascii="Arial" w:hAnsi="Arial" w:cs="Arial"/>
                <w:b/>
              </w:rPr>
              <w:t>PROPOSED TIMELINE</w:t>
            </w:r>
          </w:p>
        </w:tc>
      </w:tr>
      <w:tr w:rsidR="00462D35" w14:paraId="01011632" w14:textId="77777777" w:rsidTr="00A65ACC">
        <w:trPr>
          <w:trHeight w:val="257"/>
        </w:trPr>
        <w:tc>
          <w:tcPr>
            <w:tcW w:w="1696" w:type="dxa"/>
            <w:vMerge/>
          </w:tcPr>
          <w:p w14:paraId="31FC2F69" w14:textId="77777777" w:rsidR="00462D35" w:rsidRPr="003C3FCF" w:rsidRDefault="00462D35" w:rsidP="00A65ACC">
            <w:pPr>
              <w:rPr>
                <w:rFonts w:ascii="Arial" w:hAnsi="Arial" w:cs="Arial"/>
                <w:b/>
              </w:rPr>
            </w:pPr>
          </w:p>
        </w:tc>
        <w:tc>
          <w:tcPr>
            <w:tcW w:w="9072" w:type="dxa"/>
            <w:vMerge/>
          </w:tcPr>
          <w:p w14:paraId="32B39069" w14:textId="77777777" w:rsidR="00462D35" w:rsidRPr="003C3FCF" w:rsidRDefault="00462D35" w:rsidP="00A65ACC">
            <w:pPr>
              <w:rPr>
                <w:rFonts w:ascii="Arial" w:hAnsi="Arial" w:cs="Arial"/>
                <w:b/>
              </w:rPr>
            </w:pPr>
          </w:p>
        </w:tc>
        <w:tc>
          <w:tcPr>
            <w:tcW w:w="652" w:type="dxa"/>
            <w:shd w:val="clear" w:color="auto" w:fill="8EAADB" w:themeFill="accent1" w:themeFillTint="99"/>
            <w:tcMar>
              <w:left w:w="57" w:type="dxa"/>
              <w:right w:w="57" w:type="dxa"/>
            </w:tcMar>
            <w:vAlign w:val="center"/>
          </w:tcPr>
          <w:p w14:paraId="2DB7C7A4"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1</w:t>
            </w:r>
          </w:p>
        </w:tc>
        <w:tc>
          <w:tcPr>
            <w:tcW w:w="652" w:type="dxa"/>
            <w:shd w:val="clear" w:color="auto" w:fill="8EAADB" w:themeFill="accent1" w:themeFillTint="99"/>
            <w:tcMar>
              <w:left w:w="57" w:type="dxa"/>
              <w:right w:w="57" w:type="dxa"/>
            </w:tcMar>
            <w:vAlign w:val="center"/>
          </w:tcPr>
          <w:p w14:paraId="7E729A98"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2</w:t>
            </w:r>
          </w:p>
        </w:tc>
        <w:tc>
          <w:tcPr>
            <w:tcW w:w="652" w:type="dxa"/>
            <w:shd w:val="clear" w:color="auto" w:fill="8EAADB" w:themeFill="accent1" w:themeFillTint="99"/>
            <w:tcMar>
              <w:left w:w="57" w:type="dxa"/>
              <w:right w:w="57" w:type="dxa"/>
            </w:tcMar>
            <w:vAlign w:val="center"/>
          </w:tcPr>
          <w:p w14:paraId="0DA1A605"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3</w:t>
            </w:r>
          </w:p>
        </w:tc>
        <w:tc>
          <w:tcPr>
            <w:tcW w:w="652" w:type="dxa"/>
            <w:shd w:val="clear" w:color="auto" w:fill="8EAADB" w:themeFill="accent1" w:themeFillTint="99"/>
          </w:tcPr>
          <w:p w14:paraId="0D6AB768" w14:textId="77777777" w:rsidR="00462D35" w:rsidRPr="00351BE2" w:rsidRDefault="00462D35" w:rsidP="00A65ACC">
            <w:pPr>
              <w:jc w:val="center"/>
              <w:rPr>
                <w:rFonts w:ascii="Arial" w:hAnsi="Arial" w:cs="Arial"/>
                <w:b/>
                <w:sz w:val="20"/>
                <w:szCs w:val="20"/>
              </w:rPr>
            </w:pPr>
            <w:r>
              <w:rPr>
                <w:rFonts w:ascii="Arial" w:hAnsi="Arial" w:cs="Arial"/>
                <w:b/>
                <w:sz w:val="20"/>
                <w:szCs w:val="20"/>
              </w:rPr>
              <w:t>Year 4</w:t>
            </w:r>
          </w:p>
        </w:tc>
        <w:tc>
          <w:tcPr>
            <w:tcW w:w="653" w:type="dxa"/>
            <w:shd w:val="clear" w:color="auto" w:fill="8EAADB" w:themeFill="accent1" w:themeFillTint="99"/>
          </w:tcPr>
          <w:p w14:paraId="520ABCFD" w14:textId="77777777" w:rsidR="00462D35" w:rsidRPr="00351BE2" w:rsidRDefault="00462D35" w:rsidP="00A65ACC">
            <w:pPr>
              <w:jc w:val="center"/>
              <w:rPr>
                <w:rFonts w:ascii="Arial" w:hAnsi="Arial" w:cs="Arial"/>
                <w:b/>
                <w:sz w:val="20"/>
                <w:szCs w:val="20"/>
              </w:rPr>
            </w:pPr>
            <w:r>
              <w:rPr>
                <w:rFonts w:ascii="Arial" w:hAnsi="Arial" w:cs="Arial"/>
                <w:b/>
                <w:sz w:val="20"/>
                <w:szCs w:val="20"/>
              </w:rPr>
              <w:t>Year 5</w:t>
            </w:r>
          </w:p>
        </w:tc>
      </w:tr>
      <w:tr w:rsidR="00462D35" w14:paraId="757E795C" w14:textId="77777777" w:rsidTr="00A65ACC">
        <w:tc>
          <w:tcPr>
            <w:tcW w:w="1696" w:type="dxa"/>
            <w:vMerge w:val="restart"/>
          </w:tcPr>
          <w:p w14:paraId="21BD3F4D" w14:textId="77777777" w:rsidR="00462D35" w:rsidRPr="00A03EDC" w:rsidRDefault="00462D35" w:rsidP="00A65ACC">
            <w:pPr>
              <w:rPr>
                <w:rFonts w:ascii="Arial" w:hAnsi="Arial" w:cs="Arial"/>
                <w:b/>
                <w:i/>
                <w:color w:val="4472C4" w:themeColor="accent1"/>
              </w:rPr>
            </w:pPr>
            <w:r w:rsidRPr="00995E46">
              <w:rPr>
                <w:rFonts w:ascii="Arial" w:hAnsi="Arial" w:cs="Arial"/>
                <w:b/>
                <w:i/>
                <w:color w:val="4472C4" w:themeColor="accent1"/>
              </w:rPr>
              <w:t xml:space="preserve">Research is embedded into services and practice; </w:t>
            </w:r>
          </w:p>
        </w:tc>
        <w:tc>
          <w:tcPr>
            <w:tcW w:w="9072" w:type="dxa"/>
          </w:tcPr>
          <w:p w14:paraId="74323D38" w14:textId="77777777" w:rsidR="00462D35" w:rsidRPr="00995E46" w:rsidRDefault="00462D35" w:rsidP="00A65ACC">
            <w:pPr>
              <w:rPr>
                <w:rFonts w:ascii="Arial" w:hAnsi="Arial" w:cs="Arial"/>
              </w:rPr>
            </w:pPr>
            <w:r>
              <w:rPr>
                <w:rFonts w:ascii="Arial" w:hAnsi="Arial" w:cs="Arial"/>
              </w:rPr>
              <w:t xml:space="preserve">1    </w:t>
            </w:r>
            <w:r w:rsidRPr="00995E46">
              <w:rPr>
                <w:rFonts w:ascii="Arial" w:hAnsi="Arial" w:cs="Arial"/>
              </w:rPr>
              <w:t xml:space="preserve">A “research link” </w:t>
            </w:r>
            <w:r>
              <w:rPr>
                <w:rFonts w:ascii="Arial" w:hAnsi="Arial" w:cs="Arial"/>
              </w:rPr>
              <w:t>individual</w:t>
            </w:r>
            <w:r w:rsidRPr="00995E46">
              <w:rPr>
                <w:rFonts w:ascii="Arial" w:hAnsi="Arial" w:cs="Arial"/>
              </w:rPr>
              <w:t xml:space="preserve"> is identified for all teams.</w:t>
            </w:r>
            <w:r>
              <w:rPr>
                <w:rFonts w:ascii="Arial" w:hAnsi="Arial" w:cs="Arial"/>
              </w:rPr>
              <w:t xml:space="preserve"> The role of this link person will develop over time (influenced by training, </w:t>
            </w:r>
            <w:proofErr w:type="gramStart"/>
            <w:r>
              <w:rPr>
                <w:rFonts w:ascii="Arial" w:hAnsi="Arial" w:cs="Arial"/>
              </w:rPr>
              <w:t>aspiration</w:t>
            </w:r>
            <w:proofErr w:type="gramEnd"/>
            <w:r>
              <w:rPr>
                <w:rFonts w:ascii="Arial" w:hAnsi="Arial" w:cs="Arial"/>
              </w:rPr>
              <w:t xml:space="preserve"> and career plans) with time designated in job plans, and ring fenced, depending on nature of role undertaken. </w:t>
            </w:r>
            <w:r w:rsidRPr="00995E46">
              <w:rPr>
                <w:rFonts w:ascii="Arial" w:hAnsi="Arial" w:cs="Arial"/>
              </w:rPr>
              <w:t xml:space="preserve">  </w:t>
            </w:r>
          </w:p>
          <w:p w14:paraId="4663874A" w14:textId="77777777" w:rsidR="00462D35" w:rsidRPr="00564393" w:rsidRDefault="00462D35" w:rsidP="00A65ACC">
            <w:pPr>
              <w:ind w:left="360"/>
              <w:rPr>
                <w:rFonts w:ascii="Arial" w:hAnsi="Arial" w:cs="Arial"/>
              </w:rPr>
            </w:pPr>
          </w:p>
        </w:tc>
        <w:tc>
          <w:tcPr>
            <w:tcW w:w="652" w:type="dxa"/>
            <w:vAlign w:val="center"/>
          </w:tcPr>
          <w:p w14:paraId="734A005D" w14:textId="77777777" w:rsidR="00462D35" w:rsidRDefault="00462D35" w:rsidP="00A65ACC">
            <w:pPr>
              <w:jc w:val="center"/>
            </w:pPr>
            <w:r>
              <w:t>x</w:t>
            </w:r>
          </w:p>
        </w:tc>
        <w:tc>
          <w:tcPr>
            <w:tcW w:w="652" w:type="dxa"/>
            <w:vAlign w:val="center"/>
          </w:tcPr>
          <w:p w14:paraId="78FCF1DC" w14:textId="77777777" w:rsidR="00462D35" w:rsidRDefault="00462D35" w:rsidP="00A65ACC">
            <w:pPr>
              <w:jc w:val="center"/>
            </w:pPr>
          </w:p>
        </w:tc>
        <w:tc>
          <w:tcPr>
            <w:tcW w:w="652" w:type="dxa"/>
            <w:vAlign w:val="center"/>
          </w:tcPr>
          <w:p w14:paraId="1AD76B5A" w14:textId="77777777" w:rsidR="00462D35" w:rsidRDefault="00462D35" w:rsidP="00A65ACC">
            <w:pPr>
              <w:jc w:val="center"/>
            </w:pPr>
          </w:p>
        </w:tc>
        <w:tc>
          <w:tcPr>
            <w:tcW w:w="652" w:type="dxa"/>
            <w:vAlign w:val="center"/>
          </w:tcPr>
          <w:p w14:paraId="553E1ADC" w14:textId="77777777" w:rsidR="00462D35" w:rsidRDefault="00462D35" w:rsidP="00A65ACC">
            <w:pPr>
              <w:jc w:val="center"/>
            </w:pPr>
          </w:p>
        </w:tc>
        <w:tc>
          <w:tcPr>
            <w:tcW w:w="653" w:type="dxa"/>
            <w:vAlign w:val="center"/>
          </w:tcPr>
          <w:p w14:paraId="4A99487B" w14:textId="77777777" w:rsidR="00462D35" w:rsidRDefault="00462D35" w:rsidP="00A65ACC">
            <w:pPr>
              <w:jc w:val="center"/>
            </w:pPr>
          </w:p>
        </w:tc>
      </w:tr>
      <w:tr w:rsidR="00462D35" w14:paraId="1834D50C" w14:textId="77777777" w:rsidTr="00A65ACC">
        <w:tc>
          <w:tcPr>
            <w:tcW w:w="1696" w:type="dxa"/>
            <w:vMerge/>
          </w:tcPr>
          <w:p w14:paraId="1002C718" w14:textId="77777777" w:rsidR="00462D35" w:rsidRPr="00995E46" w:rsidRDefault="00462D35" w:rsidP="00A65ACC">
            <w:pPr>
              <w:rPr>
                <w:rFonts w:ascii="Arial" w:hAnsi="Arial" w:cs="Arial"/>
                <w:b/>
                <w:i/>
                <w:color w:val="4472C4" w:themeColor="accent1"/>
              </w:rPr>
            </w:pPr>
          </w:p>
        </w:tc>
        <w:tc>
          <w:tcPr>
            <w:tcW w:w="9072" w:type="dxa"/>
          </w:tcPr>
          <w:p w14:paraId="559CA32F" w14:textId="77777777" w:rsidR="00462D35" w:rsidRDefault="00462D35" w:rsidP="00A65ACC">
            <w:pPr>
              <w:rPr>
                <w:rFonts w:ascii="Arial" w:hAnsi="Arial" w:cs="Arial"/>
              </w:rPr>
            </w:pPr>
            <w:r>
              <w:rPr>
                <w:rFonts w:ascii="Arial" w:hAnsi="Arial" w:cs="Arial"/>
              </w:rPr>
              <w:t xml:space="preserve">a)   Act as CRN contact point for information about current research studies and flag potential opportunities for research participants for existing caseload of team and new cases (e.g. via allocations meetings / ward rounds </w:t>
            </w:r>
            <w:proofErr w:type="gramStart"/>
            <w:r>
              <w:rPr>
                <w:rFonts w:ascii="Arial" w:hAnsi="Arial" w:cs="Arial"/>
              </w:rPr>
              <w:t xml:space="preserve">etc)  </w:t>
            </w:r>
            <w:r w:rsidRPr="00376B9B">
              <w:rPr>
                <w:rFonts w:ascii="Arial" w:hAnsi="Arial" w:cs="Arial"/>
              </w:rPr>
              <w:t xml:space="preserve"> </w:t>
            </w:r>
            <w:proofErr w:type="gramEnd"/>
          </w:p>
        </w:tc>
        <w:tc>
          <w:tcPr>
            <w:tcW w:w="652" w:type="dxa"/>
            <w:vAlign w:val="center"/>
          </w:tcPr>
          <w:p w14:paraId="752D1624" w14:textId="77777777" w:rsidR="00462D35" w:rsidRDefault="00462D35" w:rsidP="00A65ACC">
            <w:pPr>
              <w:jc w:val="center"/>
            </w:pPr>
            <w:r>
              <w:t>x</w:t>
            </w:r>
          </w:p>
        </w:tc>
        <w:tc>
          <w:tcPr>
            <w:tcW w:w="652" w:type="dxa"/>
            <w:vAlign w:val="center"/>
          </w:tcPr>
          <w:p w14:paraId="5DB75BA3" w14:textId="77777777" w:rsidR="00462D35" w:rsidRDefault="00462D35" w:rsidP="00A65ACC">
            <w:pPr>
              <w:jc w:val="center"/>
            </w:pPr>
            <w:r>
              <w:t>x</w:t>
            </w:r>
          </w:p>
        </w:tc>
        <w:tc>
          <w:tcPr>
            <w:tcW w:w="652" w:type="dxa"/>
            <w:vAlign w:val="center"/>
          </w:tcPr>
          <w:p w14:paraId="5E436018" w14:textId="77777777" w:rsidR="00462D35" w:rsidRDefault="00462D35" w:rsidP="00A65ACC">
            <w:pPr>
              <w:jc w:val="center"/>
            </w:pPr>
          </w:p>
        </w:tc>
        <w:tc>
          <w:tcPr>
            <w:tcW w:w="652" w:type="dxa"/>
            <w:vAlign w:val="center"/>
          </w:tcPr>
          <w:p w14:paraId="59CA576D" w14:textId="77777777" w:rsidR="00462D35" w:rsidRDefault="00462D35" w:rsidP="00A65ACC">
            <w:pPr>
              <w:jc w:val="center"/>
            </w:pPr>
          </w:p>
        </w:tc>
        <w:tc>
          <w:tcPr>
            <w:tcW w:w="653" w:type="dxa"/>
            <w:vAlign w:val="center"/>
          </w:tcPr>
          <w:p w14:paraId="4288E137" w14:textId="77777777" w:rsidR="00462D35" w:rsidRDefault="00462D35" w:rsidP="00A65ACC">
            <w:pPr>
              <w:jc w:val="center"/>
            </w:pPr>
          </w:p>
        </w:tc>
      </w:tr>
      <w:tr w:rsidR="00462D35" w14:paraId="5D34E7C7" w14:textId="77777777" w:rsidTr="00A65ACC">
        <w:tc>
          <w:tcPr>
            <w:tcW w:w="1696" w:type="dxa"/>
            <w:vMerge/>
          </w:tcPr>
          <w:p w14:paraId="3DDDED93" w14:textId="77777777" w:rsidR="00462D35" w:rsidRPr="00995E46" w:rsidRDefault="00462D35" w:rsidP="00A65ACC">
            <w:pPr>
              <w:rPr>
                <w:rFonts w:ascii="Arial" w:hAnsi="Arial" w:cs="Arial"/>
                <w:b/>
                <w:i/>
                <w:color w:val="4472C4" w:themeColor="accent1"/>
              </w:rPr>
            </w:pPr>
          </w:p>
        </w:tc>
        <w:tc>
          <w:tcPr>
            <w:tcW w:w="9072" w:type="dxa"/>
          </w:tcPr>
          <w:p w14:paraId="05EFED6F" w14:textId="77777777" w:rsidR="00462D35" w:rsidRDefault="00462D35" w:rsidP="00A65ACC">
            <w:pPr>
              <w:rPr>
                <w:rFonts w:ascii="Arial" w:hAnsi="Arial" w:cs="Arial"/>
              </w:rPr>
            </w:pPr>
            <w:r>
              <w:rPr>
                <w:rFonts w:ascii="Arial" w:hAnsi="Arial" w:cs="Arial"/>
              </w:rPr>
              <w:t xml:space="preserve">b)   develop the role as research advocate to include being local training link, raising awareness, cultural </w:t>
            </w:r>
            <w:proofErr w:type="gramStart"/>
            <w:r>
              <w:rPr>
                <w:rFonts w:ascii="Arial" w:hAnsi="Arial" w:cs="Arial"/>
              </w:rPr>
              <w:t>champion</w:t>
            </w:r>
            <w:proofErr w:type="gramEnd"/>
            <w:r>
              <w:rPr>
                <w:rFonts w:ascii="Arial" w:hAnsi="Arial" w:cs="Arial"/>
              </w:rPr>
              <w:t xml:space="preserve"> and supervisor for junior staff (will require job planned /potentially funded research time) </w:t>
            </w:r>
            <w:r w:rsidRPr="00376B9B">
              <w:rPr>
                <w:rFonts w:ascii="Arial" w:hAnsi="Arial" w:cs="Arial"/>
              </w:rPr>
              <w:t xml:space="preserve"> </w:t>
            </w:r>
          </w:p>
        </w:tc>
        <w:tc>
          <w:tcPr>
            <w:tcW w:w="652" w:type="dxa"/>
            <w:vAlign w:val="center"/>
          </w:tcPr>
          <w:p w14:paraId="6074644F" w14:textId="77777777" w:rsidR="00462D35" w:rsidRDefault="00462D35" w:rsidP="00A65ACC">
            <w:pPr>
              <w:jc w:val="center"/>
            </w:pPr>
          </w:p>
        </w:tc>
        <w:tc>
          <w:tcPr>
            <w:tcW w:w="652" w:type="dxa"/>
            <w:vAlign w:val="center"/>
          </w:tcPr>
          <w:p w14:paraId="6C39123F" w14:textId="77777777" w:rsidR="00462D35" w:rsidRDefault="00462D35" w:rsidP="00A65ACC">
            <w:pPr>
              <w:jc w:val="center"/>
            </w:pPr>
          </w:p>
        </w:tc>
        <w:tc>
          <w:tcPr>
            <w:tcW w:w="652" w:type="dxa"/>
            <w:vAlign w:val="center"/>
          </w:tcPr>
          <w:p w14:paraId="647DFC23" w14:textId="77777777" w:rsidR="00462D35" w:rsidRDefault="00462D35" w:rsidP="00A65ACC">
            <w:pPr>
              <w:jc w:val="center"/>
            </w:pPr>
            <w:r>
              <w:t>x</w:t>
            </w:r>
          </w:p>
        </w:tc>
        <w:tc>
          <w:tcPr>
            <w:tcW w:w="652" w:type="dxa"/>
            <w:vAlign w:val="center"/>
          </w:tcPr>
          <w:p w14:paraId="503EB14A" w14:textId="77777777" w:rsidR="00462D35" w:rsidRDefault="00462D35" w:rsidP="00A65ACC">
            <w:pPr>
              <w:jc w:val="center"/>
            </w:pPr>
            <w:r>
              <w:t>x</w:t>
            </w:r>
          </w:p>
        </w:tc>
        <w:tc>
          <w:tcPr>
            <w:tcW w:w="653" w:type="dxa"/>
            <w:vAlign w:val="center"/>
          </w:tcPr>
          <w:p w14:paraId="10245747" w14:textId="77777777" w:rsidR="00462D35" w:rsidRDefault="00462D35" w:rsidP="00A65ACC">
            <w:pPr>
              <w:jc w:val="center"/>
            </w:pPr>
          </w:p>
        </w:tc>
      </w:tr>
      <w:tr w:rsidR="00462D35" w14:paraId="7AF0AE1F" w14:textId="77777777" w:rsidTr="00A65ACC">
        <w:tc>
          <w:tcPr>
            <w:tcW w:w="1696" w:type="dxa"/>
            <w:vMerge/>
          </w:tcPr>
          <w:p w14:paraId="51ACA4D8" w14:textId="77777777" w:rsidR="00462D35" w:rsidRPr="00995E46" w:rsidRDefault="00462D35" w:rsidP="00A65ACC">
            <w:pPr>
              <w:rPr>
                <w:rFonts w:ascii="Arial" w:hAnsi="Arial" w:cs="Arial"/>
                <w:b/>
                <w:i/>
                <w:color w:val="4472C4" w:themeColor="accent1"/>
              </w:rPr>
            </w:pPr>
          </w:p>
        </w:tc>
        <w:tc>
          <w:tcPr>
            <w:tcW w:w="9072" w:type="dxa"/>
          </w:tcPr>
          <w:p w14:paraId="673CCD5B" w14:textId="77777777" w:rsidR="00462D35" w:rsidRDefault="00462D35" w:rsidP="00A65ACC">
            <w:pPr>
              <w:rPr>
                <w:rFonts w:ascii="Arial" w:hAnsi="Arial" w:cs="Arial"/>
              </w:rPr>
            </w:pPr>
            <w:r>
              <w:rPr>
                <w:rFonts w:ascii="Arial" w:hAnsi="Arial" w:cs="Arial"/>
              </w:rPr>
              <w:t xml:space="preserve">c)   Act as a local collaborator or local lead for an appropriate NIHR portfolio research study </w:t>
            </w:r>
          </w:p>
        </w:tc>
        <w:tc>
          <w:tcPr>
            <w:tcW w:w="652" w:type="dxa"/>
            <w:vAlign w:val="center"/>
          </w:tcPr>
          <w:p w14:paraId="229F0290" w14:textId="77777777" w:rsidR="00462D35" w:rsidRDefault="00462D35" w:rsidP="00A65ACC">
            <w:pPr>
              <w:jc w:val="center"/>
            </w:pPr>
          </w:p>
        </w:tc>
        <w:tc>
          <w:tcPr>
            <w:tcW w:w="652" w:type="dxa"/>
            <w:vAlign w:val="center"/>
          </w:tcPr>
          <w:p w14:paraId="4932145F" w14:textId="77777777" w:rsidR="00462D35" w:rsidRDefault="00462D35" w:rsidP="00A65ACC">
            <w:pPr>
              <w:jc w:val="center"/>
            </w:pPr>
          </w:p>
        </w:tc>
        <w:tc>
          <w:tcPr>
            <w:tcW w:w="652" w:type="dxa"/>
            <w:vAlign w:val="center"/>
          </w:tcPr>
          <w:p w14:paraId="214453FC" w14:textId="77777777" w:rsidR="00462D35" w:rsidRDefault="00462D35" w:rsidP="00A65ACC">
            <w:pPr>
              <w:jc w:val="center"/>
            </w:pPr>
          </w:p>
        </w:tc>
        <w:tc>
          <w:tcPr>
            <w:tcW w:w="652" w:type="dxa"/>
            <w:vAlign w:val="center"/>
          </w:tcPr>
          <w:p w14:paraId="5556AB5C" w14:textId="77777777" w:rsidR="00462D35" w:rsidRDefault="00462D35" w:rsidP="00A65ACC">
            <w:pPr>
              <w:jc w:val="center"/>
            </w:pPr>
          </w:p>
        </w:tc>
        <w:tc>
          <w:tcPr>
            <w:tcW w:w="653" w:type="dxa"/>
            <w:vAlign w:val="center"/>
          </w:tcPr>
          <w:p w14:paraId="78F8C6D4" w14:textId="77777777" w:rsidR="00462D35" w:rsidRDefault="00462D35" w:rsidP="00A65ACC">
            <w:pPr>
              <w:jc w:val="center"/>
            </w:pPr>
            <w:r>
              <w:t>x</w:t>
            </w:r>
          </w:p>
        </w:tc>
      </w:tr>
      <w:tr w:rsidR="00462D35" w14:paraId="02F86061" w14:textId="77777777" w:rsidTr="00A65ACC">
        <w:tc>
          <w:tcPr>
            <w:tcW w:w="1696" w:type="dxa"/>
            <w:vMerge/>
          </w:tcPr>
          <w:p w14:paraId="7E54C5E2" w14:textId="77777777" w:rsidR="00462D35" w:rsidRPr="00995E46" w:rsidRDefault="00462D35" w:rsidP="00A65ACC">
            <w:pPr>
              <w:rPr>
                <w:rFonts w:ascii="Arial" w:hAnsi="Arial" w:cs="Arial"/>
                <w:b/>
                <w:i/>
                <w:color w:val="4472C4" w:themeColor="accent1"/>
              </w:rPr>
            </w:pPr>
          </w:p>
        </w:tc>
        <w:tc>
          <w:tcPr>
            <w:tcW w:w="9072" w:type="dxa"/>
          </w:tcPr>
          <w:p w14:paraId="15385B3A" w14:textId="77777777" w:rsidR="00462D35" w:rsidRDefault="00462D35" w:rsidP="00A65ACC">
            <w:pPr>
              <w:rPr>
                <w:rFonts w:ascii="Arial" w:hAnsi="Arial" w:cs="Arial"/>
              </w:rPr>
            </w:pPr>
            <w:r>
              <w:rPr>
                <w:rFonts w:ascii="Arial" w:hAnsi="Arial" w:cs="Arial"/>
              </w:rPr>
              <w:t>d)   Be a member of the CNTW Clinical Research Advocacy network and work with counterparts across the Trust to promote research opportunities</w:t>
            </w:r>
          </w:p>
        </w:tc>
        <w:tc>
          <w:tcPr>
            <w:tcW w:w="652" w:type="dxa"/>
            <w:vAlign w:val="center"/>
          </w:tcPr>
          <w:p w14:paraId="2E1077BE" w14:textId="77777777" w:rsidR="00462D35" w:rsidRDefault="00462D35" w:rsidP="00A65ACC">
            <w:pPr>
              <w:jc w:val="center"/>
            </w:pPr>
            <w:r>
              <w:t>x</w:t>
            </w:r>
          </w:p>
        </w:tc>
        <w:tc>
          <w:tcPr>
            <w:tcW w:w="652" w:type="dxa"/>
            <w:vAlign w:val="center"/>
          </w:tcPr>
          <w:p w14:paraId="48CE8C4A" w14:textId="77777777" w:rsidR="00462D35" w:rsidRDefault="00462D35" w:rsidP="00A65ACC">
            <w:pPr>
              <w:jc w:val="center"/>
            </w:pPr>
            <w:r>
              <w:t>x</w:t>
            </w:r>
          </w:p>
        </w:tc>
        <w:tc>
          <w:tcPr>
            <w:tcW w:w="652" w:type="dxa"/>
            <w:vAlign w:val="center"/>
          </w:tcPr>
          <w:p w14:paraId="36E8CBAC" w14:textId="77777777" w:rsidR="00462D35" w:rsidRDefault="00462D35" w:rsidP="00A65ACC">
            <w:pPr>
              <w:jc w:val="center"/>
            </w:pPr>
            <w:r>
              <w:t>x</w:t>
            </w:r>
          </w:p>
        </w:tc>
        <w:tc>
          <w:tcPr>
            <w:tcW w:w="652" w:type="dxa"/>
            <w:vAlign w:val="center"/>
          </w:tcPr>
          <w:p w14:paraId="1BDA68B1" w14:textId="77777777" w:rsidR="00462D35" w:rsidRDefault="00462D35" w:rsidP="00A65ACC">
            <w:pPr>
              <w:jc w:val="center"/>
            </w:pPr>
            <w:r>
              <w:t>x</w:t>
            </w:r>
          </w:p>
        </w:tc>
        <w:tc>
          <w:tcPr>
            <w:tcW w:w="653" w:type="dxa"/>
            <w:vAlign w:val="center"/>
          </w:tcPr>
          <w:p w14:paraId="24EF14A9" w14:textId="77777777" w:rsidR="00462D35" w:rsidRDefault="00462D35" w:rsidP="00A65ACC">
            <w:pPr>
              <w:jc w:val="center"/>
            </w:pPr>
            <w:r>
              <w:t>x</w:t>
            </w:r>
          </w:p>
        </w:tc>
      </w:tr>
      <w:tr w:rsidR="00462D35" w14:paraId="76ACDEEC" w14:textId="77777777" w:rsidTr="00A65ACC">
        <w:tc>
          <w:tcPr>
            <w:tcW w:w="1696" w:type="dxa"/>
            <w:vMerge/>
          </w:tcPr>
          <w:p w14:paraId="0D961992" w14:textId="77777777" w:rsidR="00462D35" w:rsidRPr="00995E46" w:rsidRDefault="00462D35" w:rsidP="00A65ACC">
            <w:pPr>
              <w:rPr>
                <w:rFonts w:ascii="Arial" w:hAnsi="Arial" w:cs="Arial"/>
                <w:b/>
                <w:i/>
                <w:color w:val="4472C4" w:themeColor="accent1"/>
              </w:rPr>
            </w:pPr>
          </w:p>
        </w:tc>
        <w:tc>
          <w:tcPr>
            <w:tcW w:w="9072" w:type="dxa"/>
          </w:tcPr>
          <w:p w14:paraId="525FAF96" w14:textId="77777777" w:rsidR="00462D35" w:rsidRDefault="00462D35" w:rsidP="00A65ACC">
            <w:pPr>
              <w:rPr>
                <w:rFonts w:ascii="Arial" w:hAnsi="Arial" w:cs="Arial"/>
              </w:rPr>
            </w:pPr>
            <w:r>
              <w:rPr>
                <w:rFonts w:ascii="Arial" w:hAnsi="Arial" w:cs="Arial"/>
              </w:rPr>
              <w:t>2    Identify Research Link in each CBU Leadership Team (link into network)</w:t>
            </w:r>
          </w:p>
        </w:tc>
        <w:tc>
          <w:tcPr>
            <w:tcW w:w="652" w:type="dxa"/>
            <w:vAlign w:val="center"/>
          </w:tcPr>
          <w:p w14:paraId="3BDFEB27" w14:textId="77777777" w:rsidR="00462D35" w:rsidRDefault="00462D35" w:rsidP="00A65ACC">
            <w:pPr>
              <w:jc w:val="center"/>
            </w:pPr>
          </w:p>
        </w:tc>
        <w:tc>
          <w:tcPr>
            <w:tcW w:w="652" w:type="dxa"/>
            <w:vAlign w:val="center"/>
          </w:tcPr>
          <w:p w14:paraId="184D12F5" w14:textId="77777777" w:rsidR="00462D35" w:rsidRDefault="00462D35" w:rsidP="00A65ACC">
            <w:pPr>
              <w:jc w:val="center"/>
            </w:pPr>
            <w:r>
              <w:t>x</w:t>
            </w:r>
          </w:p>
        </w:tc>
        <w:tc>
          <w:tcPr>
            <w:tcW w:w="652" w:type="dxa"/>
            <w:vAlign w:val="center"/>
          </w:tcPr>
          <w:p w14:paraId="5FDD0809" w14:textId="77777777" w:rsidR="00462D35" w:rsidRDefault="00462D35" w:rsidP="00A65ACC">
            <w:pPr>
              <w:jc w:val="center"/>
            </w:pPr>
          </w:p>
        </w:tc>
        <w:tc>
          <w:tcPr>
            <w:tcW w:w="652" w:type="dxa"/>
            <w:vAlign w:val="center"/>
          </w:tcPr>
          <w:p w14:paraId="3D8A229A" w14:textId="77777777" w:rsidR="00462D35" w:rsidRDefault="00462D35" w:rsidP="00A65ACC">
            <w:pPr>
              <w:jc w:val="center"/>
            </w:pPr>
          </w:p>
        </w:tc>
        <w:tc>
          <w:tcPr>
            <w:tcW w:w="653" w:type="dxa"/>
            <w:vAlign w:val="center"/>
          </w:tcPr>
          <w:p w14:paraId="775E45E8" w14:textId="77777777" w:rsidR="00462D35" w:rsidRDefault="00462D35" w:rsidP="00A65ACC">
            <w:pPr>
              <w:jc w:val="center"/>
            </w:pPr>
          </w:p>
        </w:tc>
      </w:tr>
      <w:tr w:rsidR="00462D35" w14:paraId="4CEC7849" w14:textId="77777777" w:rsidTr="00A65ACC">
        <w:tc>
          <w:tcPr>
            <w:tcW w:w="1696" w:type="dxa"/>
            <w:vMerge/>
          </w:tcPr>
          <w:p w14:paraId="60F0F77F" w14:textId="77777777" w:rsidR="00462D35" w:rsidRPr="00995E46" w:rsidRDefault="00462D35" w:rsidP="00A65ACC">
            <w:pPr>
              <w:rPr>
                <w:rFonts w:ascii="Arial" w:hAnsi="Arial" w:cs="Arial"/>
                <w:b/>
                <w:i/>
                <w:color w:val="4472C4" w:themeColor="accent1"/>
              </w:rPr>
            </w:pPr>
          </w:p>
        </w:tc>
        <w:tc>
          <w:tcPr>
            <w:tcW w:w="9072" w:type="dxa"/>
          </w:tcPr>
          <w:p w14:paraId="1753B568" w14:textId="77777777" w:rsidR="00462D35" w:rsidRDefault="00462D35" w:rsidP="00A65ACC">
            <w:pPr>
              <w:rPr>
                <w:rFonts w:ascii="Arial" w:hAnsi="Arial" w:cs="Arial"/>
              </w:rPr>
            </w:pPr>
            <w:r>
              <w:rPr>
                <w:rFonts w:ascii="Arial" w:hAnsi="Arial" w:cs="Arial"/>
              </w:rPr>
              <w:t xml:space="preserve">3    Identify research leads in professional groups </w:t>
            </w:r>
          </w:p>
        </w:tc>
        <w:tc>
          <w:tcPr>
            <w:tcW w:w="652" w:type="dxa"/>
            <w:vAlign w:val="center"/>
          </w:tcPr>
          <w:p w14:paraId="01630A56" w14:textId="77777777" w:rsidR="00462D35" w:rsidRDefault="00462D35" w:rsidP="00A65ACC">
            <w:pPr>
              <w:jc w:val="center"/>
            </w:pPr>
          </w:p>
        </w:tc>
        <w:tc>
          <w:tcPr>
            <w:tcW w:w="652" w:type="dxa"/>
            <w:vAlign w:val="center"/>
          </w:tcPr>
          <w:p w14:paraId="4F903785" w14:textId="77777777" w:rsidR="00462D35" w:rsidRDefault="00462D35" w:rsidP="00A65ACC">
            <w:pPr>
              <w:jc w:val="center"/>
            </w:pPr>
            <w:r>
              <w:t>x</w:t>
            </w:r>
          </w:p>
        </w:tc>
        <w:tc>
          <w:tcPr>
            <w:tcW w:w="652" w:type="dxa"/>
            <w:vAlign w:val="center"/>
          </w:tcPr>
          <w:p w14:paraId="6AAEBE95" w14:textId="77777777" w:rsidR="00462D35" w:rsidRDefault="00462D35" w:rsidP="00A65ACC">
            <w:pPr>
              <w:jc w:val="center"/>
            </w:pPr>
          </w:p>
        </w:tc>
        <w:tc>
          <w:tcPr>
            <w:tcW w:w="652" w:type="dxa"/>
            <w:vAlign w:val="center"/>
          </w:tcPr>
          <w:p w14:paraId="4CD25A8E" w14:textId="77777777" w:rsidR="00462D35" w:rsidRDefault="00462D35" w:rsidP="00A65ACC">
            <w:pPr>
              <w:jc w:val="center"/>
            </w:pPr>
          </w:p>
        </w:tc>
        <w:tc>
          <w:tcPr>
            <w:tcW w:w="653" w:type="dxa"/>
            <w:vAlign w:val="center"/>
          </w:tcPr>
          <w:p w14:paraId="3CE8E02A" w14:textId="77777777" w:rsidR="00462D35" w:rsidRDefault="00462D35" w:rsidP="00A65ACC">
            <w:pPr>
              <w:jc w:val="center"/>
            </w:pPr>
          </w:p>
        </w:tc>
      </w:tr>
      <w:tr w:rsidR="00462D35" w14:paraId="1D09D77F" w14:textId="77777777" w:rsidTr="00A65ACC">
        <w:tc>
          <w:tcPr>
            <w:tcW w:w="1696" w:type="dxa"/>
            <w:vMerge/>
          </w:tcPr>
          <w:p w14:paraId="26CF57DF" w14:textId="77777777" w:rsidR="00462D35" w:rsidRPr="00A03EDC" w:rsidRDefault="00462D35" w:rsidP="00A65ACC">
            <w:pPr>
              <w:rPr>
                <w:rStyle w:val="IntenseEmphasis"/>
                <w:rFonts w:ascii="Arial" w:hAnsi="Arial" w:cs="Arial"/>
              </w:rPr>
            </w:pPr>
          </w:p>
        </w:tc>
        <w:tc>
          <w:tcPr>
            <w:tcW w:w="9072" w:type="dxa"/>
          </w:tcPr>
          <w:p w14:paraId="7B6AC732" w14:textId="77777777" w:rsidR="00462D35" w:rsidRDefault="00462D35" w:rsidP="00A65ACC">
            <w:pPr>
              <w:rPr>
                <w:rFonts w:ascii="Arial" w:hAnsi="Arial" w:cs="Arial"/>
              </w:rPr>
            </w:pPr>
            <w:r>
              <w:rPr>
                <w:rFonts w:ascii="Arial" w:hAnsi="Arial" w:cs="Arial"/>
              </w:rPr>
              <w:t xml:space="preserve">4    </w:t>
            </w:r>
            <w:r w:rsidRPr="00995E46">
              <w:rPr>
                <w:rFonts w:ascii="Arial" w:hAnsi="Arial" w:cs="Arial"/>
              </w:rPr>
              <w:t>Business cases will be supported to develop specific clinical areas integrating research and innovation</w:t>
            </w:r>
            <w:r>
              <w:rPr>
                <w:rFonts w:ascii="Arial" w:hAnsi="Arial" w:cs="Arial"/>
              </w:rPr>
              <w:t>:</w:t>
            </w:r>
            <w:r w:rsidRPr="00995E46">
              <w:rPr>
                <w:rFonts w:ascii="Arial" w:hAnsi="Arial" w:cs="Arial"/>
              </w:rPr>
              <w:t xml:space="preserve">  </w:t>
            </w:r>
          </w:p>
          <w:p w14:paraId="4A68CA6A" w14:textId="77777777" w:rsidR="00462D35" w:rsidRPr="00C164BC" w:rsidRDefault="00462D35" w:rsidP="00A65ACC">
            <w:pPr>
              <w:rPr>
                <w:rFonts w:ascii="Arial" w:hAnsi="Arial" w:cs="Arial"/>
              </w:rPr>
            </w:pPr>
            <w:r w:rsidRPr="00995E46">
              <w:rPr>
                <w:rFonts w:ascii="Arial" w:hAnsi="Arial" w:cs="Arial"/>
              </w:rPr>
              <w:lastRenderedPageBreak/>
              <w:t>These cases may include a range of different elements including the support for funding for HEI employed clinical academics.  The principle for such individuals is that they their funding will be split on the relative balance of direct clinical vs research activity.  However, it is recognised that research activity is not just to the benefit of the HEI and so flexibility in funding arrangements is encouraged.</w:t>
            </w:r>
            <w:r>
              <w:rPr>
                <w:rFonts w:ascii="Arial" w:hAnsi="Arial" w:cs="Arial"/>
              </w:rPr>
              <w:t xml:space="preserve">  These business cases will consider commercial opportunities and the Trust’s innovation strategy, as well as considering the strategic importance of developing certain research area to optimise research &amp; innovation opportunities.</w:t>
            </w:r>
          </w:p>
        </w:tc>
        <w:tc>
          <w:tcPr>
            <w:tcW w:w="652" w:type="dxa"/>
            <w:vAlign w:val="center"/>
          </w:tcPr>
          <w:p w14:paraId="312A2B16" w14:textId="77777777" w:rsidR="00462D35" w:rsidRDefault="00462D35" w:rsidP="00A65ACC">
            <w:pPr>
              <w:jc w:val="center"/>
            </w:pPr>
            <w:r>
              <w:lastRenderedPageBreak/>
              <w:t>x</w:t>
            </w:r>
          </w:p>
        </w:tc>
        <w:tc>
          <w:tcPr>
            <w:tcW w:w="652" w:type="dxa"/>
            <w:vAlign w:val="center"/>
          </w:tcPr>
          <w:p w14:paraId="39C3B805" w14:textId="77777777" w:rsidR="00462D35" w:rsidRDefault="00462D35" w:rsidP="00A65ACC">
            <w:pPr>
              <w:jc w:val="center"/>
            </w:pPr>
            <w:r>
              <w:t>x</w:t>
            </w:r>
          </w:p>
        </w:tc>
        <w:tc>
          <w:tcPr>
            <w:tcW w:w="652" w:type="dxa"/>
            <w:vAlign w:val="center"/>
          </w:tcPr>
          <w:p w14:paraId="2477672B" w14:textId="77777777" w:rsidR="00462D35" w:rsidRDefault="00462D35" w:rsidP="00A65ACC">
            <w:pPr>
              <w:jc w:val="center"/>
            </w:pPr>
            <w:r>
              <w:t>x</w:t>
            </w:r>
          </w:p>
        </w:tc>
        <w:tc>
          <w:tcPr>
            <w:tcW w:w="652" w:type="dxa"/>
            <w:vAlign w:val="center"/>
          </w:tcPr>
          <w:p w14:paraId="13BD9DD0" w14:textId="77777777" w:rsidR="00462D35" w:rsidRDefault="00462D35" w:rsidP="00A65ACC">
            <w:pPr>
              <w:jc w:val="center"/>
            </w:pPr>
            <w:r>
              <w:t>x</w:t>
            </w:r>
          </w:p>
        </w:tc>
        <w:tc>
          <w:tcPr>
            <w:tcW w:w="653" w:type="dxa"/>
            <w:vAlign w:val="center"/>
          </w:tcPr>
          <w:p w14:paraId="6C5BE916" w14:textId="77777777" w:rsidR="00462D35" w:rsidRDefault="00462D35" w:rsidP="00A65ACC">
            <w:pPr>
              <w:jc w:val="center"/>
            </w:pPr>
            <w:r>
              <w:t>x</w:t>
            </w:r>
          </w:p>
        </w:tc>
      </w:tr>
      <w:tr w:rsidR="00462D35" w14:paraId="58B7C037" w14:textId="77777777" w:rsidTr="00A65ACC">
        <w:tc>
          <w:tcPr>
            <w:tcW w:w="1696" w:type="dxa"/>
            <w:vMerge/>
          </w:tcPr>
          <w:p w14:paraId="1D9CE932" w14:textId="77777777" w:rsidR="00462D35" w:rsidRPr="00A03EDC" w:rsidRDefault="00462D35" w:rsidP="00A65ACC">
            <w:pPr>
              <w:rPr>
                <w:rFonts w:ascii="Arial" w:hAnsi="Arial" w:cs="Arial"/>
              </w:rPr>
            </w:pPr>
          </w:p>
        </w:tc>
        <w:tc>
          <w:tcPr>
            <w:tcW w:w="9072" w:type="dxa"/>
          </w:tcPr>
          <w:p w14:paraId="27AAF6A3" w14:textId="77777777" w:rsidR="00462D35" w:rsidRPr="00A03EDC" w:rsidRDefault="00462D35" w:rsidP="00A65ACC">
            <w:pPr>
              <w:rPr>
                <w:rFonts w:ascii="Arial" w:hAnsi="Arial" w:cs="Arial"/>
              </w:rPr>
            </w:pPr>
            <w:r>
              <w:rPr>
                <w:rFonts w:ascii="Arial" w:hAnsi="Arial" w:cs="Arial"/>
              </w:rPr>
              <w:t xml:space="preserve">5    </w:t>
            </w:r>
            <w:r w:rsidRPr="00995E46">
              <w:rPr>
                <w:rFonts w:ascii="Arial" w:hAnsi="Arial" w:cs="Arial"/>
              </w:rPr>
              <w:t>Develop research literacy via collaboration with Knowledge services: promote understanding of research</w:t>
            </w:r>
            <w:r>
              <w:rPr>
                <w:rFonts w:ascii="Arial" w:hAnsi="Arial" w:cs="Arial"/>
              </w:rPr>
              <w:t>, innovation</w:t>
            </w:r>
            <w:r w:rsidRPr="00995E46">
              <w:rPr>
                <w:rFonts w:ascii="Arial" w:hAnsi="Arial" w:cs="Arial"/>
              </w:rPr>
              <w:t xml:space="preserve"> and methodologies / seminars / training events / </w:t>
            </w:r>
            <w:proofErr w:type="gramStart"/>
            <w:r w:rsidRPr="00995E46">
              <w:rPr>
                <w:rFonts w:ascii="Arial" w:hAnsi="Arial" w:cs="Arial"/>
              </w:rPr>
              <w:t>on line</w:t>
            </w:r>
            <w:proofErr w:type="gramEnd"/>
            <w:r w:rsidRPr="00995E46">
              <w:rPr>
                <w:rFonts w:ascii="Arial" w:hAnsi="Arial" w:cs="Arial"/>
              </w:rPr>
              <w:t xml:space="preserve"> events / mini conferences</w:t>
            </w:r>
            <w:r>
              <w:rPr>
                <w:rFonts w:ascii="Arial" w:hAnsi="Arial" w:cs="Arial"/>
              </w:rPr>
              <w:t xml:space="preserve"> / Annual Research Conference</w:t>
            </w:r>
          </w:p>
        </w:tc>
        <w:tc>
          <w:tcPr>
            <w:tcW w:w="652" w:type="dxa"/>
            <w:vAlign w:val="center"/>
          </w:tcPr>
          <w:p w14:paraId="64C48C07" w14:textId="77777777" w:rsidR="00462D35" w:rsidRDefault="00462D35" w:rsidP="00A65ACC">
            <w:pPr>
              <w:jc w:val="center"/>
            </w:pPr>
            <w:r>
              <w:t>x</w:t>
            </w:r>
          </w:p>
        </w:tc>
        <w:tc>
          <w:tcPr>
            <w:tcW w:w="652" w:type="dxa"/>
            <w:vAlign w:val="center"/>
          </w:tcPr>
          <w:p w14:paraId="633CC6F3" w14:textId="77777777" w:rsidR="00462D35" w:rsidRDefault="00462D35" w:rsidP="00A65ACC">
            <w:pPr>
              <w:jc w:val="center"/>
            </w:pPr>
          </w:p>
        </w:tc>
        <w:tc>
          <w:tcPr>
            <w:tcW w:w="652" w:type="dxa"/>
            <w:vAlign w:val="center"/>
          </w:tcPr>
          <w:p w14:paraId="2DA95363" w14:textId="77777777" w:rsidR="00462D35" w:rsidRDefault="00462D35" w:rsidP="00A65ACC">
            <w:pPr>
              <w:jc w:val="center"/>
            </w:pPr>
          </w:p>
        </w:tc>
        <w:tc>
          <w:tcPr>
            <w:tcW w:w="652" w:type="dxa"/>
            <w:vAlign w:val="center"/>
          </w:tcPr>
          <w:p w14:paraId="53F0C126" w14:textId="77777777" w:rsidR="00462D35" w:rsidRDefault="00462D35" w:rsidP="00A65ACC">
            <w:pPr>
              <w:jc w:val="center"/>
            </w:pPr>
          </w:p>
        </w:tc>
        <w:tc>
          <w:tcPr>
            <w:tcW w:w="653" w:type="dxa"/>
            <w:vAlign w:val="center"/>
          </w:tcPr>
          <w:p w14:paraId="562EB3E2" w14:textId="77777777" w:rsidR="00462D35" w:rsidRDefault="00462D35" w:rsidP="00A65ACC">
            <w:pPr>
              <w:jc w:val="center"/>
            </w:pPr>
          </w:p>
        </w:tc>
      </w:tr>
      <w:tr w:rsidR="00462D35" w14:paraId="71A9748D" w14:textId="77777777" w:rsidTr="00A65ACC">
        <w:tc>
          <w:tcPr>
            <w:tcW w:w="1696" w:type="dxa"/>
            <w:vMerge/>
          </w:tcPr>
          <w:p w14:paraId="1C55D307" w14:textId="77777777" w:rsidR="00462D35" w:rsidRPr="00A03EDC" w:rsidRDefault="00462D35" w:rsidP="00A65ACC">
            <w:pPr>
              <w:rPr>
                <w:rFonts w:ascii="Arial" w:hAnsi="Arial" w:cs="Arial"/>
              </w:rPr>
            </w:pPr>
          </w:p>
        </w:tc>
        <w:tc>
          <w:tcPr>
            <w:tcW w:w="9072" w:type="dxa"/>
          </w:tcPr>
          <w:p w14:paraId="238D6D3D" w14:textId="77777777" w:rsidR="00462D35" w:rsidRPr="00A03EDC" w:rsidRDefault="00462D35" w:rsidP="00A65ACC">
            <w:pPr>
              <w:spacing w:line="276" w:lineRule="auto"/>
              <w:contextualSpacing/>
              <w:rPr>
                <w:rFonts w:ascii="Arial" w:hAnsi="Arial" w:cs="Arial"/>
              </w:rPr>
            </w:pPr>
            <w:r>
              <w:rPr>
                <w:rFonts w:ascii="Arial" w:hAnsi="Arial" w:cs="Arial"/>
              </w:rPr>
              <w:t xml:space="preserve">6   </w:t>
            </w:r>
            <w:r w:rsidRPr="00995E46">
              <w:rPr>
                <w:rFonts w:ascii="Arial" w:hAnsi="Arial" w:cs="Arial"/>
              </w:rPr>
              <w:t xml:space="preserve">Group </w:t>
            </w:r>
            <w:r>
              <w:rPr>
                <w:rFonts w:ascii="Arial" w:hAnsi="Arial" w:cs="Arial"/>
              </w:rPr>
              <w:t>Director</w:t>
            </w:r>
            <w:r w:rsidRPr="00995E46">
              <w:rPr>
                <w:rFonts w:ascii="Arial" w:hAnsi="Arial" w:cs="Arial"/>
              </w:rPr>
              <w:t xml:space="preserve"> leadership representation on R&amp;D committee structures</w:t>
            </w:r>
          </w:p>
        </w:tc>
        <w:tc>
          <w:tcPr>
            <w:tcW w:w="652" w:type="dxa"/>
            <w:vAlign w:val="center"/>
          </w:tcPr>
          <w:p w14:paraId="03A491C2" w14:textId="77777777" w:rsidR="00462D35" w:rsidRDefault="00462D35" w:rsidP="00A65ACC">
            <w:pPr>
              <w:jc w:val="center"/>
            </w:pPr>
            <w:r>
              <w:t>x</w:t>
            </w:r>
          </w:p>
        </w:tc>
        <w:tc>
          <w:tcPr>
            <w:tcW w:w="652" w:type="dxa"/>
            <w:vAlign w:val="center"/>
          </w:tcPr>
          <w:p w14:paraId="5B7875B9" w14:textId="77777777" w:rsidR="00462D35" w:rsidRDefault="00462D35" w:rsidP="00A65ACC">
            <w:pPr>
              <w:jc w:val="center"/>
            </w:pPr>
          </w:p>
        </w:tc>
        <w:tc>
          <w:tcPr>
            <w:tcW w:w="652" w:type="dxa"/>
            <w:vAlign w:val="center"/>
          </w:tcPr>
          <w:p w14:paraId="37492787" w14:textId="77777777" w:rsidR="00462D35" w:rsidRDefault="00462D35" w:rsidP="00A65ACC">
            <w:pPr>
              <w:jc w:val="center"/>
            </w:pPr>
          </w:p>
        </w:tc>
        <w:tc>
          <w:tcPr>
            <w:tcW w:w="652" w:type="dxa"/>
            <w:vAlign w:val="center"/>
          </w:tcPr>
          <w:p w14:paraId="0C7E4069" w14:textId="77777777" w:rsidR="00462D35" w:rsidRDefault="00462D35" w:rsidP="00A65ACC">
            <w:pPr>
              <w:jc w:val="center"/>
            </w:pPr>
          </w:p>
        </w:tc>
        <w:tc>
          <w:tcPr>
            <w:tcW w:w="653" w:type="dxa"/>
            <w:vAlign w:val="center"/>
          </w:tcPr>
          <w:p w14:paraId="6279B1DE" w14:textId="77777777" w:rsidR="00462D35" w:rsidRDefault="00462D35" w:rsidP="00A65ACC">
            <w:pPr>
              <w:jc w:val="center"/>
            </w:pPr>
          </w:p>
        </w:tc>
      </w:tr>
      <w:tr w:rsidR="00462D35" w14:paraId="600783EE" w14:textId="77777777" w:rsidTr="00A65ACC">
        <w:tc>
          <w:tcPr>
            <w:tcW w:w="1696" w:type="dxa"/>
            <w:vMerge/>
          </w:tcPr>
          <w:p w14:paraId="0CE93C70" w14:textId="77777777" w:rsidR="00462D35" w:rsidRPr="00A03EDC" w:rsidRDefault="00462D35" w:rsidP="00A65ACC">
            <w:pPr>
              <w:rPr>
                <w:rFonts w:ascii="Arial" w:hAnsi="Arial" w:cs="Arial"/>
              </w:rPr>
            </w:pPr>
          </w:p>
        </w:tc>
        <w:tc>
          <w:tcPr>
            <w:tcW w:w="9072" w:type="dxa"/>
          </w:tcPr>
          <w:p w14:paraId="6AC047DC" w14:textId="77777777" w:rsidR="00462D35" w:rsidDel="00F93283" w:rsidRDefault="00462D35" w:rsidP="00A65ACC">
            <w:pPr>
              <w:spacing w:line="276" w:lineRule="auto"/>
              <w:contextualSpacing/>
              <w:rPr>
                <w:rFonts w:ascii="Arial" w:hAnsi="Arial" w:cs="Arial"/>
              </w:rPr>
            </w:pPr>
            <w:r>
              <w:rPr>
                <w:rFonts w:ascii="Arial" w:hAnsi="Arial" w:cs="Arial"/>
              </w:rPr>
              <w:t>7    Provide admin time to support the delivery and further development of this strategy</w:t>
            </w:r>
          </w:p>
        </w:tc>
        <w:tc>
          <w:tcPr>
            <w:tcW w:w="652" w:type="dxa"/>
            <w:vAlign w:val="center"/>
          </w:tcPr>
          <w:p w14:paraId="6D91C572" w14:textId="77777777" w:rsidR="00462D35" w:rsidRDefault="00462D35" w:rsidP="00A65ACC">
            <w:pPr>
              <w:jc w:val="center"/>
            </w:pPr>
            <w:r>
              <w:t>x</w:t>
            </w:r>
          </w:p>
        </w:tc>
        <w:tc>
          <w:tcPr>
            <w:tcW w:w="652" w:type="dxa"/>
            <w:vAlign w:val="center"/>
          </w:tcPr>
          <w:p w14:paraId="0C50904B" w14:textId="77777777" w:rsidR="00462D35" w:rsidRDefault="00462D35" w:rsidP="00A65ACC">
            <w:pPr>
              <w:jc w:val="center"/>
            </w:pPr>
          </w:p>
        </w:tc>
        <w:tc>
          <w:tcPr>
            <w:tcW w:w="652" w:type="dxa"/>
            <w:vAlign w:val="center"/>
          </w:tcPr>
          <w:p w14:paraId="09BC33B0" w14:textId="77777777" w:rsidR="00462D35" w:rsidRDefault="00462D35" w:rsidP="00A65ACC">
            <w:pPr>
              <w:jc w:val="center"/>
            </w:pPr>
          </w:p>
        </w:tc>
        <w:tc>
          <w:tcPr>
            <w:tcW w:w="652" w:type="dxa"/>
            <w:vAlign w:val="center"/>
          </w:tcPr>
          <w:p w14:paraId="1417A162" w14:textId="77777777" w:rsidR="00462D35" w:rsidRDefault="00462D35" w:rsidP="00A65ACC">
            <w:pPr>
              <w:jc w:val="center"/>
            </w:pPr>
          </w:p>
        </w:tc>
        <w:tc>
          <w:tcPr>
            <w:tcW w:w="653" w:type="dxa"/>
            <w:vAlign w:val="center"/>
          </w:tcPr>
          <w:p w14:paraId="6996FA26" w14:textId="77777777" w:rsidR="00462D35" w:rsidRDefault="00462D35" w:rsidP="00A65ACC">
            <w:pPr>
              <w:jc w:val="center"/>
            </w:pPr>
          </w:p>
        </w:tc>
      </w:tr>
      <w:tr w:rsidR="00462D35" w14:paraId="3F38FEAE" w14:textId="77777777" w:rsidTr="00A65ACC">
        <w:tc>
          <w:tcPr>
            <w:tcW w:w="1696" w:type="dxa"/>
          </w:tcPr>
          <w:p w14:paraId="1B5D3288" w14:textId="77777777" w:rsidR="00462D35" w:rsidRDefault="00462D35" w:rsidP="00A65ACC">
            <w:pPr>
              <w:rPr>
                <w:rFonts w:ascii="Arial" w:hAnsi="Arial" w:cs="Arial"/>
              </w:rPr>
            </w:pPr>
            <w:r>
              <w:rPr>
                <w:rFonts w:ascii="Arial" w:hAnsi="Arial" w:cs="Arial"/>
                <w:b/>
                <w:i/>
                <w:color w:val="4472C4" w:themeColor="accent1"/>
              </w:rPr>
              <w:t>S</w:t>
            </w:r>
            <w:r w:rsidRPr="00995E46">
              <w:rPr>
                <w:rFonts w:ascii="Arial" w:hAnsi="Arial" w:cs="Arial"/>
                <w:b/>
                <w:i/>
                <w:color w:val="4472C4" w:themeColor="accent1"/>
              </w:rPr>
              <w:t xml:space="preserve">ervice developments are informed by the latest </w:t>
            </w:r>
            <w:proofErr w:type="gramStart"/>
            <w:r w:rsidRPr="00995E46">
              <w:rPr>
                <w:rFonts w:ascii="Arial" w:hAnsi="Arial" w:cs="Arial"/>
                <w:b/>
                <w:i/>
                <w:color w:val="4472C4" w:themeColor="accent1"/>
              </w:rPr>
              <w:t>research</w:t>
            </w:r>
            <w:proofErr w:type="gramEnd"/>
            <w:r w:rsidRPr="00995E46">
              <w:rPr>
                <w:rFonts w:ascii="Arial" w:hAnsi="Arial" w:cs="Arial"/>
                <w:b/>
                <w:i/>
                <w:color w:val="4472C4" w:themeColor="accent1"/>
              </w:rPr>
              <w:t xml:space="preserve"> </w:t>
            </w:r>
          </w:p>
          <w:p w14:paraId="6168428D" w14:textId="77777777" w:rsidR="00462D35" w:rsidRPr="00A03EDC" w:rsidRDefault="00462D35" w:rsidP="00A65ACC">
            <w:pPr>
              <w:rPr>
                <w:rFonts w:ascii="Arial" w:hAnsi="Arial" w:cs="Arial"/>
              </w:rPr>
            </w:pPr>
          </w:p>
        </w:tc>
        <w:tc>
          <w:tcPr>
            <w:tcW w:w="9072" w:type="dxa"/>
          </w:tcPr>
          <w:p w14:paraId="77CE0F6F" w14:textId="77777777" w:rsidR="00462D35" w:rsidRPr="00995E46" w:rsidRDefault="00462D35" w:rsidP="00A65ACC">
            <w:pPr>
              <w:rPr>
                <w:rFonts w:ascii="Arial" w:hAnsi="Arial" w:cs="Arial"/>
              </w:rPr>
            </w:pPr>
            <w:r>
              <w:rPr>
                <w:rFonts w:ascii="Arial" w:hAnsi="Arial" w:cs="Arial"/>
              </w:rPr>
              <w:t xml:space="preserve">8    </w:t>
            </w:r>
            <w:r w:rsidRPr="00995E46">
              <w:rPr>
                <w:rFonts w:ascii="Arial" w:hAnsi="Arial" w:cs="Arial"/>
              </w:rPr>
              <w:t xml:space="preserve">All clinical service developments occurring in the Trust will consider research </w:t>
            </w:r>
            <w:r>
              <w:rPr>
                <w:rFonts w:ascii="Arial" w:hAnsi="Arial" w:cs="Arial"/>
              </w:rPr>
              <w:t xml:space="preserve">and innovation </w:t>
            </w:r>
            <w:r w:rsidRPr="00995E46">
              <w:rPr>
                <w:rFonts w:ascii="Arial" w:hAnsi="Arial" w:cs="Arial"/>
              </w:rPr>
              <w:t xml:space="preserve">as a matter of course.  This </w:t>
            </w:r>
            <w:proofErr w:type="gramStart"/>
            <w:r w:rsidRPr="00995E46">
              <w:rPr>
                <w:rFonts w:ascii="Arial" w:hAnsi="Arial" w:cs="Arial"/>
              </w:rPr>
              <w:t>includes</w:t>
            </w:r>
            <w:proofErr w:type="gramEnd"/>
            <w:r w:rsidRPr="00995E46">
              <w:rPr>
                <w:rFonts w:ascii="Arial" w:hAnsi="Arial" w:cs="Arial"/>
              </w:rPr>
              <w:t xml:space="preserve"> </w:t>
            </w:r>
          </w:p>
          <w:p w14:paraId="37330AF6" w14:textId="77777777" w:rsidR="00462D35" w:rsidRPr="00995E46" w:rsidRDefault="00462D35" w:rsidP="00A65ACC">
            <w:pPr>
              <w:pStyle w:val="ListParagraph"/>
              <w:numPr>
                <w:ilvl w:val="0"/>
                <w:numId w:val="10"/>
              </w:numPr>
              <w:rPr>
                <w:rFonts w:ascii="Arial" w:hAnsi="Arial" w:cs="Arial"/>
              </w:rPr>
            </w:pPr>
            <w:r w:rsidRPr="00995E46">
              <w:rPr>
                <w:rFonts w:ascii="Arial" w:hAnsi="Arial" w:cs="Arial"/>
              </w:rPr>
              <w:t xml:space="preserve">ensuring that developments are evidence-based as far as </w:t>
            </w:r>
            <w:proofErr w:type="gramStart"/>
            <w:r w:rsidRPr="00995E46">
              <w:rPr>
                <w:rFonts w:ascii="Arial" w:hAnsi="Arial" w:cs="Arial"/>
              </w:rPr>
              <w:t>possible;</w:t>
            </w:r>
            <w:proofErr w:type="gramEnd"/>
            <w:r w:rsidRPr="00995E46">
              <w:rPr>
                <w:rFonts w:ascii="Arial" w:hAnsi="Arial" w:cs="Arial"/>
              </w:rPr>
              <w:t xml:space="preserve"> </w:t>
            </w:r>
          </w:p>
          <w:p w14:paraId="3C38601A" w14:textId="77777777" w:rsidR="00462D35" w:rsidRPr="00995E46" w:rsidRDefault="00462D35" w:rsidP="00A65ACC">
            <w:pPr>
              <w:pStyle w:val="ListParagraph"/>
              <w:numPr>
                <w:ilvl w:val="0"/>
                <w:numId w:val="10"/>
              </w:numPr>
              <w:rPr>
                <w:rFonts w:ascii="Arial" w:hAnsi="Arial" w:cs="Arial"/>
              </w:rPr>
            </w:pPr>
            <w:r w:rsidRPr="00995E46">
              <w:rPr>
                <w:rFonts w:ascii="Arial" w:hAnsi="Arial" w:cs="Arial"/>
              </w:rPr>
              <w:t xml:space="preserve">that local academic expertise is utilised where-ever </w:t>
            </w:r>
            <w:proofErr w:type="gramStart"/>
            <w:r w:rsidRPr="00995E46">
              <w:rPr>
                <w:rFonts w:ascii="Arial" w:hAnsi="Arial" w:cs="Arial"/>
              </w:rPr>
              <w:t>possible;</w:t>
            </w:r>
            <w:proofErr w:type="gramEnd"/>
            <w:r w:rsidRPr="00995E46">
              <w:rPr>
                <w:rFonts w:ascii="Arial" w:hAnsi="Arial" w:cs="Arial"/>
              </w:rPr>
              <w:t xml:space="preserve"> </w:t>
            </w:r>
          </w:p>
          <w:p w14:paraId="59CB8C07" w14:textId="77777777" w:rsidR="00462D35" w:rsidRPr="00C164BC" w:rsidRDefault="00462D35" w:rsidP="00A65ACC">
            <w:pPr>
              <w:pStyle w:val="ListParagraph"/>
              <w:numPr>
                <w:ilvl w:val="0"/>
                <w:numId w:val="10"/>
              </w:numPr>
              <w:rPr>
                <w:rFonts w:ascii="Arial" w:hAnsi="Arial" w:cs="Arial"/>
              </w:rPr>
            </w:pPr>
            <w:r w:rsidRPr="00995E46">
              <w:rPr>
                <w:rFonts w:ascii="Arial" w:hAnsi="Arial" w:cs="Arial"/>
              </w:rPr>
              <w:t>that the impact of the service development on research is considered; d) opportunities for enhancing the integration of research into clinical practice with the development are considered.</w:t>
            </w:r>
          </w:p>
        </w:tc>
        <w:tc>
          <w:tcPr>
            <w:tcW w:w="652" w:type="dxa"/>
            <w:vAlign w:val="center"/>
          </w:tcPr>
          <w:p w14:paraId="70C7C66D" w14:textId="77777777" w:rsidR="00462D35" w:rsidRDefault="00462D35" w:rsidP="00A65ACC">
            <w:pPr>
              <w:jc w:val="center"/>
            </w:pPr>
          </w:p>
        </w:tc>
        <w:tc>
          <w:tcPr>
            <w:tcW w:w="652" w:type="dxa"/>
            <w:vAlign w:val="center"/>
          </w:tcPr>
          <w:p w14:paraId="3B14344A" w14:textId="77777777" w:rsidR="00462D35" w:rsidRDefault="00462D35" w:rsidP="00A65ACC">
            <w:pPr>
              <w:jc w:val="center"/>
            </w:pPr>
          </w:p>
        </w:tc>
        <w:tc>
          <w:tcPr>
            <w:tcW w:w="652" w:type="dxa"/>
            <w:vAlign w:val="center"/>
          </w:tcPr>
          <w:p w14:paraId="1126DBEB" w14:textId="77777777" w:rsidR="00462D35" w:rsidRDefault="00462D35" w:rsidP="00A65ACC">
            <w:pPr>
              <w:jc w:val="center"/>
            </w:pPr>
            <w:r>
              <w:t>x</w:t>
            </w:r>
          </w:p>
        </w:tc>
        <w:tc>
          <w:tcPr>
            <w:tcW w:w="652" w:type="dxa"/>
            <w:vAlign w:val="center"/>
          </w:tcPr>
          <w:p w14:paraId="1ACF8277" w14:textId="77777777" w:rsidR="00462D35" w:rsidRDefault="00462D35" w:rsidP="00A65ACC">
            <w:pPr>
              <w:jc w:val="center"/>
            </w:pPr>
            <w:r>
              <w:t>x</w:t>
            </w:r>
          </w:p>
        </w:tc>
        <w:tc>
          <w:tcPr>
            <w:tcW w:w="653" w:type="dxa"/>
            <w:vAlign w:val="center"/>
          </w:tcPr>
          <w:p w14:paraId="25CCDCA2" w14:textId="77777777" w:rsidR="00462D35" w:rsidRDefault="00462D35" w:rsidP="00A65ACC">
            <w:pPr>
              <w:jc w:val="center"/>
            </w:pPr>
            <w:r>
              <w:t>x</w:t>
            </w:r>
          </w:p>
        </w:tc>
      </w:tr>
      <w:tr w:rsidR="00462D35" w14:paraId="2135552B" w14:textId="77777777" w:rsidTr="00A65ACC">
        <w:tc>
          <w:tcPr>
            <w:tcW w:w="1696" w:type="dxa"/>
          </w:tcPr>
          <w:p w14:paraId="088F2C29" w14:textId="4221C45D" w:rsidR="00462D35" w:rsidRDefault="00462D35" w:rsidP="00A65ACC">
            <w:pPr>
              <w:rPr>
                <w:rFonts w:ascii="Arial" w:hAnsi="Arial" w:cs="Arial"/>
                <w:b/>
                <w:i/>
                <w:color w:val="4472C4" w:themeColor="accent1"/>
              </w:rPr>
            </w:pPr>
          </w:p>
        </w:tc>
        <w:tc>
          <w:tcPr>
            <w:tcW w:w="9072" w:type="dxa"/>
          </w:tcPr>
          <w:p w14:paraId="5CCB0268" w14:textId="39DF2F2E" w:rsidR="00462D35" w:rsidRDefault="00462D35" w:rsidP="00A65ACC">
            <w:pPr>
              <w:rPr>
                <w:rFonts w:ascii="Arial" w:hAnsi="Arial" w:cs="Arial"/>
              </w:rPr>
            </w:pPr>
          </w:p>
        </w:tc>
        <w:tc>
          <w:tcPr>
            <w:tcW w:w="652" w:type="dxa"/>
            <w:vAlign w:val="center"/>
          </w:tcPr>
          <w:p w14:paraId="73284065" w14:textId="1574B8B8" w:rsidR="00462D35" w:rsidRDefault="00462D35" w:rsidP="00A65ACC">
            <w:pPr>
              <w:jc w:val="center"/>
            </w:pPr>
          </w:p>
        </w:tc>
        <w:tc>
          <w:tcPr>
            <w:tcW w:w="652" w:type="dxa"/>
            <w:vAlign w:val="center"/>
          </w:tcPr>
          <w:p w14:paraId="6A3B631E" w14:textId="3468042B" w:rsidR="00462D35" w:rsidRDefault="00462D35" w:rsidP="00A65ACC">
            <w:pPr>
              <w:jc w:val="center"/>
            </w:pPr>
          </w:p>
        </w:tc>
        <w:tc>
          <w:tcPr>
            <w:tcW w:w="652" w:type="dxa"/>
            <w:vAlign w:val="center"/>
          </w:tcPr>
          <w:p w14:paraId="03565CA1" w14:textId="03BAE822" w:rsidR="00462D35" w:rsidRDefault="00462D35" w:rsidP="00A65ACC">
            <w:pPr>
              <w:jc w:val="center"/>
            </w:pPr>
          </w:p>
        </w:tc>
        <w:tc>
          <w:tcPr>
            <w:tcW w:w="652" w:type="dxa"/>
            <w:vAlign w:val="center"/>
          </w:tcPr>
          <w:p w14:paraId="232C4117" w14:textId="41917178" w:rsidR="00462D35" w:rsidRDefault="00462D35" w:rsidP="00A65ACC">
            <w:pPr>
              <w:jc w:val="center"/>
            </w:pPr>
          </w:p>
        </w:tc>
        <w:tc>
          <w:tcPr>
            <w:tcW w:w="653" w:type="dxa"/>
            <w:vAlign w:val="center"/>
          </w:tcPr>
          <w:p w14:paraId="73C9D676" w14:textId="6E4754E9" w:rsidR="00462D35" w:rsidRDefault="00462D35" w:rsidP="00A65ACC">
            <w:pPr>
              <w:jc w:val="center"/>
            </w:pPr>
          </w:p>
        </w:tc>
      </w:tr>
    </w:tbl>
    <w:p w14:paraId="16112678" w14:textId="77777777" w:rsidR="00462D35" w:rsidRDefault="00462D35" w:rsidP="00462D35">
      <w:r>
        <w:br w:type="page"/>
      </w:r>
    </w:p>
    <w:tbl>
      <w:tblPr>
        <w:tblStyle w:val="TableGrid"/>
        <w:tblW w:w="14029" w:type="dxa"/>
        <w:tblLook w:val="04A0" w:firstRow="1" w:lastRow="0" w:firstColumn="1" w:lastColumn="0" w:noHBand="0" w:noVBand="1"/>
      </w:tblPr>
      <w:tblGrid>
        <w:gridCol w:w="14029"/>
      </w:tblGrid>
      <w:tr w:rsidR="00462D35" w14:paraId="5B2C7C45" w14:textId="77777777" w:rsidTr="00A65ACC">
        <w:tc>
          <w:tcPr>
            <w:tcW w:w="14029" w:type="dxa"/>
            <w:shd w:val="clear" w:color="auto" w:fill="8EAADB" w:themeFill="accent1" w:themeFillTint="99"/>
          </w:tcPr>
          <w:p w14:paraId="2AFD86E3" w14:textId="77777777" w:rsidR="00462D35" w:rsidRPr="00351BE2" w:rsidRDefault="00462D35" w:rsidP="00A65ACC">
            <w:pPr>
              <w:jc w:val="center"/>
              <w:rPr>
                <w:rFonts w:ascii="Arial" w:hAnsi="Arial" w:cs="Arial"/>
                <w:b/>
                <w:sz w:val="24"/>
                <w:szCs w:val="24"/>
              </w:rPr>
            </w:pPr>
            <w:r>
              <w:rPr>
                <w:rFonts w:ascii="Arial" w:hAnsi="Arial" w:cs="Arial"/>
                <w:b/>
                <w:sz w:val="24"/>
                <w:szCs w:val="24"/>
              </w:rPr>
              <w:lastRenderedPageBreak/>
              <w:t>STRATEGIC AIM TWO</w:t>
            </w:r>
          </w:p>
        </w:tc>
      </w:tr>
      <w:tr w:rsidR="00462D35" w14:paraId="7627DDBB" w14:textId="77777777" w:rsidTr="00A65ACC">
        <w:tc>
          <w:tcPr>
            <w:tcW w:w="14029" w:type="dxa"/>
          </w:tcPr>
          <w:p w14:paraId="54A839AF" w14:textId="77777777" w:rsidR="00462D35" w:rsidRDefault="00462D35" w:rsidP="00A65ACC">
            <w:pPr>
              <w:rPr>
                <w:rFonts w:ascii="Arial" w:hAnsi="Arial" w:cs="Arial"/>
              </w:rPr>
            </w:pPr>
          </w:p>
          <w:p w14:paraId="54B9C783" w14:textId="77777777" w:rsidR="00462D35" w:rsidRPr="00351BE2" w:rsidRDefault="00462D35" w:rsidP="00A65ACC">
            <w:pPr>
              <w:numPr>
                <w:ilvl w:val="0"/>
                <w:numId w:val="1"/>
              </w:numPr>
              <w:spacing w:line="276" w:lineRule="auto"/>
              <w:contextualSpacing/>
              <w:rPr>
                <w:rFonts w:ascii="Arial" w:hAnsi="Arial" w:cs="Arial"/>
              </w:rPr>
            </w:pPr>
            <w:r w:rsidRPr="00D43548">
              <w:rPr>
                <w:rFonts w:ascii="Arial" w:eastAsia="Calibri" w:hAnsi="Arial" w:cs="Arial"/>
                <w:sz w:val="24"/>
                <w:szCs w:val="24"/>
              </w:rPr>
              <w:t>Research in CNTW is co-produced and available to all users of CNTW services and the wider population within the CNTW footprint</w:t>
            </w:r>
            <w:r>
              <w:rPr>
                <w:rFonts w:ascii="Arial" w:eastAsia="Calibri" w:hAnsi="Arial" w:cs="Arial"/>
                <w:sz w:val="24"/>
                <w:szCs w:val="24"/>
              </w:rPr>
              <w:t xml:space="preserve"> </w:t>
            </w:r>
            <w:r w:rsidRPr="00D43548">
              <w:rPr>
                <w:rFonts w:ascii="Arial" w:eastAsia="Calibri" w:hAnsi="Arial" w:cs="Arial"/>
                <w:sz w:val="24"/>
                <w:szCs w:val="24"/>
              </w:rPr>
              <w:t xml:space="preserve">(Links to DHSC theme: </w:t>
            </w:r>
            <w:r w:rsidRPr="00504043">
              <w:rPr>
                <w:rFonts w:ascii="Arial" w:eastAsia="Calibri" w:hAnsi="Arial" w:cs="Arial"/>
                <w:i/>
                <w:iCs/>
                <w:sz w:val="24"/>
                <w:szCs w:val="24"/>
              </w:rPr>
              <w:t>Patient-centred research</w:t>
            </w:r>
            <w:r w:rsidRPr="00D43548">
              <w:rPr>
                <w:rFonts w:ascii="Arial" w:eastAsia="Calibri" w:hAnsi="Arial" w:cs="Arial"/>
                <w:sz w:val="24"/>
                <w:szCs w:val="24"/>
              </w:rPr>
              <w:t>)</w:t>
            </w:r>
          </w:p>
        </w:tc>
      </w:tr>
      <w:tr w:rsidR="00462D35" w14:paraId="222B3350" w14:textId="77777777" w:rsidTr="00A65ACC">
        <w:tc>
          <w:tcPr>
            <w:tcW w:w="14029" w:type="dxa"/>
            <w:shd w:val="clear" w:color="auto" w:fill="8EAADB" w:themeFill="accent1" w:themeFillTint="99"/>
          </w:tcPr>
          <w:p w14:paraId="72723369" w14:textId="77777777" w:rsidR="00462D35" w:rsidRPr="00351BE2" w:rsidRDefault="00462D35" w:rsidP="00A65ACC">
            <w:pPr>
              <w:jc w:val="center"/>
              <w:rPr>
                <w:rFonts w:ascii="Arial" w:hAnsi="Arial" w:cs="Arial"/>
                <w:b/>
                <w:sz w:val="24"/>
                <w:szCs w:val="24"/>
              </w:rPr>
            </w:pPr>
            <w:r w:rsidRPr="00351BE2">
              <w:rPr>
                <w:rFonts w:ascii="Arial" w:hAnsi="Arial" w:cs="Arial"/>
                <w:b/>
                <w:sz w:val="24"/>
                <w:szCs w:val="24"/>
              </w:rPr>
              <w:t>WHERE ARE WE NOW?</w:t>
            </w:r>
          </w:p>
        </w:tc>
      </w:tr>
      <w:tr w:rsidR="00462D35" w14:paraId="56376098" w14:textId="77777777" w:rsidTr="00A65ACC">
        <w:tc>
          <w:tcPr>
            <w:tcW w:w="14029" w:type="dxa"/>
            <w:shd w:val="clear" w:color="auto" w:fill="auto"/>
          </w:tcPr>
          <w:p w14:paraId="6E5C5AC1" w14:textId="77777777" w:rsidR="00462D35" w:rsidRPr="00D43548" w:rsidRDefault="00462D35" w:rsidP="00A65ACC">
            <w:pPr>
              <w:pStyle w:val="ListParagraph"/>
              <w:numPr>
                <w:ilvl w:val="0"/>
                <w:numId w:val="2"/>
              </w:numPr>
              <w:spacing w:line="276" w:lineRule="auto"/>
              <w:rPr>
                <w:rFonts w:ascii="Arial" w:eastAsia="Calibri" w:hAnsi="Arial" w:cs="Arial"/>
                <w:sz w:val="24"/>
                <w:szCs w:val="24"/>
              </w:rPr>
            </w:pPr>
            <w:r w:rsidRPr="00D43548">
              <w:rPr>
                <w:rFonts w:ascii="Arial" w:eastAsia="Calibri" w:hAnsi="Arial" w:cs="Arial"/>
                <w:sz w:val="24"/>
                <w:szCs w:val="24"/>
              </w:rPr>
              <w:t xml:space="preserve">Research is often concentrated in certain specialities and certain geographies. With our regional reach we are in a unique position to be able to offer equity of access where practical to our population to ensure anyone who wants to can access a suitable research study. </w:t>
            </w:r>
          </w:p>
          <w:p w14:paraId="68127E05" w14:textId="77777777" w:rsidR="00462D35" w:rsidRPr="00D43548" w:rsidRDefault="00462D35" w:rsidP="00A65ACC">
            <w:pPr>
              <w:pStyle w:val="ListParagraph"/>
              <w:spacing w:line="276" w:lineRule="auto"/>
              <w:rPr>
                <w:rFonts w:ascii="Arial" w:eastAsia="Calibri" w:hAnsi="Arial" w:cs="Arial"/>
                <w:sz w:val="24"/>
                <w:szCs w:val="24"/>
              </w:rPr>
            </w:pPr>
          </w:p>
          <w:p w14:paraId="287972D7" w14:textId="77777777" w:rsidR="00462D35" w:rsidRPr="008A1AA6" w:rsidRDefault="00462D35" w:rsidP="00A65ACC">
            <w:pPr>
              <w:pStyle w:val="ListParagraph"/>
              <w:numPr>
                <w:ilvl w:val="0"/>
                <w:numId w:val="2"/>
              </w:numPr>
              <w:rPr>
                <w:rFonts w:ascii="Arial" w:hAnsi="Arial" w:cs="Arial"/>
              </w:rPr>
            </w:pPr>
            <w:r w:rsidRPr="00D43548">
              <w:rPr>
                <w:rFonts w:ascii="Arial" w:eastAsia="Calibri" w:hAnsi="Arial" w:cs="Arial"/>
                <w:sz w:val="24"/>
                <w:szCs w:val="24"/>
              </w:rPr>
              <w:t xml:space="preserve">We have an established history and process of co-production and </w:t>
            </w:r>
            <w:proofErr w:type="gramStart"/>
            <w:r w:rsidRPr="00D43548">
              <w:rPr>
                <w:rFonts w:ascii="Arial" w:eastAsia="Calibri" w:hAnsi="Arial" w:cs="Arial"/>
                <w:sz w:val="24"/>
                <w:szCs w:val="24"/>
              </w:rPr>
              <w:t>involvement</w:t>
            </w:r>
            <w:proofErr w:type="gramEnd"/>
            <w:r w:rsidRPr="00D43548">
              <w:rPr>
                <w:rFonts w:ascii="Arial" w:eastAsia="Calibri" w:hAnsi="Arial" w:cs="Arial"/>
                <w:sz w:val="24"/>
                <w:szCs w:val="24"/>
              </w:rPr>
              <w:t xml:space="preserve"> but we could be more systematic about how we engage with clinicians, service users and carers, communities and the public.</w:t>
            </w:r>
          </w:p>
        </w:tc>
      </w:tr>
    </w:tbl>
    <w:p w14:paraId="258193CB" w14:textId="77777777" w:rsidR="00462D35" w:rsidRDefault="00462D35" w:rsidP="00462D35"/>
    <w:tbl>
      <w:tblPr>
        <w:tblStyle w:val="TableGrid"/>
        <w:tblW w:w="14029" w:type="dxa"/>
        <w:tblLook w:val="04A0" w:firstRow="1" w:lastRow="0" w:firstColumn="1" w:lastColumn="0" w:noHBand="0" w:noVBand="1"/>
      </w:tblPr>
      <w:tblGrid>
        <w:gridCol w:w="1696"/>
        <w:gridCol w:w="9072"/>
        <w:gridCol w:w="652"/>
        <w:gridCol w:w="652"/>
        <w:gridCol w:w="652"/>
        <w:gridCol w:w="652"/>
        <w:gridCol w:w="653"/>
      </w:tblGrid>
      <w:tr w:rsidR="00462D35" w14:paraId="6470E710" w14:textId="77777777" w:rsidTr="00A65ACC">
        <w:trPr>
          <w:trHeight w:val="253"/>
        </w:trPr>
        <w:tc>
          <w:tcPr>
            <w:tcW w:w="1696" w:type="dxa"/>
            <w:vMerge w:val="restart"/>
            <w:shd w:val="clear" w:color="auto" w:fill="8EAADB" w:themeFill="accent1" w:themeFillTint="99"/>
            <w:vAlign w:val="center"/>
          </w:tcPr>
          <w:p w14:paraId="770F8DC9" w14:textId="77777777" w:rsidR="00462D35" w:rsidRPr="003C3FCF" w:rsidRDefault="00462D35" w:rsidP="00A65ACC">
            <w:pPr>
              <w:jc w:val="center"/>
              <w:rPr>
                <w:rFonts w:ascii="Arial" w:hAnsi="Arial" w:cs="Arial"/>
                <w:b/>
              </w:rPr>
            </w:pPr>
            <w:r w:rsidRPr="003C3FCF">
              <w:rPr>
                <w:rFonts w:ascii="Arial" w:hAnsi="Arial" w:cs="Arial"/>
                <w:b/>
              </w:rPr>
              <w:t>WHERE WE WANT TO BE</w:t>
            </w:r>
          </w:p>
        </w:tc>
        <w:tc>
          <w:tcPr>
            <w:tcW w:w="9072" w:type="dxa"/>
            <w:vMerge w:val="restart"/>
            <w:shd w:val="clear" w:color="auto" w:fill="8EAADB" w:themeFill="accent1" w:themeFillTint="99"/>
            <w:vAlign w:val="center"/>
          </w:tcPr>
          <w:p w14:paraId="2ABF5D52" w14:textId="77777777" w:rsidR="00462D35" w:rsidRPr="003C3FCF" w:rsidRDefault="00462D35" w:rsidP="00A65ACC">
            <w:pPr>
              <w:jc w:val="center"/>
              <w:rPr>
                <w:rFonts w:ascii="Arial" w:hAnsi="Arial" w:cs="Arial"/>
                <w:b/>
              </w:rPr>
            </w:pPr>
            <w:r w:rsidRPr="003C3FCF">
              <w:rPr>
                <w:rFonts w:ascii="Arial" w:hAnsi="Arial" w:cs="Arial"/>
                <w:b/>
              </w:rPr>
              <w:t>HOW WE WILL GET THERE</w:t>
            </w:r>
          </w:p>
        </w:tc>
        <w:tc>
          <w:tcPr>
            <w:tcW w:w="3261" w:type="dxa"/>
            <w:gridSpan w:val="5"/>
            <w:shd w:val="clear" w:color="auto" w:fill="8EAADB" w:themeFill="accent1" w:themeFillTint="99"/>
            <w:vAlign w:val="center"/>
          </w:tcPr>
          <w:p w14:paraId="0A6BCBAA" w14:textId="77777777" w:rsidR="00462D35" w:rsidRDefault="00462D35" w:rsidP="00A65ACC">
            <w:pPr>
              <w:jc w:val="center"/>
              <w:rPr>
                <w:rFonts w:ascii="Arial" w:hAnsi="Arial" w:cs="Arial"/>
                <w:b/>
              </w:rPr>
            </w:pPr>
            <w:r>
              <w:rPr>
                <w:rFonts w:ascii="Arial" w:hAnsi="Arial" w:cs="Arial"/>
                <w:b/>
              </w:rPr>
              <w:t>PROPOSED TIMELINE</w:t>
            </w:r>
          </w:p>
        </w:tc>
      </w:tr>
      <w:tr w:rsidR="00462D35" w14:paraId="3434061C" w14:textId="77777777" w:rsidTr="00A65ACC">
        <w:trPr>
          <w:trHeight w:val="257"/>
        </w:trPr>
        <w:tc>
          <w:tcPr>
            <w:tcW w:w="1696" w:type="dxa"/>
            <w:vMerge/>
          </w:tcPr>
          <w:p w14:paraId="5A5D3464" w14:textId="77777777" w:rsidR="00462D35" w:rsidRPr="003C3FCF" w:rsidRDefault="00462D35" w:rsidP="00A65ACC">
            <w:pPr>
              <w:rPr>
                <w:rFonts w:ascii="Arial" w:hAnsi="Arial" w:cs="Arial"/>
                <w:b/>
              </w:rPr>
            </w:pPr>
          </w:p>
        </w:tc>
        <w:tc>
          <w:tcPr>
            <w:tcW w:w="9072" w:type="dxa"/>
            <w:vMerge/>
          </w:tcPr>
          <w:p w14:paraId="44AFC987" w14:textId="77777777" w:rsidR="00462D35" w:rsidRPr="003C3FCF" w:rsidRDefault="00462D35" w:rsidP="00A65ACC">
            <w:pPr>
              <w:rPr>
                <w:rFonts w:ascii="Arial" w:hAnsi="Arial" w:cs="Arial"/>
                <w:b/>
              </w:rPr>
            </w:pPr>
          </w:p>
        </w:tc>
        <w:tc>
          <w:tcPr>
            <w:tcW w:w="652" w:type="dxa"/>
            <w:shd w:val="clear" w:color="auto" w:fill="8EAADB" w:themeFill="accent1" w:themeFillTint="99"/>
            <w:tcMar>
              <w:left w:w="57" w:type="dxa"/>
              <w:right w:w="57" w:type="dxa"/>
            </w:tcMar>
            <w:vAlign w:val="center"/>
          </w:tcPr>
          <w:p w14:paraId="26D31AC8"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1</w:t>
            </w:r>
          </w:p>
        </w:tc>
        <w:tc>
          <w:tcPr>
            <w:tcW w:w="652" w:type="dxa"/>
            <w:shd w:val="clear" w:color="auto" w:fill="8EAADB" w:themeFill="accent1" w:themeFillTint="99"/>
            <w:tcMar>
              <w:left w:w="57" w:type="dxa"/>
              <w:right w:w="57" w:type="dxa"/>
            </w:tcMar>
            <w:vAlign w:val="center"/>
          </w:tcPr>
          <w:p w14:paraId="0BB7433A"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2</w:t>
            </w:r>
          </w:p>
        </w:tc>
        <w:tc>
          <w:tcPr>
            <w:tcW w:w="652" w:type="dxa"/>
            <w:shd w:val="clear" w:color="auto" w:fill="8EAADB" w:themeFill="accent1" w:themeFillTint="99"/>
            <w:tcMar>
              <w:left w:w="57" w:type="dxa"/>
              <w:right w:w="57" w:type="dxa"/>
            </w:tcMar>
            <w:vAlign w:val="center"/>
          </w:tcPr>
          <w:p w14:paraId="109AB003"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3</w:t>
            </w:r>
          </w:p>
        </w:tc>
        <w:tc>
          <w:tcPr>
            <w:tcW w:w="652" w:type="dxa"/>
            <w:shd w:val="clear" w:color="auto" w:fill="8EAADB" w:themeFill="accent1" w:themeFillTint="99"/>
          </w:tcPr>
          <w:p w14:paraId="195F0F73" w14:textId="77777777" w:rsidR="00462D35" w:rsidRPr="00351BE2" w:rsidRDefault="00462D35" w:rsidP="00A65ACC">
            <w:pPr>
              <w:jc w:val="center"/>
              <w:rPr>
                <w:rFonts w:ascii="Arial" w:hAnsi="Arial" w:cs="Arial"/>
                <w:b/>
                <w:sz w:val="20"/>
                <w:szCs w:val="20"/>
              </w:rPr>
            </w:pPr>
            <w:r>
              <w:rPr>
                <w:rFonts w:ascii="Arial" w:hAnsi="Arial" w:cs="Arial"/>
                <w:b/>
                <w:sz w:val="20"/>
                <w:szCs w:val="20"/>
              </w:rPr>
              <w:t>Year 4</w:t>
            </w:r>
          </w:p>
        </w:tc>
        <w:tc>
          <w:tcPr>
            <w:tcW w:w="653" w:type="dxa"/>
            <w:shd w:val="clear" w:color="auto" w:fill="8EAADB" w:themeFill="accent1" w:themeFillTint="99"/>
          </w:tcPr>
          <w:p w14:paraId="6EE076A2" w14:textId="77777777" w:rsidR="00462D35" w:rsidRPr="00351BE2" w:rsidRDefault="00462D35" w:rsidP="00A65ACC">
            <w:pPr>
              <w:jc w:val="center"/>
              <w:rPr>
                <w:rFonts w:ascii="Arial" w:hAnsi="Arial" w:cs="Arial"/>
                <w:b/>
                <w:sz w:val="20"/>
                <w:szCs w:val="20"/>
              </w:rPr>
            </w:pPr>
            <w:r>
              <w:rPr>
                <w:rFonts w:ascii="Arial" w:hAnsi="Arial" w:cs="Arial"/>
                <w:b/>
                <w:sz w:val="20"/>
                <w:szCs w:val="20"/>
              </w:rPr>
              <w:t>Year 5</w:t>
            </w:r>
          </w:p>
        </w:tc>
      </w:tr>
      <w:tr w:rsidR="00462D35" w14:paraId="1E3E4151" w14:textId="77777777" w:rsidTr="00A65ACC">
        <w:tc>
          <w:tcPr>
            <w:tcW w:w="1696" w:type="dxa"/>
            <w:vMerge w:val="restart"/>
          </w:tcPr>
          <w:p w14:paraId="4ADB3152" w14:textId="77777777" w:rsidR="00462D35" w:rsidRPr="00A03EDC" w:rsidRDefault="00462D35" w:rsidP="00A65ACC">
            <w:pPr>
              <w:rPr>
                <w:rFonts w:ascii="Arial" w:hAnsi="Arial" w:cs="Arial"/>
                <w:b/>
                <w:i/>
                <w:color w:val="4472C4" w:themeColor="accent1"/>
              </w:rPr>
            </w:pPr>
            <w:r w:rsidRPr="00D43548">
              <w:rPr>
                <w:rFonts w:ascii="Arial" w:hAnsi="Arial" w:cs="Arial"/>
                <w:b/>
                <w:i/>
                <w:color w:val="4472C4" w:themeColor="accent1"/>
              </w:rPr>
              <w:t>Research is available to all service users across the geographies and specialties, and access is equitable and fair.</w:t>
            </w:r>
          </w:p>
        </w:tc>
        <w:tc>
          <w:tcPr>
            <w:tcW w:w="9072" w:type="dxa"/>
          </w:tcPr>
          <w:p w14:paraId="55FFE5C3" w14:textId="77777777" w:rsidR="00462D35" w:rsidRPr="000E489A" w:rsidRDefault="00462D35" w:rsidP="00A65ACC">
            <w:pPr>
              <w:rPr>
                <w:rFonts w:ascii="Arial" w:hAnsi="Arial" w:cs="Arial"/>
              </w:rPr>
            </w:pPr>
            <w:r>
              <w:rPr>
                <w:rFonts w:ascii="Arial" w:hAnsi="Arial" w:cs="Arial"/>
              </w:rPr>
              <w:t xml:space="preserve">1    </w:t>
            </w:r>
            <w:r w:rsidRPr="00D43548">
              <w:rPr>
                <w:rFonts w:ascii="Arial" w:hAnsi="Arial" w:cs="Arial"/>
              </w:rPr>
              <w:t>Work with CRN to ensure equity of access across the region for our service users:</w:t>
            </w:r>
          </w:p>
        </w:tc>
        <w:tc>
          <w:tcPr>
            <w:tcW w:w="652" w:type="dxa"/>
            <w:vAlign w:val="center"/>
          </w:tcPr>
          <w:p w14:paraId="551E54E9" w14:textId="77777777" w:rsidR="00462D35" w:rsidRDefault="00462D35" w:rsidP="00A65ACC">
            <w:pPr>
              <w:jc w:val="center"/>
            </w:pPr>
          </w:p>
        </w:tc>
        <w:tc>
          <w:tcPr>
            <w:tcW w:w="652" w:type="dxa"/>
            <w:vAlign w:val="center"/>
          </w:tcPr>
          <w:p w14:paraId="07AC5E24" w14:textId="77777777" w:rsidR="00462D35" w:rsidRDefault="00462D35" w:rsidP="00A65ACC">
            <w:pPr>
              <w:jc w:val="center"/>
            </w:pPr>
          </w:p>
        </w:tc>
        <w:tc>
          <w:tcPr>
            <w:tcW w:w="652" w:type="dxa"/>
            <w:vAlign w:val="center"/>
          </w:tcPr>
          <w:p w14:paraId="7AA44957" w14:textId="77777777" w:rsidR="00462D35" w:rsidRDefault="00462D35" w:rsidP="00A65ACC">
            <w:pPr>
              <w:jc w:val="center"/>
            </w:pPr>
          </w:p>
        </w:tc>
        <w:tc>
          <w:tcPr>
            <w:tcW w:w="652" w:type="dxa"/>
          </w:tcPr>
          <w:p w14:paraId="0B9E8CA3" w14:textId="77777777" w:rsidR="00462D35" w:rsidRDefault="00462D35" w:rsidP="00A65ACC">
            <w:pPr>
              <w:jc w:val="center"/>
            </w:pPr>
          </w:p>
        </w:tc>
        <w:tc>
          <w:tcPr>
            <w:tcW w:w="653" w:type="dxa"/>
          </w:tcPr>
          <w:p w14:paraId="5C8610C5" w14:textId="77777777" w:rsidR="00462D35" w:rsidRDefault="00462D35" w:rsidP="00A65ACC">
            <w:pPr>
              <w:jc w:val="center"/>
            </w:pPr>
          </w:p>
        </w:tc>
      </w:tr>
      <w:tr w:rsidR="00462D35" w14:paraId="3D08DE83" w14:textId="77777777" w:rsidTr="00A65ACC">
        <w:tc>
          <w:tcPr>
            <w:tcW w:w="1696" w:type="dxa"/>
            <w:vMerge/>
          </w:tcPr>
          <w:p w14:paraId="555C7B8B" w14:textId="77777777" w:rsidR="00462D35" w:rsidRPr="00D43548" w:rsidRDefault="00462D35" w:rsidP="00A65ACC">
            <w:pPr>
              <w:rPr>
                <w:rFonts w:ascii="Arial" w:hAnsi="Arial" w:cs="Arial"/>
                <w:b/>
                <w:i/>
                <w:color w:val="4472C4" w:themeColor="accent1"/>
              </w:rPr>
            </w:pPr>
          </w:p>
        </w:tc>
        <w:tc>
          <w:tcPr>
            <w:tcW w:w="9072" w:type="dxa"/>
          </w:tcPr>
          <w:p w14:paraId="57FC6966" w14:textId="77777777" w:rsidR="00462D35" w:rsidRDefault="00462D35" w:rsidP="00A65ACC">
            <w:pPr>
              <w:rPr>
                <w:rFonts w:ascii="Arial" w:hAnsi="Arial" w:cs="Arial"/>
              </w:rPr>
            </w:pPr>
            <w:r>
              <w:rPr>
                <w:rFonts w:ascii="Arial" w:hAnsi="Arial" w:cs="Arial"/>
              </w:rPr>
              <w:t xml:space="preserve">   a)   </w:t>
            </w:r>
            <w:r w:rsidRPr="00114BDA">
              <w:rPr>
                <w:rFonts w:ascii="Arial" w:hAnsi="Arial" w:cs="Arial"/>
              </w:rPr>
              <w:t>Scoping project underway to understand population of research participants within    CNTW and address gaps</w:t>
            </w:r>
          </w:p>
        </w:tc>
        <w:tc>
          <w:tcPr>
            <w:tcW w:w="652" w:type="dxa"/>
            <w:vAlign w:val="center"/>
          </w:tcPr>
          <w:p w14:paraId="09644919" w14:textId="77777777" w:rsidR="00462D35" w:rsidRDefault="00462D35" w:rsidP="00A65ACC">
            <w:pPr>
              <w:jc w:val="center"/>
            </w:pPr>
          </w:p>
        </w:tc>
        <w:tc>
          <w:tcPr>
            <w:tcW w:w="652" w:type="dxa"/>
            <w:vAlign w:val="center"/>
          </w:tcPr>
          <w:p w14:paraId="6754EBCB" w14:textId="77777777" w:rsidR="00462D35" w:rsidRDefault="00462D35" w:rsidP="00A65ACC">
            <w:pPr>
              <w:jc w:val="center"/>
            </w:pPr>
            <w:r>
              <w:t>x</w:t>
            </w:r>
          </w:p>
        </w:tc>
        <w:tc>
          <w:tcPr>
            <w:tcW w:w="652" w:type="dxa"/>
            <w:vAlign w:val="center"/>
          </w:tcPr>
          <w:p w14:paraId="3FE6AEED" w14:textId="77777777" w:rsidR="00462D35" w:rsidRDefault="00462D35" w:rsidP="00A65ACC">
            <w:pPr>
              <w:jc w:val="center"/>
            </w:pPr>
          </w:p>
        </w:tc>
        <w:tc>
          <w:tcPr>
            <w:tcW w:w="652" w:type="dxa"/>
          </w:tcPr>
          <w:p w14:paraId="0FD18E52" w14:textId="77777777" w:rsidR="00462D35" w:rsidRDefault="00462D35" w:rsidP="00A65ACC">
            <w:pPr>
              <w:jc w:val="center"/>
            </w:pPr>
          </w:p>
        </w:tc>
        <w:tc>
          <w:tcPr>
            <w:tcW w:w="653" w:type="dxa"/>
          </w:tcPr>
          <w:p w14:paraId="754D998E" w14:textId="77777777" w:rsidR="00462D35" w:rsidRDefault="00462D35" w:rsidP="00A65ACC">
            <w:pPr>
              <w:jc w:val="center"/>
            </w:pPr>
          </w:p>
        </w:tc>
      </w:tr>
      <w:tr w:rsidR="00462D35" w14:paraId="499A0EA9" w14:textId="77777777" w:rsidTr="00A65ACC">
        <w:tc>
          <w:tcPr>
            <w:tcW w:w="1696" w:type="dxa"/>
            <w:vMerge/>
          </w:tcPr>
          <w:p w14:paraId="184D203C" w14:textId="77777777" w:rsidR="00462D35" w:rsidRPr="00D43548" w:rsidRDefault="00462D35" w:rsidP="00A65ACC">
            <w:pPr>
              <w:rPr>
                <w:rFonts w:ascii="Arial" w:hAnsi="Arial" w:cs="Arial"/>
                <w:b/>
                <w:i/>
                <w:color w:val="4472C4" w:themeColor="accent1"/>
              </w:rPr>
            </w:pPr>
          </w:p>
        </w:tc>
        <w:tc>
          <w:tcPr>
            <w:tcW w:w="9072" w:type="dxa"/>
          </w:tcPr>
          <w:p w14:paraId="61DA4CB3" w14:textId="77777777" w:rsidR="00462D35" w:rsidRDefault="00462D35" w:rsidP="00A65ACC">
            <w:pPr>
              <w:rPr>
                <w:rFonts w:ascii="Arial" w:hAnsi="Arial" w:cs="Arial"/>
              </w:rPr>
            </w:pPr>
            <w:r>
              <w:rPr>
                <w:rFonts w:ascii="Arial" w:hAnsi="Arial" w:cs="Arial"/>
              </w:rPr>
              <w:t xml:space="preserve">   b)   </w:t>
            </w:r>
            <w:r w:rsidRPr="00114BDA">
              <w:rPr>
                <w:rFonts w:ascii="Arial" w:hAnsi="Arial" w:cs="Arial"/>
              </w:rPr>
              <w:t xml:space="preserve">Develop links with PPI groups, Patient groups, communities and 3rd Sector to offer wider opportunities for research </w:t>
            </w:r>
          </w:p>
        </w:tc>
        <w:tc>
          <w:tcPr>
            <w:tcW w:w="652" w:type="dxa"/>
            <w:vAlign w:val="center"/>
          </w:tcPr>
          <w:p w14:paraId="0EBD63FE" w14:textId="77777777" w:rsidR="00462D35" w:rsidRDefault="00462D35" w:rsidP="00A65ACC">
            <w:pPr>
              <w:jc w:val="center"/>
            </w:pPr>
          </w:p>
        </w:tc>
        <w:tc>
          <w:tcPr>
            <w:tcW w:w="652" w:type="dxa"/>
            <w:vAlign w:val="center"/>
          </w:tcPr>
          <w:p w14:paraId="12B1CF82" w14:textId="77777777" w:rsidR="00462D35" w:rsidRDefault="00462D35" w:rsidP="00A65ACC">
            <w:pPr>
              <w:jc w:val="center"/>
            </w:pPr>
            <w:r>
              <w:t>x</w:t>
            </w:r>
          </w:p>
        </w:tc>
        <w:tc>
          <w:tcPr>
            <w:tcW w:w="652" w:type="dxa"/>
            <w:vAlign w:val="center"/>
          </w:tcPr>
          <w:p w14:paraId="4A726599" w14:textId="77777777" w:rsidR="00462D35" w:rsidRDefault="00462D35" w:rsidP="00A65ACC">
            <w:pPr>
              <w:jc w:val="center"/>
            </w:pPr>
          </w:p>
        </w:tc>
        <w:tc>
          <w:tcPr>
            <w:tcW w:w="652" w:type="dxa"/>
          </w:tcPr>
          <w:p w14:paraId="21B08157" w14:textId="77777777" w:rsidR="00462D35" w:rsidRDefault="00462D35" w:rsidP="00A65ACC">
            <w:pPr>
              <w:jc w:val="center"/>
            </w:pPr>
          </w:p>
        </w:tc>
        <w:tc>
          <w:tcPr>
            <w:tcW w:w="653" w:type="dxa"/>
          </w:tcPr>
          <w:p w14:paraId="0B5EA985" w14:textId="77777777" w:rsidR="00462D35" w:rsidRDefault="00462D35" w:rsidP="00A65ACC">
            <w:pPr>
              <w:jc w:val="center"/>
            </w:pPr>
          </w:p>
        </w:tc>
      </w:tr>
      <w:tr w:rsidR="00462D35" w14:paraId="1D57529C" w14:textId="77777777" w:rsidTr="00A65ACC">
        <w:tc>
          <w:tcPr>
            <w:tcW w:w="1696" w:type="dxa"/>
            <w:vMerge/>
          </w:tcPr>
          <w:p w14:paraId="36313DD7" w14:textId="77777777" w:rsidR="00462D35" w:rsidRPr="00D43548" w:rsidRDefault="00462D35" w:rsidP="00A65ACC">
            <w:pPr>
              <w:rPr>
                <w:rFonts w:ascii="Arial" w:hAnsi="Arial" w:cs="Arial"/>
                <w:b/>
                <w:i/>
                <w:color w:val="4472C4" w:themeColor="accent1"/>
              </w:rPr>
            </w:pPr>
          </w:p>
        </w:tc>
        <w:tc>
          <w:tcPr>
            <w:tcW w:w="9072" w:type="dxa"/>
          </w:tcPr>
          <w:p w14:paraId="1A1E2FC8" w14:textId="77777777" w:rsidR="00462D35" w:rsidRDefault="00462D35" w:rsidP="00A65ACC">
            <w:pPr>
              <w:rPr>
                <w:rFonts w:ascii="Arial" w:hAnsi="Arial" w:cs="Arial"/>
              </w:rPr>
            </w:pPr>
            <w:r>
              <w:rPr>
                <w:rFonts w:ascii="Arial" w:hAnsi="Arial" w:cs="Arial"/>
              </w:rPr>
              <w:t xml:space="preserve">   c)  </w:t>
            </w:r>
            <w:r w:rsidRPr="00114BDA">
              <w:rPr>
                <w:rFonts w:ascii="Arial" w:hAnsi="Arial" w:cs="Arial"/>
              </w:rPr>
              <w:t>Engage with clinical services through Locality Directors to understand the opportunities</w:t>
            </w:r>
            <w:r>
              <w:rPr>
                <w:rFonts w:ascii="Arial" w:hAnsi="Arial" w:cs="Arial"/>
              </w:rPr>
              <w:t>, and barriers,</w:t>
            </w:r>
            <w:r w:rsidRPr="00114BDA">
              <w:rPr>
                <w:rFonts w:ascii="Arial" w:hAnsi="Arial" w:cs="Arial"/>
              </w:rPr>
              <w:t xml:space="preserve"> for research across the whole geography of the organisation</w:t>
            </w:r>
            <w:r>
              <w:rPr>
                <w:rFonts w:ascii="Arial" w:hAnsi="Arial" w:cs="Arial"/>
              </w:rPr>
              <w:t>, and solutions identified.</w:t>
            </w:r>
          </w:p>
        </w:tc>
        <w:tc>
          <w:tcPr>
            <w:tcW w:w="652" w:type="dxa"/>
            <w:vAlign w:val="center"/>
          </w:tcPr>
          <w:p w14:paraId="131BDADC" w14:textId="77777777" w:rsidR="00462D35" w:rsidRDefault="00462D35" w:rsidP="00A65ACC">
            <w:pPr>
              <w:jc w:val="center"/>
            </w:pPr>
          </w:p>
        </w:tc>
        <w:tc>
          <w:tcPr>
            <w:tcW w:w="652" w:type="dxa"/>
            <w:vAlign w:val="center"/>
          </w:tcPr>
          <w:p w14:paraId="2EA7DD2D" w14:textId="77777777" w:rsidR="00462D35" w:rsidRDefault="00462D35" w:rsidP="00A65ACC">
            <w:pPr>
              <w:jc w:val="center"/>
            </w:pPr>
            <w:r>
              <w:t>x</w:t>
            </w:r>
          </w:p>
        </w:tc>
        <w:tc>
          <w:tcPr>
            <w:tcW w:w="652" w:type="dxa"/>
            <w:vAlign w:val="center"/>
          </w:tcPr>
          <w:p w14:paraId="78DCC41D" w14:textId="77777777" w:rsidR="00462D35" w:rsidRDefault="00462D35" w:rsidP="00A65ACC">
            <w:pPr>
              <w:jc w:val="center"/>
            </w:pPr>
          </w:p>
        </w:tc>
        <w:tc>
          <w:tcPr>
            <w:tcW w:w="652" w:type="dxa"/>
          </w:tcPr>
          <w:p w14:paraId="485C724A" w14:textId="77777777" w:rsidR="00462D35" w:rsidRDefault="00462D35" w:rsidP="00A65ACC">
            <w:pPr>
              <w:jc w:val="center"/>
            </w:pPr>
          </w:p>
        </w:tc>
        <w:tc>
          <w:tcPr>
            <w:tcW w:w="653" w:type="dxa"/>
          </w:tcPr>
          <w:p w14:paraId="1D994E23" w14:textId="77777777" w:rsidR="00462D35" w:rsidRDefault="00462D35" w:rsidP="00A65ACC">
            <w:pPr>
              <w:jc w:val="center"/>
            </w:pPr>
          </w:p>
        </w:tc>
      </w:tr>
      <w:tr w:rsidR="00462D35" w14:paraId="070B285F" w14:textId="77777777" w:rsidTr="00A65ACC">
        <w:tc>
          <w:tcPr>
            <w:tcW w:w="1696" w:type="dxa"/>
            <w:vMerge/>
          </w:tcPr>
          <w:p w14:paraId="3A08DF7F" w14:textId="77777777" w:rsidR="00462D35" w:rsidRPr="00A03EDC" w:rsidRDefault="00462D35" w:rsidP="00A65ACC">
            <w:pPr>
              <w:rPr>
                <w:rStyle w:val="IntenseEmphasis"/>
                <w:rFonts w:ascii="Arial" w:hAnsi="Arial" w:cs="Arial"/>
              </w:rPr>
            </w:pPr>
          </w:p>
        </w:tc>
        <w:tc>
          <w:tcPr>
            <w:tcW w:w="9072" w:type="dxa"/>
          </w:tcPr>
          <w:p w14:paraId="0172E727" w14:textId="77777777" w:rsidR="00462D35" w:rsidRPr="00C164BC" w:rsidRDefault="00462D35" w:rsidP="00A65ACC">
            <w:pPr>
              <w:rPr>
                <w:rFonts w:ascii="Arial" w:hAnsi="Arial" w:cs="Arial"/>
              </w:rPr>
            </w:pPr>
            <w:r>
              <w:rPr>
                <w:rFonts w:ascii="Arial" w:hAnsi="Arial" w:cs="Arial"/>
              </w:rPr>
              <w:t xml:space="preserve">2    </w:t>
            </w:r>
            <w:r w:rsidRPr="00D43548">
              <w:rPr>
                <w:rFonts w:ascii="Arial" w:hAnsi="Arial" w:cs="Arial"/>
              </w:rPr>
              <w:t>Institute “Care Pathway Enhancement (</w:t>
            </w:r>
            <w:proofErr w:type="spellStart"/>
            <w:r w:rsidRPr="00D43548">
              <w:rPr>
                <w:rFonts w:ascii="Arial" w:hAnsi="Arial" w:cs="Arial"/>
              </w:rPr>
              <w:t>CaPE</w:t>
            </w:r>
            <w:proofErr w:type="spellEnd"/>
            <w:r w:rsidRPr="00D43548">
              <w:rPr>
                <w:rFonts w:ascii="Arial" w:hAnsi="Arial" w:cs="Arial"/>
              </w:rPr>
              <w:t xml:space="preserve">) Clinics” </w:t>
            </w:r>
            <w:r>
              <w:rPr>
                <w:rFonts w:ascii="Arial" w:hAnsi="Arial" w:cs="Arial"/>
              </w:rPr>
              <w:t>(</w:t>
            </w:r>
            <w:proofErr w:type="gramStart"/>
            <w:r>
              <w:rPr>
                <w:rFonts w:ascii="Arial" w:hAnsi="Arial" w:cs="Arial"/>
              </w:rPr>
              <w:t>e.g.</w:t>
            </w:r>
            <w:proofErr w:type="gramEnd"/>
            <w:r>
              <w:rPr>
                <w:rFonts w:ascii="Arial" w:hAnsi="Arial" w:cs="Arial"/>
              </w:rPr>
              <w:t xml:space="preserve"> for depression, psychosis, Lewy Body Dementia, ASD) </w:t>
            </w:r>
            <w:r w:rsidRPr="00D43548">
              <w:rPr>
                <w:rFonts w:ascii="Arial" w:hAnsi="Arial" w:cs="Arial"/>
              </w:rPr>
              <w:t xml:space="preserve">to </w:t>
            </w:r>
            <w:r>
              <w:rPr>
                <w:rFonts w:ascii="Arial" w:hAnsi="Arial" w:cs="Arial"/>
              </w:rPr>
              <w:t xml:space="preserve">support clinical pathways and </w:t>
            </w:r>
            <w:r w:rsidRPr="00D43548">
              <w:rPr>
                <w:rFonts w:ascii="Arial" w:hAnsi="Arial" w:cs="Arial"/>
              </w:rPr>
              <w:t>improve recruitment generally and specifically from underserved populations</w:t>
            </w:r>
          </w:p>
        </w:tc>
        <w:tc>
          <w:tcPr>
            <w:tcW w:w="652" w:type="dxa"/>
            <w:vAlign w:val="center"/>
          </w:tcPr>
          <w:p w14:paraId="301A78BE" w14:textId="77777777" w:rsidR="00462D35" w:rsidRDefault="00462D35" w:rsidP="00A65ACC">
            <w:pPr>
              <w:jc w:val="center"/>
            </w:pPr>
            <w:r>
              <w:t>x</w:t>
            </w:r>
          </w:p>
        </w:tc>
        <w:tc>
          <w:tcPr>
            <w:tcW w:w="652" w:type="dxa"/>
            <w:vAlign w:val="center"/>
          </w:tcPr>
          <w:p w14:paraId="0296E5FF" w14:textId="77777777" w:rsidR="00462D35" w:rsidRDefault="00462D35" w:rsidP="00A65ACC">
            <w:pPr>
              <w:jc w:val="center"/>
            </w:pPr>
          </w:p>
        </w:tc>
        <w:tc>
          <w:tcPr>
            <w:tcW w:w="652" w:type="dxa"/>
            <w:vAlign w:val="center"/>
          </w:tcPr>
          <w:p w14:paraId="720225DD" w14:textId="77777777" w:rsidR="00462D35" w:rsidRDefault="00462D35" w:rsidP="00A65ACC">
            <w:pPr>
              <w:jc w:val="center"/>
            </w:pPr>
          </w:p>
        </w:tc>
        <w:tc>
          <w:tcPr>
            <w:tcW w:w="652" w:type="dxa"/>
          </w:tcPr>
          <w:p w14:paraId="577376A6" w14:textId="77777777" w:rsidR="00462D35" w:rsidRDefault="00462D35" w:rsidP="00A65ACC">
            <w:pPr>
              <w:jc w:val="center"/>
            </w:pPr>
          </w:p>
        </w:tc>
        <w:tc>
          <w:tcPr>
            <w:tcW w:w="653" w:type="dxa"/>
          </w:tcPr>
          <w:p w14:paraId="039BB213" w14:textId="77777777" w:rsidR="00462D35" w:rsidRDefault="00462D35" w:rsidP="00A65ACC">
            <w:pPr>
              <w:jc w:val="center"/>
            </w:pPr>
          </w:p>
        </w:tc>
      </w:tr>
      <w:tr w:rsidR="00462D35" w14:paraId="4555AC0B" w14:textId="77777777" w:rsidTr="00A65ACC">
        <w:tc>
          <w:tcPr>
            <w:tcW w:w="1696" w:type="dxa"/>
            <w:vMerge w:val="restart"/>
          </w:tcPr>
          <w:p w14:paraId="52187118" w14:textId="77777777" w:rsidR="00462D35" w:rsidRPr="00A03EDC" w:rsidRDefault="00462D35" w:rsidP="00A65ACC">
            <w:pPr>
              <w:rPr>
                <w:rFonts w:ascii="Arial" w:hAnsi="Arial" w:cs="Arial"/>
              </w:rPr>
            </w:pPr>
            <w:r w:rsidRPr="00D43548">
              <w:rPr>
                <w:rFonts w:ascii="Arial" w:hAnsi="Arial" w:cs="Arial"/>
                <w:b/>
                <w:i/>
                <w:color w:val="4472C4" w:themeColor="accent1"/>
              </w:rPr>
              <w:t xml:space="preserve">Our research is influenced by and as far as possible co-produced with those who provide and use our services </w:t>
            </w:r>
          </w:p>
        </w:tc>
        <w:tc>
          <w:tcPr>
            <w:tcW w:w="9072" w:type="dxa"/>
          </w:tcPr>
          <w:p w14:paraId="0EB7827C" w14:textId="77777777" w:rsidR="00462D35" w:rsidRDefault="00462D35" w:rsidP="00A65ACC">
            <w:pPr>
              <w:rPr>
                <w:rFonts w:ascii="Arial" w:hAnsi="Arial" w:cs="Arial"/>
              </w:rPr>
            </w:pPr>
            <w:r>
              <w:rPr>
                <w:rFonts w:ascii="Arial" w:hAnsi="Arial" w:cs="Arial"/>
              </w:rPr>
              <w:t xml:space="preserve">3    </w:t>
            </w:r>
            <w:r w:rsidRPr="00D43548">
              <w:rPr>
                <w:rFonts w:ascii="Arial" w:hAnsi="Arial" w:cs="Arial"/>
              </w:rPr>
              <w:t xml:space="preserve">Create a PPI coordinator post to manage and </w:t>
            </w:r>
            <w:proofErr w:type="gramStart"/>
            <w:r w:rsidRPr="00D43548">
              <w:rPr>
                <w:rFonts w:ascii="Arial" w:hAnsi="Arial" w:cs="Arial"/>
              </w:rPr>
              <w:t>deliver</w:t>
            </w:r>
            <w:proofErr w:type="gramEnd"/>
            <w:r w:rsidRPr="00D43548">
              <w:rPr>
                <w:rFonts w:ascii="Arial" w:hAnsi="Arial" w:cs="Arial"/>
              </w:rPr>
              <w:t xml:space="preserve"> </w:t>
            </w:r>
          </w:p>
          <w:p w14:paraId="31157D94" w14:textId="77777777" w:rsidR="00462D35" w:rsidRDefault="00462D35" w:rsidP="00A65ACC">
            <w:pPr>
              <w:rPr>
                <w:rFonts w:ascii="Arial" w:hAnsi="Arial" w:cs="Arial"/>
              </w:rPr>
            </w:pPr>
            <w:r>
              <w:rPr>
                <w:rFonts w:ascii="Arial" w:hAnsi="Arial" w:cs="Arial"/>
              </w:rPr>
              <w:t xml:space="preserve">   </w:t>
            </w:r>
            <w:r w:rsidRPr="00D43548">
              <w:rPr>
                <w:rFonts w:ascii="Arial" w:hAnsi="Arial" w:cs="Arial"/>
              </w:rPr>
              <w:t xml:space="preserve">a) strategy for involvement and coproduction in research, </w:t>
            </w:r>
          </w:p>
          <w:p w14:paraId="207F68E4" w14:textId="77777777" w:rsidR="00462D35" w:rsidRDefault="00462D35" w:rsidP="00A65ACC">
            <w:pPr>
              <w:rPr>
                <w:rFonts w:ascii="Arial" w:hAnsi="Arial" w:cs="Arial"/>
              </w:rPr>
            </w:pPr>
            <w:r>
              <w:rPr>
                <w:rFonts w:ascii="Arial" w:hAnsi="Arial" w:cs="Arial"/>
              </w:rPr>
              <w:t xml:space="preserve">   </w:t>
            </w:r>
            <w:r w:rsidRPr="00D43548">
              <w:rPr>
                <w:rFonts w:ascii="Arial" w:hAnsi="Arial" w:cs="Arial"/>
              </w:rPr>
              <w:t xml:space="preserve">b) lead on implementation of accredited training for service users and carers with Northumbria </w:t>
            </w:r>
            <w:proofErr w:type="gramStart"/>
            <w:r w:rsidRPr="00D43548">
              <w:rPr>
                <w:rFonts w:ascii="Arial" w:hAnsi="Arial" w:cs="Arial"/>
              </w:rPr>
              <w:t>Uni</w:t>
            </w:r>
            <w:r>
              <w:rPr>
                <w:rFonts w:ascii="Arial" w:hAnsi="Arial" w:cs="Arial"/>
              </w:rPr>
              <w:t>;</w:t>
            </w:r>
            <w:proofErr w:type="gramEnd"/>
            <w:r>
              <w:rPr>
                <w:rFonts w:ascii="Arial" w:hAnsi="Arial" w:cs="Arial"/>
              </w:rPr>
              <w:t xml:space="preserve"> </w:t>
            </w:r>
          </w:p>
          <w:p w14:paraId="52E7A94D" w14:textId="77777777" w:rsidR="00462D35" w:rsidRPr="00C164BC" w:rsidRDefault="00462D35" w:rsidP="00A65ACC">
            <w:pPr>
              <w:rPr>
                <w:rFonts w:ascii="Arial" w:hAnsi="Arial" w:cs="Arial"/>
              </w:rPr>
            </w:pPr>
            <w:r>
              <w:rPr>
                <w:rFonts w:ascii="Arial" w:hAnsi="Arial" w:cs="Arial"/>
              </w:rPr>
              <w:t xml:space="preserve">   c) link with broader relevant PPI ecosystem.</w:t>
            </w:r>
          </w:p>
        </w:tc>
        <w:tc>
          <w:tcPr>
            <w:tcW w:w="652" w:type="dxa"/>
            <w:vAlign w:val="center"/>
          </w:tcPr>
          <w:p w14:paraId="1C56CAD6" w14:textId="77777777" w:rsidR="00462D35" w:rsidRDefault="00462D35" w:rsidP="00A65ACC">
            <w:pPr>
              <w:jc w:val="center"/>
            </w:pPr>
            <w:r>
              <w:t>x</w:t>
            </w:r>
          </w:p>
        </w:tc>
        <w:tc>
          <w:tcPr>
            <w:tcW w:w="652" w:type="dxa"/>
            <w:vAlign w:val="center"/>
          </w:tcPr>
          <w:p w14:paraId="48B041BE" w14:textId="77777777" w:rsidR="00462D35" w:rsidRDefault="00462D35" w:rsidP="00A65ACC">
            <w:pPr>
              <w:jc w:val="center"/>
            </w:pPr>
          </w:p>
        </w:tc>
        <w:tc>
          <w:tcPr>
            <w:tcW w:w="652" w:type="dxa"/>
            <w:vAlign w:val="center"/>
          </w:tcPr>
          <w:p w14:paraId="2CD6F33C" w14:textId="77777777" w:rsidR="00462D35" w:rsidRDefault="00462D35" w:rsidP="00A65ACC">
            <w:pPr>
              <w:jc w:val="center"/>
            </w:pPr>
          </w:p>
        </w:tc>
        <w:tc>
          <w:tcPr>
            <w:tcW w:w="652" w:type="dxa"/>
          </w:tcPr>
          <w:p w14:paraId="4D3E1D23" w14:textId="77777777" w:rsidR="00462D35" w:rsidRDefault="00462D35" w:rsidP="00A65ACC">
            <w:pPr>
              <w:jc w:val="center"/>
            </w:pPr>
          </w:p>
        </w:tc>
        <w:tc>
          <w:tcPr>
            <w:tcW w:w="653" w:type="dxa"/>
          </w:tcPr>
          <w:p w14:paraId="62F0A779" w14:textId="77777777" w:rsidR="00462D35" w:rsidRDefault="00462D35" w:rsidP="00A65ACC">
            <w:pPr>
              <w:jc w:val="center"/>
            </w:pPr>
          </w:p>
        </w:tc>
      </w:tr>
      <w:tr w:rsidR="00462D35" w14:paraId="1ADFA698" w14:textId="77777777" w:rsidTr="00A65ACC">
        <w:tc>
          <w:tcPr>
            <w:tcW w:w="1696" w:type="dxa"/>
            <w:vMerge/>
          </w:tcPr>
          <w:p w14:paraId="02B5E8BC" w14:textId="77777777" w:rsidR="00462D35" w:rsidRPr="00D43548" w:rsidRDefault="00462D35" w:rsidP="00A65ACC">
            <w:pPr>
              <w:rPr>
                <w:rFonts w:ascii="Arial" w:hAnsi="Arial" w:cs="Arial"/>
                <w:b/>
                <w:i/>
                <w:color w:val="4472C4" w:themeColor="accent1"/>
              </w:rPr>
            </w:pPr>
          </w:p>
        </w:tc>
        <w:tc>
          <w:tcPr>
            <w:tcW w:w="9072" w:type="dxa"/>
          </w:tcPr>
          <w:p w14:paraId="17AE1365" w14:textId="77777777" w:rsidR="00462D35" w:rsidRDefault="00462D35" w:rsidP="00A65ACC">
            <w:pPr>
              <w:rPr>
                <w:rFonts w:ascii="Arial" w:hAnsi="Arial" w:cs="Arial"/>
              </w:rPr>
            </w:pPr>
            <w:r>
              <w:rPr>
                <w:rFonts w:ascii="Arial" w:hAnsi="Arial" w:cs="Arial"/>
              </w:rPr>
              <w:t xml:space="preserve">Undertake a </w:t>
            </w:r>
            <w:r w:rsidRPr="00C110C1">
              <w:rPr>
                <w:rFonts w:ascii="Arial" w:hAnsi="Arial" w:cs="Arial"/>
              </w:rPr>
              <w:t xml:space="preserve">scoping exercise </w:t>
            </w:r>
            <w:r>
              <w:rPr>
                <w:rFonts w:ascii="Arial" w:hAnsi="Arial" w:cs="Arial"/>
              </w:rPr>
              <w:t xml:space="preserve">to </w:t>
            </w:r>
            <w:r w:rsidRPr="00C110C1">
              <w:rPr>
                <w:rFonts w:ascii="Arial" w:hAnsi="Arial" w:cs="Arial"/>
              </w:rPr>
              <w:t>understand the broader ecosystem/network of PPIE activities across sectors for patient groups relevant to CNTW</w:t>
            </w:r>
            <w:r>
              <w:rPr>
                <w:rFonts w:ascii="Arial" w:hAnsi="Arial" w:cs="Arial"/>
              </w:rPr>
              <w:t>.</w:t>
            </w:r>
          </w:p>
        </w:tc>
        <w:tc>
          <w:tcPr>
            <w:tcW w:w="652" w:type="dxa"/>
            <w:vAlign w:val="center"/>
          </w:tcPr>
          <w:p w14:paraId="0C2ACBC9" w14:textId="77777777" w:rsidR="00462D35" w:rsidRDefault="00462D35" w:rsidP="00A65ACC">
            <w:pPr>
              <w:jc w:val="center"/>
            </w:pPr>
          </w:p>
        </w:tc>
        <w:tc>
          <w:tcPr>
            <w:tcW w:w="652" w:type="dxa"/>
            <w:vAlign w:val="center"/>
          </w:tcPr>
          <w:p w14:paraId="60D88A13" w14:textId="77777777" w:rsidR="00462D35" w:rsidRDefault="00462D35" w:rsidP="00A65ACC">
            <w:pPr>
              <w:jc w:val="center"/>
            </w:pPr>
          </w:p>
        </w:tc>
        <w:tc>
          <w:tcPr>
            <w:tcW w:w="652" w:type="dxa"/>
            <w:vAlign w:val="center"/>
          </w:tcPr>
          <w:p w14:paraId="6E35F39C" w14:textId="77777777" w:rsidR="00462D35" w:rsidRDefault="00462D35" w:rsidP="00A65ACC">
            <w:pPr>
              <w:jc w:val="center"/>
            </w:pPr>
          </w:p>
        </w:tc>
        <w:tc>
          <w:tcPr>
            <w:tcW w:w="652" w:type="dxa"/>
          </w:tcPr>
          <w:p w14:paraId="26CF996A" w14:textId="77777777" w:rsidR="00462D35" w:rsidRDefault="00462D35" w:rsidP="00A65ACC">
            <w:pPr>
              <w:jc w:val="center"/>
            </w:pPr>
          </w:p>
        </w:tc>
        <w:tc>
          <w:tcPr>
            <w:tcW w:w="653" w:type="dxa"/>
          </w:tcPr>
          <w:p w14:paraId="053D4729" w14:textId="77777777" w:rsidR="00462D35" w:rsidRDefault="00462D35" w:rsidP="00A65ACC">
            <w:pPr>
              <w:jc w:val="center"/>
            </w:pPr>
          </w:p>
        </w:tc>
      </w:tr>
      <w:tr w:rsidR="00462D35" w14:paraId="4F91DA81" w14:textId="77777777" w:rsidTr="00A65ACC">
        <w:tc>
          <w:tcPr>
            <w:tcW w:w="1696" w:type="dxa"/>
            <w:vMerge/>
          </w:tcPr>
          <w:p w14:paraId="1106DFA0" w14:textId="77777777" w:rsidR="00462D35" w:rsidRPr="00D43548" w:rsidRDefault="00462D35" w:rsidP="00A65ACC">
            <w:pPr>
              <w:rPr>
                <w:rFonts w:ascii="Arial" w:hAnsi="Arial" w:cs="Arial"/>
                <w:b/>
                <w:i/>
                <w:color w:val="4472C4" w:themeColor="accent1"/>
              </w:rPr>
            </w:pPr>
          </w:p>
        </w:tc>
        <w:tc>
          <w:tcPr>
            <w:tcW w:w="9072" w:type="dxa"/>
          </w:tcPr>
          <w:p w14:paraId="4FBDBEC3" w14:textId="77777777" w:rsidR="00462D35" w:rsidRDefault="00462D35" w:rsidP="00A65ACC">
            <w:pPr>
              <w:rPr>
                <w:rFonts w:ascii="Arial" w:hAnsi="Arial" w:cs="Arial"/>
              </w:rPr>
            </w:pPr>
            <w:r>
              <w:rPr>
                <w:rFonts w:ascii="Arial" w:hAnsi="Arial" w:cs="Arial"/>
              </w:rPr>
              <w:t xml:space="preserve">4    </w:t>
            </w:r>
            <w:r w:rsidRPr="00D43548">
              <w:rPr>
                <w:rFonts w:ascii="Arial" w:hAnsi="Arial" w:cs="Arial"/>
              </w:rPr>
              <w:t xml:space="preserve">Engage with partners to develop and link together PPI opportunities further </w:t>
            </w:r>
            <w:proofErr w:type="gramStart"/>
            <w:r w:rsidRPr="00D43548">
              <w:rPr>
                <w:rFonts w:ascii="Arial" w:hAnsi="Arial" w:cs="Arial"/>
              </w:rPr>
              <w:t>e.g.</w:t>
            </w:r>
            <w:proofErr w:type="gramEnd"/>
            <w:r w:rsidRPr="00D43548">
              <w:rPr>
                <w:rFonts w:ascii="Arial" w:hAnsi="Arial" w:cs="Arial"/>
              </w:rPr>
              <w:t xml:space="preserve"> opportunities from BRC</w:t>
            </w:r>
            <w:r>
              <w:rPr>
                <w:rFonts w:ascii="Arial" w:hAnsi="Arial" w:cs="Arial"/>
              </w:rPr>
              <w:t xml:space="preserve"> and CRF</w:t>
            </w:r>
            <w:r w:rsidRPr="00D43548">
              <w:rPr>
                <w:rFonts w:ascii="Arial" w:hAnsi="Arial" w:cs="Arial"/>
              </w:rPr>
              <w:t xml:space="preserve"> bid</w:t>
            </w:r>
            <w:r>
              <w:rPr>
                <w:rFonts w:ascii="Arial" w:hAnsi="Arial" w:cs="Arial"/>
              </w:rPr>
              <w:t>s</w:t>
            </w:r>
            <w:r w:rsidRPr="00D43548">
              <w:rPr>
                <w:rFonts w:ascii="Arial" w:hAnsi="Arial" w:cs="Arial"/>
              </w:rPr>
              <w:t xml:space="preserve"> but also 3rd sector e.g. VONNE</w:t>
            </w:r>
          </w:p>
          <w:p w14:paraId="3D4C1D2D" w14:textId="77777777" w:rsidR="00462D35" w:rsidRPr="00D43548" w:rsidRDefault="00462D35" w:rsidP="00A65ACC">
            <w:pPr>
              <w:rPr>
                <w:rFonts w:ascii="Arial" w:hAnsi="Arial" w:cs="Arial"/>
              </w:rPr>
            </w:pPr>
          </w:p>
        </w:tc>
        <w:tc>
          <w:tcPr>
            <w:tcW w:w="652" w:type="dxa"/>
            <w:vAlign w:val="center"/>
          </w:tcPr>
          <w:p w14:paraId="2C081520" w14:textId="77777777" w:rsidR="00462D35" w:rsidRDefault="00462D35" w:rsidP="00A65ACC">
            <w:pPr>
              <w:jc w:val="center"/>
            </w:pPr>
            <w:r>
              <w:t>x</w:t>
            </w:r>
          </w:p>
        </w:tc>
        <w:tc>
          <w:tcPr>
            <w:tcW w:w="652" w:type="dxa"/>
            <w:vAlign w:val="center"/>
          </w:tcPr>
          <w:p w14:paraId="4D1F34EE" w14:textId="77777777" w:rsidR="00462D35" w:rsidRDefault="00462D35" w:rsidP="00A65ACC">
            <w:pPr>
              <w:jc w:val="center"/>
            </w:pPr>
          </w:p>
        </w:tc>
        <w:tc>
          <w:tcPr>
            <w:tcW w:w="652" w:type="dxa"/>
            <w:vAlign w:val="center"/>
          </w:tcPr>
          <w:p w14:paraId="413E732A" w14:textId="77777777" w:rsidR="00462D35" w:rsidRDefault="00462D35" w:rsidP="00A65ACC">
            <w:pPr>
              <w:jc w:val="center"/>
            </w:pPr>
          </w:p>
        </w:tc>
        <w:tc>
          <w:tcPr>
            <w:tcW w:w="652" w:type="dxa"/>
          </w:tcPr>
          <w:p w14:paraId="13D4F0E5" w14:textId="77777777" w:rsidR="00462D35" w:rsidRDefault="00462D35" w:rsidP="00A65ACC">
            <w:pPr>
              <w:jc w:val="center"/>
            </w:pPr>
          </w:p>
        </w:tc>
        <w:tc>
          <w:tcPr>
            <w:tcW w:w="653" w:type="dxa"/>
          </w:tcPr>
          <w:p w14:paraId="6B2A447A" w14:textId="77777777" w:rsidR="00462D35" w:rsidRDefault="00462D35" w:rsidP="00A65ACC">
            <w:pPr>
              <w:jc w:val="center"/>
            </w:pPr>
          </w:p>
        </w:tc>
      </w:tr>
    </w:tbl>
    <w:p w14:paraId="704821F5" w14:textId="77777777" w:rsidR="00462D35" w:rsidRDefault="00462D35" w:rsidP="00462D35"/>
    <w:tbl>
      <w:tblPr>
        <w:tblStyle w:val="TableGrid"/>
        <w:tblW w:w="14029" w:type="dxa"/>
        <w:tblLook w:val="04A0" w:firstRow="1" w:lastRow="0" w:firstColumn="1" w:lastColumn="0" w:noHBand="0" w:noVBand="1"/>
      </w:tblPr>
      <w:tblGrid>
        <w:gridCol w:w="14029"/>
      </w:tblGrid>
      <w:tr w:rsidR="00462D35" w14:paraId="1683A934" w14:textId="77777777" w:rsidTr="00A65ACC">
        <w:tc>
          <w:tcPr>
            <w:tcW w:w="14029" w:type="dxa"/>
            <w:shd w:val="clear" w:color="auto" w:fill="8EAADB" w:themeFill="accent1" w:themeFillTint="99"/>
          </w:tcPr>
          <w:p w14:paraId="71D1BE6F" w14:textId="75E58B0D" w:rsidR="00462D35" w:rsidRPr="00351BE2" w:rsidRDefault="00462D35" w:rsidP="00A65ACC">
            <w:pPr>
              <w:jc w:val="center"/>
              <w:rPr>
                <w:rFonts w:ascii="Arial" w:hAnsi="Arial" w:cs="Arial"/>
                <w:b/>
                <w:sz w:val="24"/>
                <w:szCs w:val="24"/>
              </w:rPr>
            </w:pPr>
            <w:r>
              <w:lastRenderedPageBreak/>
              <w:br w:type="page"/>
            </w:r>
            <w:r>
              <w:rPr>
                <w:rFonts w:ascii="Arial" w:hAnsi="Arial" w:cs="Arial"/>
                <w:b/>
                <w:sz w:val="24"/>
                <w:szCs w:val="24"/>
              </w:rPr>
              <w:t xml:space="preserve">STRATEGIC AIM </w:t>
            </w:r>
            <w:r>
              <w:rPr>
                <w:rFonts w:ascii="Arial" w:hAnsi="Arial" w:cs="Arial"/>
                <w:b/>
                <w:sz w:val="24"/>
                <w:szCs w:val="24"/>
              </w:rPr>
              <w:t>THREE</w:t>
            </w:r>
          </w:p>
        </w:tc>
      </w:tr>
      <w:tr w:rsidR="00462D35" w14:paraId="7B5CD00F" w14:textId="77777777" w:rsidTr="00A65ACC">
        <w:tc>
          <w:tcPr>
            <w:tcW w:w="14029" w:type="dxa"/>
          </w:tcPr>
          <w:p w14:paraId="53FEF38D" w14:textId="77777777" w:rsidR="00462D35" w:rsidRDefault="00462D35" w:rsidP="00A65ACC">
            <w:pPr>
              <w:rPr>
                <w:rFonts w:ascii="Arial" w:hAnsi="Arial" w:cs="Arial"/>
              </w:rPr>
            </w:pPr>
          </w:p>
          <w:p w14:paraId="76D242E2" w14:textId="77777777" w:rsidR="00462D35" w:rsidRPr="00351BE2" w:rsidRDefault="00462D35" w:rsidP="00A65ACC">
            <w:pPr>
              <w:numPr>
                <w:ilvl w:val="0"/>
                <w:numId w:val="1"/>
              </w:numPr>
              <w:spacing w:line="276" w:lineRule="auto"/>
              <w:contextualSpacing/>
              <w:rPr>
                <w:rFonts w:ascii="Arial" w:hAnsi="Arial" w:cs="Arial"/>
              </w:rPr>
            </w:pPr>
            <w:r w:rsidRPr="008E03E9">
              <w:rPr>
                <w:rFonts w:ascii="Arial" w:eastAsia="Calibri" w:hAnsi="Arial" w:cs="Arial"/>
                <w:sz w:val="24"/>
                <w:szCs w:val="24"/>
              </w:rPr>
              <w:t xml:space="preserve">We support and enable our staff to be involved in research </w:t>
            </w:r>
            <w:r>
              <w:rPr>
                <w:rFonts w:ascii="Arial" w:eastAsia="Calibri" w:hAnsi="Arial" w:cs="Arial"/>
                <w:sz w:val="24"/>
                <w:szCs w:val="24"/>
              </w:rPr>
              <w:t xml:space="preserve">and innovation </w:t>
            </w:r>
            <w:r w:rsidRPr="008E03E9">
              <w:rPr>
                <w:rFonts w:ascii="Arial" w:eastAsia="Calibri" w:hAnsi="Arial" w:cs="Arial"/>
                <w:sz w:val="24"/>
                <w:szCs w:val="24"/>
              </w:rPr>
              <w:t>at all levels of the organisation</w:t>
            </w:r>
            <w:r>
              <w:rPr>
                <w:rFonts w:ascii="Arial" w:eastAsia="Calibri" w:hAnsi="Arial" w:cs="Arial"/>
                <w:sz w:val="24"/>
                <w:szCs w:val="24"/>
              </w:rPr>
              <w:t xml:space="preserve"> </w:t>
            </w:r>
            <w:r w:rsidRPr="008E03E9">
              <w:rPr>
                <w:rFonts w:ascii="Arial" w:eastAsia="Calibri" w:hAnsi="Arial" w:cs="Arial"/>
                <w:sz w:val="24"/>
                <w:szCs w:val="24"/>
              </w:rPr>
              <w:t xml:space="preserve">(Links to DHSC theme: </w:t>
            </w:r>
            <w:r w:rsidRPr="008E03E9">
              <w:rPr>
                <w:rFonts w:ascii="Arial" w:eastAsia="Calibri" w:hAnsi="Arial" w:cs="Arial"/>
                <w:i/>
                <w:iCs/>
                <w:sz w:val="24"/>
                <w:szCs w:val="24"/>
              </w:rPr>
              <w:t>A sustainable and supported research delivery workforce</w:t>
            </w:r>
            <w:r w:rsidRPr="008E03E9">
              <w:rPr>
                <w:rFonts w:ascii="Arial" w:eastAsia="Calibri" w:hAnsi="Arial" w:cs="Arial"/>
                <w:sz w:val="24"/>
                <w:szCs w:val="24"/>
              </w:rPr>
              <w:t>)</w:t>
            </w:r>
          </w:p>
        </w:tc>
      </w:tr>
      <w:tr w:rsidR="00462D35" w14:paraId="435F5817" w14:textId="77777777" w:rsidTr="00A65ACC">
        <w:tc>
          <w:tcPr>
            <w:tcW w:w="14029" w:type="dxa"/>
            <w:shd w:val="clear" w:color="auto" w:fill="8EAADB" w:themeFill="accent1" w:themeFillTint="99"/>
          </w:tcPr>
          <w:p w14:paraId="32A6C84F" w14:textId="77777777" w:rsidR="00462D35" w:rsidRPr="00351BE2" w:rsidRDefault="00462D35" w:rsidP="00A65ACC">
            <w:pPr>
              <w:jc w:val="center"/>
              <w:rPr>
                <w:rFonts w:ascii="Arial" w:hAnsi="Arial" w:cs="Arial"/>
                <w:b/>
                <w:sz w:val="24"/>
                <w:szCs w:val="24"/>
              </w:rPr>
            </w:pPr>
            <w:r w:rsidRPr="00351BE2">
              <w:rPr>
                <w:rFonts w:ascii="Arial" w:hAnsi="Arial" w:cs="Arial"/>
                <w:b/>
                <w:sz w:val="24"/>
                <w:szCs w:val="24"/>
              </w:rPr>
              <w:t>WHERE ARE WE NOW?</w:t>
            </w:r>
          </w:p>
        </w:tc>
      </w:tr>
      <w:tr w:rsidR="00462D35" w14:paraId="4D4863CC" w14:textId="77777777" w:rsidTr="00A65ACC">
        <w:tc>
          <w:tcPr>
            <w:tcW w:w="14029" w:type="dxa"/>
            <w:shd w:val="clear" w:color="auto" w:fill="auto"/>
          </w:tcPr>
          <w:p w14:paraId="3BC33895" w14:textId="77777777" w:rsidR="00462D35" w:rsidRPr="008E03E9" w:rsidRDefault="00462D35" w:rsidP="00A65ACC">
            <w:pPr>
              <w:pStyle w:val="ListParagraph"/>
              <w:numPr>
                <w:ilvl w:val="0"/>
                <w:numId w:val="2"/>
              </w:numPr>
              <w:spacing w:line="276" w:lineRule="auto"/>
              <w:rPr>
                <w:rFonts w:ascii="Arial" w:eastAsia="Calibri" w:hAnsi="Arial" w:cs="Arial"/>
                <w:sz w:val="24"/>
                <w:szCs w:val="24"/>
              </w:rPr>
            </w:pPr>
            <w:r w:rsidRPr="008E03E9">
              <w:rPr>
                <w:rFonts w:ascii="Arial" w:eastAsia="Calibri" w:hAnsi="Arial" w:cs="Arial"/>
                <w:sz w:val="24"/>
                <w:szCs w:val="24"/>
              </w:rPr>
              <w:t xml:space="preserve">A small number of staff have research as part of their job roles but often this is squeezed out by clinical pressures. </w:t>
            </w:r>
          </w:p>
          <w:p w14:paraId="4B5E77E2" w14:textId="77777777" w:rsidR="00462D35" w:rsidRPr="008E03E9" w:rsidRDefault="00462D35" w:rsidP="00A65ACC">
            <w:pPr>
              <w:pStyle w:val="ListParagraph"/>
              <w:spacing w:line="276" w:lineRule="auto"/>
              <w:rPr>
                <w:rFonts w:ascii="Arial" w:eastAsia="Calibri" w:hAnsi="Arial" w:cs="Arial"/>
                <w:sz w:val="24"/>
                <w:szCs w:val="24"/>
              </w:rPr>
            </w:pPr>
          </w:p>
          <w:p w14:paraId="0229E515" w14:textId="77777777" w:rsidR="00462D35" w:rsidRPr="008E03E9" w:rsidRDefault="00462D35" w:rsidP="00A65ACC">
            <w:pPr>
              <w:pStyle w:val="ListParagraph"/>
              <w:numPr>
                <w:ilvl w:val="0"/>
                <w:numId w:val="2"/>
              </w:numPr>
              <w:spacing w:line="276" w:lineRule="auto"/>
              <w:rPr>
                <w:rFonts w:ascii="Arial" w:eastAsia="Calibri" w:hAnsi="Arial" w:cs="Arial"/>
                <w:sz w:val="24"/>
                <w:szCs w:val="24"/>
              </w:rPr>
            </w:pPr>
            <w:r w:rsidRPr="008E03E9">
              <w:rPr>
                <w:rFonts w:ascii="Arial" w:eastAsia="Calibri" w:hAnsi="Arial" w:cs="Arial"/>
                <w:sz w:val="24"/>
                <w:szCs w:val="24"/>
              </w:rPr>
              <w:t xml:space="preserve">We have a range of opportunities for researchers to engage in research, </w:t>
            </w:r>
            <w:proofErr w:type="gramStart"/>
            <w:r w:rsidRPr="008E03E9">
              <w:rPr>
                <w:rFonts w:ascii="Arial" w:eastAsia="Calibri" w:hAnsi="Arial" w:cs="Arial"/>
                <w:sz w:val="24"/>
                <w:szCs w:val="24"/>
              </w:rPr>
              <w:t>training</w:t>
            </w:r>
            <w:proofErr w:type="gramEnd"/>
            <w:r w:rsidRPr="008E03E9">
              <w:rPr>
                <w:rFonts w:ascii="Arial" w:eastAsia="Calibri" w:hAnsi="Arial" w:cs="Arial"/>
                <w:sz w:val="24"/>
                <w:szCs w:val="24"/>
              </w:rPr>
              <w:t xml:space="preserve"> and development but the numbers accessing these are small. </w:t>
            </w:r>
          </w:p>
          <w:p w14:paraId="1C461127" w14:textId="77777777" w:rsidR="00462D35" w:rsidRPr="008E03E9" w:rsidRDefault="00462D35" w:rsidP="00A65ACC">
            <w:pPr>
              <w:pStyle w:val="ListParagraph"/>
              <w:spacing w:line="276" w:lineRule="auto"/>
              <w:rPr>
                <w:rFonts w:ascii="Arial" w:eastAsia="Calibri" w:hAnsi="Arial" w:cs="Arial"/>
                <w:sz w:val="24"/>
                <w:szCs w:val="24"/>
              </w:rPr>
            </w:pPr>
          </w:p>
          <w:p w14:paraId="470CB353" w14:textId="77777777" w:rsidR="00462D35" w:rsidRPr="008A1AA6" w:rsidRDefault="00462D35" w:rsidP="00A65ACC">
            <w:pPr>
              <w:pStyle w:val="ListParagraph"/>
              <w:numPr>
                <w:ilvl w:val="0"/>
                <w:numId w:val="2"/>
              </w:numPr>
              <w:rPr>
                <w:rFonts w:ascii="Arial" w:hAnsi="Arial" w:cs="Arial"/>
              </w:rPr>
            </w:pPr>
            <w:r w:rsidRPr="008E03E9">
              <w:rPr>
                <w:rFonts w:ascii="Arial" w:eastAsia="Calibri" w:hAnsi="Arial" w:cs="Arial"/>
                <w:sz w:val="24"/>
                <w:szCs w:val="24"/>
              </w:rPr>
              <w:t xml:space="preserve">We have developing engagement with academic partners to offer joint clinical academic </w:t>
            </w:r>
            <w:proofErr w:type="gramStart"/>
            <w:r w:rsidRPr="008E03E9">
              <w:rPr>
                <w:rFonts w:ascii="Arial" w:eastAsia="Calibri" w:hAnsi="Arial" w:cs="Arial"/>
                <w:sz w:val="24"/>
                <w:szCs w:val="24"/>
              </w:rPr>
              <w:t>roles</w:t>
            </w:r>
            <w:proofErr w:type="gramEnd"/>
            <w:r w:rsidRPr="008E03E9">
              <w:rPr>
                <w:rFonts w:ascii="Arial" w:eastAsia="Calibri" w:hAnsi="Arial" w:cs="Arial"/>
                <w:sz w:val="24"/>
                <w:szCs w:val="24"/>
              </w:rPr>
              <w:t xml:space="preserve"> but this needs to be developed cross regionally and cross professionally.</w:t>
            </w:r>
          </w:p>
        </w:tc>
      </w:tr>
    </w:tbl>
    <w:p w14:paraId="6D29717B" w14:textId="77777777" w:rsidR="00462D35" w:rsidRDefault="00462D35" w:rsidP="00462D35"/>
    <w:tbl>
      <w:tblPr>
        <w:tblStyle w:val="TableGrid"/>
        <w:tblW w:w="14029" w:type="dxa"/>
        <w:tblLook w:val="04A0" w:firstRow="1" w:lastRow="0" w:firstColumn="1" w:lastColumn="0" w:noHBand="0" w:noVBand="1"/>
      </w:tblPr>
      <w:tblGrid>
        <w:gridCol w:w="1696"/>
        <w:gridCol w:w="9072"/>
        <w:gridCol w:w="652"/>
        <w:gridCol w:w="652"/>
        <w:gridCol w:w="652"/>
        <w:gridCol w:w="652"/>
        <w:gridCol w:w="653"/>
      </w:tblGrid>
      <w:tr w:rsidR="00462D35" w14:paraId="0BB111AC" w14:textId="77777777" w:rsidTr="00A65ACC">
        <w:trPr>
          <w:trHeight w:val="253"/>
        </w:trPr>
        <w:tc>
          <w:tcPr>
            <w:tcW w:w="1696" w:type="dxa"/>
            <w:vMerge w:val="restart"/>
            <w:shd w:val="clear" w:color="auto" w:fill="8EAADB" w:themeFill="accent1" w:themeFillTint="99"/>
            <w:vAlign w:val="center"/>
          </w:tcPr>
          <w:p w14:paraId="69F37CDC" w14:textId="77777777" w:rsidR="00462D35" w:rsidRPr="003C3FCF" w:rsidRDefault="00462D35" w:rsidP="00A65ACC">
            <w:pPr>
              <w:jc w:val="center"/>
              <w:rPr>
                <w:rFonts w:ascii="Arial" w:hAnsi="Arial" w:cs="Arial"/>
                <w:b/>
              </w:rPr>
            </w:pPr>
            <w:r w:rsidRPr="003C3FCF">
              <w:rPr>
                <w:rFonts w:ascii="Arial" w:hAnsi="Arial" w:cs="Arial"/>
                <w:b/>
              </w:rPr>
              <w:t>WHERE WE WANT TO BE</w:t>
            </w:r>
          </w:p>
        </w:tc>
        <w:tc>
          <w:tcPr>
            <w:tcW w:w="9072" w:type="dxa"/>
            <w:vMerge w:val="restart"/>
            <w:shd w:val="clear" w:color="auto" w:fill="8EAADB" w:themeFill="accent1" w:themeFillTint="99"/>
            <w:vAlign w:val="center"/>
          </w:tcPr>
          <w:p w14:paraId="3D09E375" w14:textId="77777777" w:rsidR="00462D35" w:rsidRPr="003C3FCF" w:rsidRDefault="00462D35" w:rsidP="00A65ACC">
            <w:pPr>
              <w:jc w:val="center"/>
              <w:rPr>
                <w:rFonts w:ascii="Arial" w:hAnsi="Arial" w:cs="Arial"/>
                <w:b/>
              </w:rPr>
            </w:pPr>
            <w:r w:rsidRPr="003C3FCF">
              <w:rPr>
                <w:rFonts w:ascii="Arial" w:hAnsi="Arial" w:cs="Arial"/>
                <w:b/>
              </w:rPr>
              <w:t>HOW WE WILL GET THERE</w:t>
            </w:r>
          </w:p>
        </w:tc>
        <w:tc>
          <w:tcPr>
            <w:tcW w:w="3261" w:type="dxa"/>
            <w:gridSpan w:val="5"/>
            <w:shd w:val="clear" w:color="auto" w:fill="8EAADB" w:themeFill="accent1" w:themeFillTint="99"/>
            <w:vAlign w:val="center"/>
          </w:tcPr>
          <w:p w14:paraId="3F67C9AF" w14:textId="77777777" w:rsidR="00462D35" w:rsidRDefault="00462D35" w:rsidP="00A65ACC">
            <w:pPr>
              <w:jc w:val="center"/>
              <w:rPr>
                <w:rFonts w:ascii="Arial" w:hAnsi="Arial" w:cs="Arial"/>
                <w:b/>
              </w:rPr>
            </w:pPr>
            <w:r>
              <w:rPr>
                <w:rFonts w:ascii="Arial" w:hAnsi="Arial" w:cs="Arial"/>
                <w:b/>
              </w:rPr>
              <w:t>PROPOSED TIMELINE</w:t>
            </w:r>
          </w:p>
        </w:tc>
      </w:tr>
      <w:tr w:rsidR="00462D35" w14:paraId="7735C548" w14:textId="77777777" w:rsidTr="00A65ACC">
        <w:trPr>
          <w:trHeight w:val="257"/>
        </w:trPr>
        <w:tc>
          <w:tcPr>
            <w:tcW w:w="1696" w:type="dxa"/>
            <w:vMerge/>
          </w:tcPr>
          <w:p w14:paraId="22FFB7D2" w14:textId="77777777" w:rsidR="00462D35" w:rsidRPr="003C3FCF" w:rsidRDefault="00462D35" w:rsidP="00A65ACC">
            <w:pPr>
              <w:rPr>
                <w:rFonts w:ascii="Arial" w:hAnsi="Arial" w:cs="Arial"/>
                <w:b/>
              </w:rPr>
            </w:pPr>
          </w:p>
        </w:tc>
        <w:tc>
          <w:tcPr>
            <w:tcW w:w="9072" w:type="dxa"/>
            <w:vMerge/>
          </w:tcPr>
          <w:p w14:paraId="473BBFF1" w14:textId="77777777" w:rsidR="00462D35" w:rsidRPr="003C3FCF" w:rsidRDefault="00462D35" w:rsidP="00A65ACC">
            <w:pPr>
              <w:rPr>
                <w:rFonts w:ascii="Arial" w:hAnsi="Arial" w:cs="Arial"/>
                <w:b/>
              </w:rPr>
            </w:pPr>
          </w:p>
        </w:tc>
        <w:tc>
          <w:tcPr>
            <w:tcW w:w="652" w:type="dxa"/>
            <w:shd w:val="clear" w:color="auto" w:fill="8EAADB" w:themeFill="accent1" w:themeFillTint="99"/>
            <w:tcMar>
              <w:left w:w="57" w:type="dxa"/>
              <w:right w:w="57" w:type="dxa"/>
            </w:tcMar>
            <w:vAlign w:val="center"/>
          </w:tcPr>
          <w:p w14:paraId="5A3F536C"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1</w:t>
            </w:r>
          </w:p>
        </w:tc>
        <w:tc>
          <w:tcPr>
            <w:tcW w:w="652" w:type="dxa"/>
            <w:shd w:val="clear" w:color="auto" w:fill="8EAADB" w:themeFill="accent1" w:themeFillTint="99"/>
            <w:tcMar>
              <w:left w:w="57" w:type="dxa"/>
              <w:right w:w="57" w:type="dxa"/>
            </w:tcMar>
            <w:vAlign w:val="center"/>
          </w:tcPr>
          <w:p w14:paraId="4A702C07"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2</w:t>
            </w:r>
          </w:p>
        </w:tc>
        <w:tc>
          <w:tcPr>
            <w:tcW w:w="652" w:type="dxa"/>
            <w:shd w:val="clear" w:color="auto" w:fill="8EAADB" w:themeFill="accent1" w:themeFillTint="99"/>
            <w:tcMar>
              <w:left w:w="57" w:type="dxa"/>
              <w:right w:w="57" w:type="dxa"/>
            </w:tcMar>
            <w:vAlign w:val="center"/>
          </w:tcPr>
          <w:p w14:paraId="4C55E18F"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3</w:t>
            </w:r>
          </w:p>
        </w:tc>
        <w:tc>
          <w:tcPr>
            <w:tcW w:w="652" w:type="dxa"/>
            <w:shd w:val="clear" w:color="auto" w:fill="8EAADB" w:themeFill="accent1" w:themeFillTint="99"/>
          </w:tcPr>
          <w:p w14:paraId="15BAFCB3" w14:textId="77777777" w:rsidR="00462D35" w:rsidRPr="00351BE2" w:rsidRDefault="00462D35" w:rsidP="00A65ACC">
            <w:pPr>
              <w:jc w:val="center"/>
              <w:rPr>
                <w:rFonts w:ascii="Arial" w:hAnsi="Arial" w:cs="Arial"/>
                <w:b/>
                <w:sz w:val="20"/>
                <w:szCs w:val="20"/>
              </w:rPr>
            </w:pPr>
            <w:r>
              <w:rPr>
                <w:rFonts w:ascii="Arial" w:hAnsi="Arial" w:cs="Arial"/>
                <w:b/>
                <w:sz w:val="20"/>
                <w:szCs w:val="20"/>
              </w:rPr>
              <w:t>Year 4</w:t>
            </w:r>
          </w:p>
        </w:tc>
        <w:tc>
          <w:tcPr>
            <w:tcW w:w="653" w:type="dxa"/>
            <w:shd w:val="clear" w:color="auto" w:fill="8EAADB" w:themeFill="accent1" w:themeFillTint="99"/>
          </w:tcPr>
          <w:p w14:paraId="417D1906" w14:textId="77777777" w:rsidR="00462D35" w:rsidRPr="00351BE2" w:rsidRDefault="00462D35" w:rsidP="00A65ACC">
            <w:pPr>
              <w:jc w:val="center"/>
              <w:rPr>
                <w:rFonts w:ascii="Arial" w:hAnsi="Arial" w:cs="Arial"/>
                <w:b/>
                <w:sz w:val="20"/>
                <w:szCs w:val="20"/>
              </w:rPr>
            </w:pPr>
            <w:r>
              <w:rPr>
                <w:rFonts w:ascii="Arial" w:hAnsi="Arial" w:cs="Arial"/>
                <w:b/>
                <w:sz w:val="20"/>
                <w:szCs w:val="20"/>
              </w:rPr>
              <w:t>Year 5</w:t>
            </w:r>
          </w:p>
        </w:tc>
      </w:tr>
      <w:tr w:rsidR="00462D35" w14:paraId="002D52E6" w14:textId="77777777" w:rsidTr="00A65ACC">
        <w:tc>
          <w:tcPr>
            <w:tcW w:w="1696" w:type="dxa"/>
            <w:vMerge w:val="restart"/>
          </w:tcPr>
          <w:p w14:paraId="64DE4DA5" w14:textId="77777777" w:rsidR="00462D35" w:rsidRPr="00A03EDC" w:rsidRDefault="00462D35" w:rsidP="00A65ACC">
            <w:pPr>
              <w:rPr>
                <w:rFonts w:ascii="Arial" w:hAnsi="Arial" w:cs="Arial"/>
                <w:b/>
                <w:i/>
                <w:color w:val="4472C4" w:themeColor="accent1"/>
              </w:rPr>
            </w:pPr>
            <w:r w:rsidRPr="008E03E9">
              <w:rPr>
                <w:rFonts w:ascii="Arial" w:hAnsi="Arial" w:cs="Arial"/>
                <w:b/>
                <w:i/>
                <w:color w:val="4472C4" w:themeColor="accent1"/>
              </w:rPr>
              <w:t>All staff are empowered to support and participate in clinical research.</w:t>
            </w:r>
          </w:p>
        </w:tc>
        <w:tc>
          <w:tcPr>
            <w:tcW w:w="9072" w:type="dxa"/>
          </w:tcPr>
          <w:p w14:paraId="3F55A1C3" w14:textId="77777777" w:rsidR="00462D35" w:rsidRPr="00C164BC" w:rsidRDefault="00462D35" w:rsidP="00A65ACC">
            <w:pPr>
              <w:rPr>
                <w:rFonts w:ascii="Arial" w:hAnsi="Arial" w:cs="Arial"/>
              </w:rPr>
            </w:pPr>
            <w:r w:rsidRPr="00C84F44">
              <w:rPr>
                <w:rFonts w:ascii="Arial" w:hAnsi="Arial" w:cs="Arial"/>
              </w:rPr>
              <w:t>1    All new clinical staff job descriptions to include up to date information about the Trust’s research activity and the importance that the organisation places on this.</w:t>
            </w:r>
          </w:p>
        </w:tc>
        <w:tc>
          <w:tcPr>
            <w:tcW w:w="652" w:type="dxa"/>
            <w:vAlign w:val="center"/>
          </w:tcPr>
          <w:p w14:paraId="532B821E" w14:textId="77777777" w:rsidR="00462D35" w:rsidRDefault="00462D35" w:rsidP="00A65ACC">
            <w:pPr>
              <w:jc w:val="center"/>
            </w:pPr>
            <w:r>
              <w:t>x</w:t>
            </w:r>
          </w:p>
        </w:tc>
        <w:tc>
          <w:tcPr>
            <w:tcW w:w="652" w:type="dxa"/>
            <w:vAlign w:val="center"/>
          </w:tcPr>
          <w:p w14:paraId="472B8F4A" w14:textId="77777777" w:rsidR="00462D35" w:rsidRDefault="00462D35" w:rsidP="00A65ACC">
            <w:pPr>
              <w:jc w:val="center"/>
            </w:pPr>
            <w:r>
              <w:t>x</w:t>
            </w:r>
          </w:p>
        </w:tc>
        <w:tc>
          <w:tcPr>
            <w:tcW w:w="652" w:type="dxa"/>
            <w:vAlign w:val="center"/>
          </w:tcPr>
          <w:p w14:paraId="6D24F447" w14:textId="77777777" w:rsidR="00462D35" w:rsidRDefault="00462D35" w:rsidP="00A65ACC">
            <w:pPr>
              <w:jc w:val="center"/>
            </w:pPr>
            <w:r>
              <w:t>x</w:t>
            </w:r>
          </w:p>
        </w:tc>
        <w:tc>
          <w:tcPr>
            <w:tcW w:w="652" w:type="dxa"/>
            <w:vAlign w:val="center"/>
          </w:tcPr>
          <w:p w14:paraId="3DBC454C" w14:textId="77777777" w:rsidR="00462D35" w:rsidRDefault="00462D35" w:rsidP="00A65ACC">
            <w:pPr>
              <w:jc w:val="center"/>
            </w:pPr>
            <w:r>
              <w:t>x</w:t>
            </w:r>
          </w:p>
        </w:tc>
        <w:tc>
          <w:tcPr>
            <w:tcW w:w="653" w:type="dxa"/>
            <w:vAlign w:val="center"/>
          </w:tcPr>
          <w:p w14:paraId="7ABB5809" w14:textId="77777777" w:rsidR="00462D35" w:rsidRDefault="00462D35" w:rsidP="00A65ACC">
            <w:pPr>
              <w:jc w:val="center"/>
            </w:pPr>
            <w:r>
              <w:t>x</w:t>
            </w:r>
          </w:p>
        </w:tc>
      </w:tr>
      <w:tr w:rsidR="00462D35" w14:paraId="7310AFA3" w14:textId="77777777" w:rsidTr="00A65ACC">
        <w:tc>
          <w:tcPr>
            <w:tcW w:w="1696" w:type="dxa"/>
            <w:vMerge/>
          </w:tcPr>
          <w:p w14:paraId="65D1FE52" w14:textId="77777777" w:rsidR="00462D35" w:rsidRPr="00A03EDC" w:rsidRDefault="00462D35" w:rsidP="00A65ACC">
            <w:pPr>
              <w:rPr>
                <w:rStyle w:val="IntenseEmphasis"/>
                <w:rFonts w:ascii="Arial" w:hAnsi="Arial" w:cs="Arial"/>
              </w:rPr>
            </w:pPr>
          </w:p>
        </w:tc>
        <w:tc>
          <w:tcPr>
            <w:tcW w:w="9072" w:type="dxa"/>
          </w:tcPr>
          <w:p w14:paraId="4416758B" w14:textId="77777777" w:rsidR="00462D35" w:rsidRPr="00C84F44" w:rsidRDefault="00462D35" w:rsidP="00A65ACC">
            <w:pPr>
              <w:rPr>
                <w:rFonts w:ascii="Arial" w:hAnsi="Arial" w:cs="Arial"/>
              </w:rPr>
            </w:pPr>
            <w:r w:rsidRPr="00C84F44">
              <w:rPr>
                <w:rFonts w:ascii="Arial" w:hAnsi="Arial" w:cs="Arial"/>
              </w:rPr>
              <w:t xml:space="preserve">2    The importance of research </w:t>
            </w:r>
            <w:r>
              <w:rPr>
                <w:rFonts w:ascii="Arial" w:hAnsi="Arial" w:cs="Arial"/>
              </w:rPr>
              <w:t xml:space="preserve">and innovation </w:t>
            </w:r>
            <w:r w:rsidRPr="00C84F44">
              <w:rPr>
                <w:rFonts w:ascii="Arial" w:hAnsi="Arial" w:cs="Arial"/>
              </w:rPr>
              <w:t>to the organisation and day to day clinical practice included in all staff induction programmes</w:t>
            </w:r>
            <w:r>
              <w:rPr>
                <w:rFonts w:ascii="Arial" w:hAnsi="Arial" w:cs="Arial"/>
              </w:rPr>
              <w:t xml:space="preserve"> in appropriate ways for different professional groups</w:t>
            </w:r>
          </w:p>
        </w:tc>
        <w:tc>
          <w:tcPr>
            <w:tcW w:w="652" w:type="dxa"/>
            <w:vAlign w:val="center"/>
          </w:tcPr>
          <w:p w14:paraId="2CA830FC" w14:textId="77777777" w:rsidR="00462D35" w:rsidRDefault="00462D35" w:rsidP="00A65ACC">
            <w:pPr>
              <w:jc w:val="center"/>
            </w:pPr>
          </w:p>
        </w:tc>
        <w:tc>
          <w:tcPr>
            <w:tcW w:w="652" w:type="dxa"/>
            <w:vAlign w:val="center"/>
          </w:tcPr>
          <w:p w14:paraId="4B6C0512" w14:textId="77777777" w:rsidR="00462D35" w:rsidRDefault="00462D35" w:rsidP="00A65ACC">
            <w:pPr>
              <w:jc w:val="center"/>
            </w:pPr>
          </w:p>
        </w:tc>
        <w:tc>
          <w:tcPr>
            <w:tcW w:w="652" w:type="dxa"/>
            <w:vAlign w:val="center"/>
          </w:tcPr>
          <w:p w14:paraId="0A0B4EFF" w14:textId="77777777" w:rsidR="00462D35" w:rsidRDefault="00462D35" w:rsidP="00A65ACC">
            <w:pPr>
              <w:jc w:val="center"/>
            </w:pPr>
          </w:p>
        </w:tc>
        <w:tc>
          <w:tcPr>
            <w:tcW w:w="652" w:type="dxa"/>
            <w:vAlign w:val="center"/>
          </w:tcPr>
          <w:p w14:paraId="6EE23CBD" w14:textId="77777777" w:rsidR="00462D35" w:rsidRDefault="00462D35" w:rsidP="00A65ACC">
            <w:pPr>
              <w:jc w:val="center"/>
            </w:pPr>
          </w:p>
        </w:tc>
        <w:tc>
          <w:tcPr>
            <w:tcW w:w="653" w:type="dxa"/>
            <w:vAlign w:val="center"/>
          </w:tcPr>
          <w:p w14:paraId="78411006" w14:textId="77777777" w:rsidR="00462D35" w:rsidRDefault="00462D35" w:rsidP="00A65ACC">
            <w:pPr>
              <w:jc w:val="center"/>
            </w:pPr>
          </w:p>
        </w:tc>
      </w:tr>
      <w:tr w:rsidR="00462D35" w14:paraId="60FDCB54" w14:textId="77777777" w:rsidTr="00A65ACC">
        <w:tc>
          <w:tcPr>
            <w:tcW w:w="1696" w:type="dxa"/>
            <w:vMerge/>
          </w:tcPr>
          <w:p w14:paraId="622EEAFC" w14:textId="77777777" w:rsidR="00462D35" w:rsidRPr="00A03EDC" w:rsidRDefault="00462D35" w:rsidP="00A65ACC">
            <w:pPr>
              <w:rPr>
                <w:rStyle w:val="IntenseEmphasis"/>
                <w:rFonts w:ascii="Arial" w:hAnsi="Arial" w:cs="Arial"/>
              </w:rPr>
            </w:pPr>
          </w:p>
        </w:tc>
        <w:tc>
          <w:tcPr>
            <w:tcW w:w="9072" w:type="dxa"/>
          </w:tcPr>
          <w:p w14:paraId="3CF9BF9B" w14:textId="77777777" w:rsidR="00462D35" w:rsidRPr="00C84F44" w:rsidRDefault="00462D35" w:rsidP="00A65ACC">
            <w:pPr>
              <w:rPr>
                <w:rFonts w:ascii="Arial" w:hAnsi="Arial" w:cs="Arial"/>
              </w:rPr>
            </w:pPr>
            <w:r>
              <w:rPr>
                <w:rFonts w:ascii="Arial" w:hAnsi="Arial" w:cs="Arial"/>
              </w:rPr>
              <w:t>a) record short video to be part of induction</w:t>
            </w:r>
          </w:p>
        </w:tc>
        <w:tc>
          <w:tcPr>
            <w:tcW w:w="652" w:type="dxa"/>
            <w:vAlign w:val="center"/>
          </w:tcPr>
          <w:p w14:paraId="54387307" w14:textId="77777777" w:rsidR="00462D35" w:rsidRDefault="00462D35" w:rsidP="00A65ACC">
            <w:pPr>
              <w:jc w:val="center"/>
            </w:pPr>
            <w:r>
              <w:t>x</w:t>
            </w:r>
          </w:p>
        </w:tc>
        <w:tc>
          <w:tcPr>
            <w:tcW w:w="652" w:type="dxa"/>
            <w:vAlign w:val="center"/>
          </w:tcPr>
          <w:p w14:paraId="14A1A598" w14:textId="77777777" w:rsidR="00462D35" w:rsidRDefault="00462D35" w:rsidP="00A65ACC">
            <w:pPr>
              <w:jc w:val="center"/>
            </w:pPr>
          </w:p>
        </w:tc>
        <w:tc>
          <w:tcPr>
            <w:tcW w:w="652" w:type="dxa"/>
            <w:vAlign w:val="center"/>
          </w:tcPr>
          <w:p w14:paraId="185A67BA" w14:textId="77777777" w:rsidR="00462D35" w:rsidRDefault="00462D35" w:rsidP="00A65ACC">
            <w:pPr>
              <w:jc w:val="center"/>
            </w:pPr>
          </w:p>
        </w:tc>
        <w:tc>
          <w:tcPr>
            <w:tcW w:w="652" w:type="dxa"/>
            <w:vAlign w:val="center"/>
          </w:tcPr>
          <w:p w14:paraId="5F4A0430" w14:textId="77777777" w:rsidR="00462D35" w:rsidRDefault="00462D35" w:rsidP="00A65ACC">
            <w:pPr>
              <w:jc w:val="center"/>
            </w:pPr>
          </w:p>
        </w:tc>
        <w:tc>
          <w:tcPr>
            <w:tcW w:w="653" w:type="dxa"/>
            <w:vAlign w:val="center"/>
          </w:tcPr>
          <w:p w14:paraId="358F996D" w14:textId="77777777" w:rsidR="00462D35" w:rsidRDefault="00462D35" w:rsidP="00A65ACC">
            <w:pPr>
              <w:jc w:val="center"/>
            </w:pPr>
          </w:p>
        </w:tc>
      </w:tr>
      <w:tr w:rsidR="00462D35" w14:paraId="27B74422" w14:textId="77777777" w:rsidTr="00A65ACC">
        <w:tc>
          <w:tcPr>
            <w:tcW w:w="1696" w:type="dxa"/>
            <w:vMerge/>
          </w:tcPr>
          <w:p w14:paraId="036E4277" w14:textId="77777777" w:rsidR="00462D35" w:rsidRPr="00A03EDC" w:rsidRDefault="00462D35" w:rsidP="00A65ACC">
            <w:pPr>
              <w:rPr>
                <w:rStyle w:val="IntenseEmphasis"/>
                <w:rFonts w:ascii="Arial" w:hAnsi="Arial" w:cs="Arial"/>
              </w:rPr>
            </w:pPr>
          </w:p>
        </w:tc>
        <w:tc>
          <w:tcPr>
            <w:tcW w:w="9072" w:type="dxa"/>
          </w:tcPr>
          <w:p w14:paraId="37F886C1" w14:textId="77777777" w:rsidR="00462D35" w:rsidRPr="00C84F44" w:rsidRDefault="00462D35" w:rsidP="00A65ACC">
            <w:pPr>
              <w:rPr>
                <w:rFonts w:ascii="Arial" w:hAnsi="Arial" w:cs="Arial"/>
              </w:rPr>
            </w:pPr>
            <w:r>
              <w:rPr>
                <w:rFonts w:ascii="Arial" w:hAnsi="Arial" w:cs="Arial"/>
              </w:rPr>
              <w:t xml:space="preserve">b) presentation for Consultant/SAS induction  </w:t>
            </w:r>
          </w:p>
        </w:tc>
        <w:tc>
          <w:tcPr>
            <w:tcW w:w="652" w:type="dxa"/>
            <w:vAlign w:val="center"/>
          </w:tcPr>
          <w:p w14:paraId="54566471" w14:textId="77777777" w:rsidR="00462D35" w:rsidRDefault="00462D35" w:rsidP="00A65ACC">
            <w:pPr>
              <w:jc w:val="center"/>
            </w:pPr>
            <w:r>
              <w:t>x</w:t>
            </w:r>
          </w:p>
        </w:tc>
        <w:tc>
          <w:tcPr>
            <w:tcW w:w="652" w:type="dxa"/>
            <w:vAlign w:val="center"/>
          </w:tcPr>
          <w:p w14:paraId="11582416" w14:textId="77777777" w:rsidR="00462D35" w:rsidRDefault="00462D35" w:rsidP="00A65ACC">
            <w:pPr>
              <w:jc w:val="center"/>
            </w:pPr>
          </w:p>
        </w:tc>
        <w:tc>
          <w:tcPr>
            <w:tcW w:w="652" w:type="dxa"/>
            <w:vAlign w:val="center"/>
          </w:tcPr>
          <w:p w14:paraId="7D6D1C15" w14:textId="77777777" w:rsidR="00462D35" w:rsidRDefault="00462D35" w:rsidP="00A65ACC">
            <w:pPr>
              <w:jc w:val="center"/>
            </w:pPr>
          </w:p>
        </w:tc>
        <w:tc>
          <w:tcPr>
            <w:tcW w:w="652" w:type="dxa"/>
            <w:vAlign w:val="center"/>
          </w:tcPr>
          <w:p w14:paraId="5DDB4564" w14:textId="77777777" w:rsidR="00462D35" w:rsidRDefault="00462D35" w:rsidP="00A65ACC">
            <w:pPr>
              <w:jc w:val="center"/>
            </w:pPr>
          </w:p>
        </w:tc>
        <w:tc>
          <w:tcPr>
            <w:tcW w:w="653" w:type="dxa"/>
            <w:vAlign w:val="center"/>
          </w:tcPr>
          <w:p w14:paraId="4001FF98" w14:textId="77777777" w:rsidR="00462D35" w:rsidRDefault="00462D35" w:rsidP="00A65ACC">
            <w:pPr>
              <w:jc w:val="center"/>
            </w:pPr>
          </w:p>
        </w:tc>
      </w:tr>
      <w:tr w:rsidR="00462D35" w14:paraId="1C4D1FA9" w14:textId="77777777" w:rsidTr="00A65ACC">
        <w:tc>
          <w:tcPr>
            <w:tcW w:w="1696" w:type="dxa"/>
            <w:vMerge/>
          </w:tcPr>
          <w:p w14:paraId="3CBDA4FE" w14:textId="77777777" w:rsidR="00462D35" w:rsidRPr="00A03EDC" w:rsidRDefault="00462D35" w:rsidP="00A65ACC">
            <w:pPr>
              <w:rPr>
                <w:rStyle w:val="IntenseEmphasis"/>
                <w:rFonts w:ascii="Arial" w:hAnsi="Arial" w:cs="Arial"/>
              </w:rPr>
            </w:pPr>
          </w:p>
        </w:tc>
        <w:tc>
          <w:tcPr>
            <w:tcW w:w="9072" w:type="dxa"/>
          </w:tcPr>
          <w:p w14:paraId="526F798B" w14:textId="77777777" w:rsidR="00462D35" w:rsidRPr="00C164BC" w:rsidRDefault="00462D35" w:rsidP="00A65ACC">
            <w:pPr>
              <w:rPr>
                <w:rFonts w:ascii="Arial" w:hAnsi="Arial" w:cs="Arial"/>
              </w:rPr>
            </w:pPr>
            <w:r>
              <w:rPr>
                <w:rFonts w:ascii="Arial" w:hAnsi="Arial" w:cs="Arial"/>
              </w:rPr>
              <w:t xml:space="preserve">c) Specific engagement for other professional groups </w:t>
            </w:r>
            <w:proofErr w:type="spellStart"/>
            <w:proofErr w:type="gramStart"/>
            <w:r>
              <w:rPr>
                <w:rFonts w:ascii="Arial" w:hAnsi="Arial" w:cs="Arial"/>
              </w:rPr>
              <w:t>eg</w:t>
            </w:r>
            <w:proofErr w:type="spellEnd"/>
            <w:proofErr w:type="gramEnd"/>
            <w:r>
              <w:rPr>
                <w:rFonts w:ascii="Arial" w:hAnsi="Arial" w:cs="Arial"/>
              </w:rPr>
              <w:t xml:space="preserve"> </w:t>
            </w:r>
            <w:proofErr w:type="spellStart"/>
            <w:r>
              <w:rPr>
                <w:rFonts w:ascii="Arial" w:hAnsi="Arial" w:cs="Arial"/>
              </w:rPr>
              <w:t>DClinPsy</w:t>
            </w:r>
            <w:proofErr w:type="spellEnd"/>
          </w:p>
        </w:tc>
        <w:tc>
          <w:tcPr>
            <w:tcW w:w="652" w:type="dxa"/>
            <w:vAlign w:val="center"/>
          </w:tcPr>
          <w:p w14:paraId="19969819" w14:textId="77777777" w:rsidR="00462D35" w:rsidRDefault="00462D35" w:rsidP="00A65ACC">
            <w:pPr>
              <w:jc w:val="center"/>
            </w:pPr>
          </w:p>
        </w:tc>
        <w:tc>
          <w:tcPr>
            <w:tcW w:w="652" w:type="dxa"/>
            <w:vAlign w:val="center"/>
          </w:tcPr>
          <w:p w14:paraId="4155BF50" w14:textId="77777777" w:rsidR="00462D35" w:rsidRDefault="00462D35" w:rsidP="00A65ACC">
            <w:pPr>
              <w:jc w:val="center"/>
            </w:pPr>
            <w:r>
              <w:t>x</w:t>
            </w:r>
          </w:p>
        </w:tc>
        <w:tc>
          <w:tcPr>
            <w:tcW w:w="652" w:type="dxa"/>
            <w:vAlign w:val="center"/>
          </w:tcPr>
          <w:p w14:paraId="11993DCD" w14:textId="77777777" w:rsidR="00462D35" w:rsidRDefault="00462D35" w:rsidP="00A65ACC">
            <w:pPr>
              <w:jc w:val="center"/>
            </w:pPr>
          </w:p>
        </w:tc>
        <w:tc>
          <w:tcPr>
            <w:tcW w:w="652" w:type="dxa"/>
            <w:vAlign w:val="center"/>
          </w:tcPr>
          <w:p w14:paraId="3EE49DDE" w14:textId="77777777" w:rsidR="00462D35" w:rsidRDefault="00462D35" w:rsidP="00A65ACC">
            <w:pPr>
              <w:jc w:val="center"/>
            </w:pPr>
          </w:p>
        </w:tc>
        <w:tc>
          <w:tcPr>
            <w:tcW w:w="653" w:type="dxa"/>
            <w:vAlign w:val="center"/>
          </w:tcPr>
          <w:p w14:paraId="6389108F" w14:textId="77777777" w:rsidR="00462D35" w:rsidRDefault="00462D35" w:rsidP="00A65ACC">
            <w:pPr>
              <w:jc w:val="center"/>
            </w:pPr>
          </w:p>
        </w:tc>
      </w:tr>
      <w:tr w:rsidR="00462D35" w14:paraId="38BAA8A1" w14:textId="77777777" w:rsidTr="00A65ACC">
        <w:tc>
          <w:tcPr>
            <w:tcW w:w="1696" w:type="dxa"/>
            <w:vMerge/>
          </w:tcPr>
          <w:p w14:paraId="55C44479" w14:textId="77777777" w:rsidR="00462D35" w:rsidRPr="00A03EDC" w:rsidRDefault="00462D35" w:rsidP="00A65ACC">
            <w:pPr>
              <w:rPr>
                <w:rFonts w:ascii="Arial" w:hAnsi="Arial" w:cs="Arial"/>
              </w:rPr>
            </w:pPr>
          </w:p>
        </w:tc>
        <w:tc>
          <w:tcPr>
            <w:tcW w:w="9072" w:type="dxa"/>
          </w:tcPr>
          <w:p w14:paraId="6583CAFE" w14:textId="77777777" w:rsidR="00462D35" w:rsidRDefault="00462D35" w:rsidP="00A65ACC">
            <w:pPr>
              <w:rPr>
                <w:rFonts w:ascii="Arial" w:hAnsi="Arial" w:cs="Arial"/>
              </w:rPr>
            </w:pPr>
            <w:r w:rsidRPr="00C84F44">
              <w:rPr>
                <w:rFonts w:ascii="Arial" w:hAnsi="Arial" w:cs="Arial"/>
              </w:rPr>
              <w:t>3    All clinical staff discuss research in their annual job plan reviews and appraisals.</w:t>
            </w:r>
            <w:r>
              <w:rPr>
                <w:rFonts w:ascii="Arial" w:hAnsi="Arial" w:cs="Arial"/>
              </w:rPr>
              <w:t xml:space="preserve">  Staff identified as:</w:t>
            </w:r>
          </w:p>
          <w:p w14:paraId="0C0F67D7" w14:textId="77777777" w:rsidR="00462D35" w:rsidRDefault="00462D35" w:rsidP="00A65ACC">
            <w:pPr>
              <w:pStyle w:val="CommentText"/>
              <w:numPr>
                <w:ilvl w:val="0"/>
                <w:numId w:val="34"/>
              </w:numPr>
              <w:rPr>
                <w:rFonts w:ascii="Arial" w:hAnsi="Arial" w:cs="Arial"/>
                <w:sz w:val="22"/>
                <w:szCs w:val="22"/>
              </w:rPr>
            </w:pPr>
            <w:r w:rsidRPr="00564393">
              <w:rPr>
                <w:rFonts w:ascii="Arial" w:hAnsi="Arial" w:cs="Arial"/>
                <w:sz w:val="22"/>
                <w:szCs w:val="22"/>
              </w:rPr>
              <w:t>Research aware</w:t>
            </w:r>
            <w:r>
              <w:rPr>
                <w:rFonts w:ascii="Arial" w:hAnsi="Arial" w:cs="Arial"/>
                <w:sz w:val="22"/>
                <w:szCs w:val="22"/>
              </w:rPr>
              <w:t xml:space="preserve"> (minimum baseline)</w:t>
            </w:r>
          </w:p>
          <w:p w14:paraId="460F565B" w14:textId="77777777" w:rsidR="00462D35" w:rsidRPr="000E489A" w:rsidRDefault="00462D35" w:rsidP="00A65ACC">
            <w:pPr>
              <w:pStyle w:val="CommentText"/>
              <w:numPr>
                <w:ilvl w:val="0"/>
                <w:numId w:val="34"/>
              </w:numPr>
              <w:rPr>
                <w:rFonts w:ascii="Arial" w:hAnsi="Arial" w:cs="Arial"/>
                <w:sz w:val="22"/>
                <w:szCs w:val="22"/>
              </w:rPr>
            </w:pPr>
            <w:r w:rsidRPr="000E489A">
              <w:rPr>
                <w:rFonts w:ascii="Arial" w:hAnsi="Arial" w:cs="Arial"/>
                <w:sz w:val="22"/>
                <w:szCs w:val="22"/>
              </w:rPr>
              <w:t xml:space="preserve">facilitatory </w:t>
            </w:r>
            <w:proofErr w:type="gramStart"/>
            <w:r w:rsidRPr="000E489A">
              <w:rPr>
                <w:rFonts w:ascii="Arial" w:hAnsi="Arial" w:cs="Arial"/>
                <w:sz w:val="22"/>
                <w:szCs w:val="22"/>
              </w:rPr>
              <w:t>e.g.</w:t>
            </w:r>
            <w:proofErr w:type="gramEnd"/>
            <w:r w:rsidRPr="000E489A">
              <w:rPr>
                <w:rFonts w:ascii="Arial" w:hAnsi="Arial" w:cs="Arial"/>
                <w:sz w:val="22"/>
                <w:szCs w:val="22"/>
              </w:rPr>
              <w:t xml:space="preserve"> identifying potential participants for research, engaging in local research initiatives etc.</w:t>
            </w:r>
          </w:p>
          <w:p w14:paraId="5570C430" w14:textId="77777777" w:rsidR="00462D35" w:rsidRPr="000E489A" w:rsidRDefault="00462D35" w:rsidP="00A65ACC">
            <w:pPr>
              <w:pStyle w:val="CommentText"/>
              <w:numPr>
                <w:ilvl w:val="0"/>
                <w:numId w:val="34"/>
              </w:numPr>
              <w:rPr>
                <w:rFonts w:ascii="Arial" w:hAnsi="Arial" w:cs="Arial"/>
                <w:sz w:val="22"/>
                <w:szCs w:val="22"/>
              </w:rPr>
            </w:pPr>
            <w:r w:rsidRPr="000E489A">
              <w:rPr>
                <w:rFonts w:ascii="Arial" w:hAnsi="Arial" w:cs="Arial"/>
                <w:sz w:val="22"/>
                <w:szCs w:val="22"/>
              </w:rPr>
              <w:t xml:space="preserve">Research active </w:t>
            </w:r>
            <w:proofErr w:type="gramStart"/>
            <w:r w:rsidRPr="000E489A">
              <w:rPr>
                <w:rFonts w:ascii="Arial" w:hAnsi="Arial" w:cs="Arial"/>
                <w:sz w:val="22"/>
                <w:szCs w:val="22"/>
              </w:rPr>
              <w:t>e.g.</w:t>
            </w:r>
            <w:proofErr w:type="gramEnd"/>
            <w:r w:rsidRPr="000E489A">
              <w:rPr>
                <w:rFonts w:ascii="Arial" w:hAnsi="Arial" w:cs="Arial"/>
                <w:sz w:val="22"/>
                <w:szCs w:val="22"/>
              </w:rPr>
              <w:t xml:space="preserve"> </w:t>
            </w:r>
            <w:r>
              <w:rPr>
                <w:rFonts w:ascii="Arial" w:hAnsi="Arial" w:cs="Arial"/>
                <w:sz w:val="22"/>
                <w:szCs w:val="22"/>
              </w:rPr>
              <w:t xml:space="preserve">leading a research project, </w:t>
            </w:r>
            <w:r w:rsidRPr="000E489A">
              <w:rPr>
                <w:rFonts w:ascii="Arial" w:hAnsi="Arial" w:cs="Arial"/>
                <w:sz w:val="22"/>
                <w:szCs w:val="22"/>
              </w:rPr>
              <w:t>PI on trial</w:t>
            </w:r>
          </w:p>
          <w:p w14:paraId="62234B30" w14:textId="77777777" w:rsidR="00462D35" w:rsidRPr="003742C6" w:rsidRDefault="00462D35" w:rsidP="00A65ACC">
            <w:pPr>
              <w:pStyle w:val="ListParagraph"/>
              <w:numPr>
                <w:ilvl w:val="0"/>
                <w:numId w:val="34"/>
              </w:numPr>
              <w:rPr>
                <w:rFonts w:ascii="Arial" w:hAnsi="Arial" w:cs="Arial"/>
              </w:rPr>
            </w:pPr>
            <w:r w:rsidRPr="000E489A">
              <w:rPr>
                <w:rFonts w:ascii="Arial" w:hAnsi="Arial" w:cs="Arial"/>
              </w:rPr>
              <w:t xml:space="preserve">Research leader </w:t>
            </w:r>
            <w:proofErr w:type="gramStart"/>
            <w:r w:rsidRPr="000E489A">
              <w:rPr>
                <w:rFonts w:ascii="Arial" w:hAnsi="Arial" w:cs="Arial"/>
              </w:rPr>
              <w:t>e.g.</w:t>
            </w:r>
            <w:proofErr w:type="gramEnd"/>
            <w:r w:rsidRPr="000E489A">
              <w:rPr>
                <w:rFonts w:ascii="Arial" w:hAnsi="Arial" w:cs="Arial"/>
              </w:rPr>
              <w:t xml:space="preserve"> </w:t>
            </w:r>
            <w:r>
              <w:rPr>
                <w:rFonts w:ascii="Arial" w:hAnsi="Arial" w:cs="Arial"/>
              </w:rPr>
              <w:t xml:space="preserve">substantive </w:t>
            </w:r>
            <w:r w:rsidRPr="000E489A">
              <w:rPr>
                <w:rFonts w:ascii="Arial" w:hAnsi="Arial" w:cs="Arial"/>
              </w:rPr>
              <w:t xml:space="preserve">or honorary </w:t>
            </w:r>
            <w:r>
              <w:rPr>
                <w:rFonts w:ascii="Arial" w:hAnsi="Arial" w:cs="Arial"/>
              </w:rPr>
              <w:t xml:space="preserve">University contracts, submitting </w:t>
            </w:r>
            <w:r w:rsidRPr="000E489A">
              <w:rPr>
                <w:rFonts w:ascii="Arial" w:hAnsi="Arial" w:cs="Arial"/>
              </w:rPr>
              <w:t>or grant applications, sitting on national panels/boards etc.</w:t>
            </w:r>
          </w:p>
        </w:tc>
        <w:tc>
          <w:tcPr>
            <w:tcW w:w="652" w:type="dxa"/>
            <w:vAlign w:val="center"/>
          </w:tcPr>
          <w:p w14:paraId="7F0863E6" w14:textId="77777777" w:rsidR="00462D35" w:rsidRDefault="00462D35" w:rsidP="00A65ACC">
            <w:pPr>
              <w:jc w:val="center"/>
            </w:pPr>
          </w:p>
        </w:tc>
        <w:tc>
          <w:tcPr>
            <w:tcW w:w="652" w:type="dxa"/>
            <w:vAlign w:val="center"/>
          </w:tcPr>
          <w:p w14:paraId="7FED6B3B" w14:textId="77777777" w:rsidR="00462D35" w:rsidRDefault="00462D35" w:rsidP="00A65ACC">
            <w:pPr>
              <w:jc w:val="center"/>
            </w:pPr>
          </w:p>
        </w:tc>
        <w:tc>
          <w:tcPr>
            <w:tcW w:w="652" w:type="dxa"/>
            <w:vAlign w:val="center"/>
          </w:tcPr>
          <w:p w14:paraId="5237C03A" w14:textId="77777777" w:rsidR="00462D35" w:rsidRDefault="00462D35" w:rsidP="00A65ACC">
            <w:pPr>
              <w:jc w:val="center"/>
            </w:pPr>
            <w:r>
              <w:t>x</w:t>
            </w:r>
          </w:p>
        </w:tc>
        <w:tc>
          <w:tcPr>
            <w:tcW w:w="652" w:type="dxa"/>
            <w:vAlign w:val="center"/>
          </w:tcPr>
          <w:p w14:paraId="3FD64C69" w14:textId="77777777" w:rsidR="00462D35" w:rsidRDefault="00462D35" w:rsidP="00A65ACC">
            <w:pPr>
              <w:jc w:val="center"/>
            </w:pPr>
          </w:p>
        </w:tc>
        <w:tc>
          <w:tcPr>
            <w:tcW w:w="653" w:type="dxa"/>
            <w:vAlign w:val="center"/>
          </w:tcPr>
          <w:p w14:paraId="1B3E1BBC" w14:textId="77777777" w:rsidR="00462D35" w:rsidRDefault="00462D35" w:rsidP="00A65ACC">
            <w:pPr>
              <w:jc w:val="center"/>
            </w:pPr>
          </w:p>
        </w:tc>
      </w:tr>
      <w:tr w:rsidR="00462D35" w14:paraId="5664666E" w14:textId="77777777" w:rsidTr="00A65ACC">
        <w:tc>
          <w:tcPr>
            <w:tcW w:w="1696" w:type="dxa"/>
            <w:vMerge/>
          </w:tcPr>
          <w:p w14:paraId="6BE3FE34" w14:textId="77777777" w:rsidR="00462D35" w:rsidRPr="00A03EDC" w:rsidRDefault="00462D35" w:rsidP="00A65ACC">
            <w:pPr>
              <w:rPr>
                <w:rFonts w:ascii="Arial" w:hAnsi="Arial" w:cs="Arial"/>
              </w:rPr>
            </w:pPr>
          </w:p>
        </w:tc>
        <w:tc>
          <w:tcPr>
            <w:tcW w:w="9072" w:type="dxa"/>
          </w:tcPr>
          <w:p w14:paraId="249C094D" w14:textId="77777777" w:rsidR="00462D35" w:rsidRPr="00A03EDC" w:rsidRDefault="00462D35" w:rsidP="00A65ACC">
            <w:pPr>
              <w:spacing w:line="276" w:lineRule="auto"/>
              <w:contextualSpacing/>
              <w:rPr>
                <w:rFonts w:ascii="Arial" w:hAnsi="Arial" w:cs="Arial"/>
              </w:rPr>
            </w:pPr>
            <w:r w:rsidRPr="00C84F44">
              <w:rPr>
                <w:rFonts w:ascii="Arial" w:hAnsi="Arial" w:cs="Arial"/>
              </w:rPr>
              <w:t>4    Scope current level of research knowledge and understanding – complete gap analysis and use this intelligence to design training programme f</w:t>
            </w:r>
            <w:r>
              <w:rPr>
                <w:rFonts w:ascii="Arial" w:hAnsi="Arial" w:cs="Arial"/>
              </w:rPr>
              <w:t>o</w:t>
            </w:r>
            <w:r w:rsidRPr="00C84F44">
              <w:rPr>
                <w:rFonts w:ascii="Arial" w:hAnsi="Arial" w:cs="Arial"/>
              </w:rPr>
              <w:t>r all professions (links to working with Universities/NHIP re NMAHP+ developments)</w:t>
            </w:r>
            <w:r>
              <w:rPr>
                <w:rFonts w:ascii="Arial" w:hAnsi="Arial" w:cs="Arial"/>
              </w:rPr>
              <w:t xml:space="preserve">. To establish baseline, repeat and re measure in year 3 </w:t>
            </w:r>
            <w:r w:rsidRPr="00C84F44">
              <w:rPr>
                <w:rFonts w:ascii="Arial" w:hAnsi="Arial" w:cs="Arial"/>
              </w:rPr>
              <w:t xml:space="preserve"> </w:t>
            </w:r>
          </w:p>
        </w:tc>
        <w:tc>
          <w:tcPr>
            <w:tcW w:w="652" w:type="dxa"/>
            <w:vAlign w:val="center"/>
          </w:tcPr>
          <w:p w14:paraId="111DA4EB" w14:textId="77777777" w:rsidR="00462D35" w:rsidRDefault="00462D35" w:rsidP="00A65ACC">
            <w:pPr>
              <w:jc w:val="center"/>
            </w:pPr>
            <w:r>
              <w:t>x</w:t>
            </w:r>
          </w:p>
        </w:tc>
        <w:tc>
          <w:tcPr>
            <w:tcW w:w="652" w:type="dxa"/>
            <w:vAlign w:val="center"/>
          </w:tcPr>
          <w:p w14:paraId="394C8BF6" w14:textId="77777777" w:rsidR="00462D35" w:rsidRDefault="00462D35" w:rsidP="00A65ACC">
            <w:pPr>
              <w:jc w:val="center"/>
            </w:pPr>
          </w:p>
        </w:tc>
        <w:tc>
          <w:tcPr>
            <w:tcW w:w="652" w:type="dxa"/>
            <w:vAlign w:val="center"/>
          </w:tcPr>
          <w:p w14:paraId="48A225DF" w14:textId="77777777" w:rsidR="00462D35" w:rsidRDefault="00462D35" w:rsidP="00A65ACC">
            <w:pPr>
              <w:jc w:val="center"/>
            </w:pPr>
          </w:p>
        </w:tc>
        <w:tc>
          <w:tcPr>
            <w:tcW w:w="652" w:type="dxa"/>
            <w:vAlign w:val="center"/>
          </w:tcPr>
          <w:p w14:paraId="0F93BD1F" w14:textId="77777777" w:rsidR="00462D35" w:rsidRDefault="00462D35" w:rsidP="00A65ACC">
            <w:pPr>
              <w:jc w:val="center"/>
            </w:pPr>
          </w:p>
        </w:tc>
        <w:tc>
          <w:tcPr>
            <w:tcW w:w="653" w:type="dxa"/>
            <w:vAlign w:val="center"/>
          </w:tcPr>
          <w:p w14:paraId="31CB1153" w14:textId="77777777" w:rsidR="00462D35" w:rsidRDefault="00462D35" w:rsidP="00A65ACC">
            <w:pPr>
              <w:jc w:val="center"/>
            </w:pPr>
          </w:p>
        </w:tc>
      </w:tr>
      <w:tr w:rsidR="00462D35" w14:paraId="1FBB88D9" w14:textId="77777777" w:rsidTr="00A65ACC">
        <w:tc>
          <w:tcPr>
            <w:tcW w:w="1696" w:type="dxa"/>
            <w:vMerge/>
          </w:tcPr>
          <w:p w14:paraId="64BA7C86" w14:textId="77777777" w:rsidR="00462D35" w:rsidRPr="00A03EDC" w:rsidRDefault="00462D35" w:rsidP="00A65ACC">
            <w:pPr>
              <w:rPr>
                <w:rFonts w:ascii="Arial" w:hAnsi="Arial" w:cs="Arial"/>
              </w:rPr>
            </w:pPr>
          </w:p>
        </w:tc>
        <w:tc>
          <w:tcPr>
            <w:tcW w:w="9072" w:type="dxa"/>
          </w:tcPr>
          <w:p w14:paraId="61481677" w14:textId="77777777" w:rsidR="00462D35" w:rsidRPr="00C84F44" w:rsidRDefault="00462D35" w:rsidP="00A65ACC">
            <w:pPr>
              <w:spacing w:line="276" w:lineRule="auto"/>
              <w:contextualSpacing/>
              <w:rPr>
                <w:rFonts w:ascii="Arial" w:hAnsi="Arial" w:cs="Arial"/>
              </w:rPr>
            </w:pPr>
            <w:r>
              <w:rPr>
                <w:rFonts w:ascii="Arial" w:hAnsi="Arial" w:cs="Arial"/>
              </w:rPr>
              <w:t xml:space="preserve">5.  Research and innovation included in criteria used around awarding of performance payments or other rewards where such mechanisms exist. This may be non-financial </w:t>
            </w:r>
            <w:proofErr w:type="spellStart"/>
            <w:proofErr w:type="gramStart"/>
            <w:r>
              <w:rPr>
                <w:rFonts w:ascii="Arial" w:hAnsi="Arial" w:cs="Arial"/>
              </w:rPr>
              <w:t>eg</w:t>
            </w:r>
            <w:proofErr w:type="spellEnd"/>
            <w:proofErr w:type="gramEnd"/>
            <w:r>
              <w:rPr>
                <w:rFonts w:ascii="Arial" w:hAnsi="Arial" w:cs="Arial"/>
              </w:rPr>
              <w:t xml:space="preserve"> protected time / conference attendance / </w:t>
            </w:r>
          </w:p>
        </w:tc>
        <w:tc>
          <w:tcPr>
            <w:tcW w:w="652" w:type="dxa"/>
            <w:vAlign w:val="center"/>
          </w:tcPr>
          <w:p w14:paraId="2592C1C0" w14:textId="77777777" w:rsidR="00462D35" w:rsidRDefault="00462D35" w:rsidP="00A65ACC">
            <w:pPr>
              <w:jc w:val="center"/>
            </w:pPr>
            <w:r>
              <w:t>x</w:t>
            </w:r>
          </w:p>
        </w:tc>
        <w:tc>
          <w:tcPr>
            <w:tcW w:w="652" w:type="dxa"/>
            <w:vAlign w:val="center"/>
          </w:tcPr>
          <w:p w14:paraId="0A1FB985" w14:textId="77777777" w:rsidR="00462D35" w:rsidRDefault="00462D35" w:rsidP="00A65ACC">
            <w:pPr>
              <w:jc w:val="center"/>
            </w:pPr>
          </w:p>
        </w:tc>
        <w:tc>
          <w:tcPr>
            <w:tcW w:w="652" w:type="dxa"/>
            <w:vAlign w:val="center"/>
          </w:tcPr>
          <w:p w14:paraId="7E1CE3D4" w14:textId="77777777" w:rsidR="00462D35" w:rsidRDefault="00462D35" w:rsidP="00A65ACC">
            <w:pPr>
              <w:jc w:val="center"/>
            </w:pPr>
          </w:p>
        </w:tc>
        <w:tc>
          <w:tcPr>
            <w:tcW w:w="652" w:type="dxa"/>
            <w:vAlign w:val="center"/>
          </w:tcPr>
          <w:p w14:paraId="355D24EB" w14:textId="77777777" w:rsidR="00462D35" w:rsidRDefault="00462D35" w:rsidP="00A65ACC">
            <w:pPr>
              <w:jc w:val="center"/>
            </w:pPr>
          </w:p>
        </w:tc>
        <w:tc>
          <w:tcPr>
            <w:tcW w:w="653" w:type="dxa"/>
            <w:vAlign w:val="center"/>
          </w:tcPr>
          <w:p w14:paraId="515E0A3C" w14:textId="77777777" w:rsidR="00462D35" w:rsidRDefault="00462D35" w:rsidP="00A65ACC">
            <w:pPr>
              <w:jc w:val="center"/>
            </w:pPr>
          </w:p>
        </w:tc>
      </w:tr>
      <w:tr w:rsidR="00462D35" w14:paraId="38AF5483" w14:textId="77777777" w:rsidTr="00A65ACC">
        <w:tc>
          <w:tcPr>
            <w:tcW w:w="1696" w:type="dxa"/>
            <w:vMerge w:val="restart"/>
          </w:tcPr>
          <w:p w14:paraId="787DB9A1" w14:textId="77777777" w:rsidR="00462D35" w:rsidRPr="00A03EDC" w:rsidRDefault="00462D35" w:rsidP="00A65ACC">
            <w:pPr>
              <w:rPr>
                <w:rFonts w:ascii="Arial" w:hAnsi="Arial" w:cs="Arial"/>
              </w:rPr>
            </w:pPr>
            <w:r w:rsidRPr="008E03E9">
              <w:rPr>
                <w:rFonts w:ascii="Arial" w:hAnsi="Arial" w:cs="Arial"/>
                <w:b/>
                <w:i/>
                <w:color w:val="4472C4" w:themeColor="accent1"/>
              </w:rPr>
              <w:t>The workforce has opportunities to engage in research, from interest to delivery to leadership and are supported in this by our partnerships within the system and academia.</w:t>
            </w:r>
          </w:p>
        </w:tc>
        <w:tc>
          <w:tcPr>
            <w:tcW w:w="9072" w:type="dxa"/>
          </w:tcPr>
          <w:p w14:paraId="0A475CAA" w14:textId="77777777" w:rsidR="00462D35" w:rsidRPr="00C84F44" w:rsidRDefault="00462D35" w:rsidP="00A65ACC">
            <w:pPr>
              <w:rPr>
                <w:rFonts w:ascii="Arial" w:hAnsi="Arial" w:cs="Arial"/>
              </w:rPr>
            </w:pPr>
            <w:r>
              <w:rPr>
                <w:rFonts w:ascii="Arial" w:hAnsi="Arial" w:cs="Arial"/>
              </w:rPr>
              <w:t>6</w:t>
            </w:r>
            <w:r w:rsidRPr="00C84F44">
              <w:rPr>
                <w:rFonts w:ascii="Arial" w:hAnsi="Arial" w:cs="Arial"/>
              </w:rPr>
              <w:t xml:space="preserve">    A broad level of research </w:t>
            </w:r>
            <w:r>
              <w:rPr>
                <w:rFonts w:ascii="Arial" w:hAnsi="Arial" w:cs="Arial"/>
              </w:rPr>
              <w:t xml:space="preserve">and innovation </w:t>
            </w:r>
            <w:r w:rsidRPr="00C84F44">
              <w:rPr>
                <w:rFonts w:ascii="Arial" w:hAnsi="Arial" w:cs="Arial"/>
              </w:rPr>
              <w:t xml:space="preserve">training to be </w:t>
            </w:r>
            <w:r>
              <w:rPr>
                <w:rFonts w:ascii="Arial" w:hAnsi="Arial" w:cs="Arial"/>
              </w:rPr>
              <w:t>provided for</w:t>
            </w:r>
            <w:r w:rsidRPr="00C84F44">
              <w:rPr>
                <w:rFonts w:ascii="Arial" w:hAnsi="Arial" w:cs="Arial"/>
              </w:rPr>
              <w:t xml:space="preserve"> all clinical staff from all professional groups.</w:t>
            </w:r>
            <w:r>
              <w:rPr>
                <w:rFonts w:ascii="Arial" w:hAnsi="Arial" w:cs="Arial"/>
              </w:rPr>
              <w:t xml:space="preserve"> On basis of survey work in point 4 Identify any gaps in regional provision </w:t>
            </w:r>
          </w:p>
          <w:p w14:paraId="6EBA8CF1" w14:textId="77777777" w:rsidR="00462D35" w:rsidRPr="00C164BC" w:rsidRDefault="00462D35" w:rsidP="00A65ACC">
            <w:pPr>
              <w:rPr>
                <w:rFonts w:ascii="Arial" w:hAnsi="Arial" w:cs="Arial"/>
              </w:rPr>
            </w:pPr>
          </w:p>
        </w:tc>
        <w:tc>
          <w:tcPr>
            <w:tcW w:w="652" w:type="dxa"/>
            <w:vAlign w:val="center"/>
          </w:tcPr>
          <w:p w14:paraId="05BDF9AF" w14:textId="77777777" w:rsidR="00462D35" w:rsidRDefault="00462D35" w:rsidP="00A65ACC">
            <w:pPr>
              <w:jc w:val="center"/>
            </w:pPr>
          </w:p>
        </w:tc>
        <w:tc>
          <w:tcPr>
            <w:tcW w:w="652" w:type="dxa"/>
            <w:vAlign w:val="center"/>
          </w:tcPr>
          <w:p w14:paraId="64205310" w14:textId="77777777" w:rsidR="00462D35" w:rsidRDefault="00462D35" w:rsidP="00A65ACC">
            <w:pPr>
              <w:jc w:val="center"/>
            </w:pPr>
            <w:r>
              <w:t>x</w:t>
            </w:r>
          </w:p>
        </w:tc>
        <w:tc>
          <w:tcPr>
            <w:tcW w:w="652" w:type="dxa"/>
            <w:vAlign w:val="center"/>
          </w:tcPr>
          <w:p w14:paraId="471F7842" w14:textId="77777777" w:rsidR="00462D35" w:rsidRDefault="00462D35" w:rsidP="00A65ACC">
            <w:pPr>
              <w:jc w:val="center"/>
            </w:pPr>
          </w:p>
        </w:tc>
        <w:tc>
          <w:tcPr>
            <w:tcW w:w="652" w:type="dxa"/>
            <w:vAlign w:val="center"/>
          </w:tcPr>
          <w:p w14:paraId="1D5567F3" w14:textId="77777777" w:rsidR="00462D35" w:rsidRDefault="00462D35" w:rsidP="00A65ACC">
            <w:pPr>
              <w:jc w:val="center"/>
            </w:pPr>
          </w:p>
        </w:tc>
        <w:tc>
          <w:tcPr>
            <w:tcW w:w="653" w:type="dxa"/>
            <w:vAlign w:val="center"/>
          </w:tcPr>
          <w:p w14:paraId="7081A54C" w14:textId="77777777" w:rsidR="00462D35" w:rsidRDefault="00462D35" w:rsidP="00A65ACC">
            <w:pPr>
              <w:jc w:val="center"/>
            </w:pPr>
          </w:p>
        </w:tc>
      </w:tr>
      <w:tr w:rsidR="00462D35" w14:paraId="46CAD27A" w14:textId="77777777" w:rsidTr="00A65ACC">
        <w:tc>
          <w:tcPr>
            <w:tcW w:w="1696" w:type="dxa"/>
            <w:vMerge/>
          </w:tcPr>
          <w:p w14:paraId="394A01D4" w14:textId="77777777" w:rsidR="00462D35" w:rsidRPr="008E03E9" w:rsidRDefault="00462D35" w:rsidP="00A65ACC">
            <w:pPr>
              <w:rPr>
                <w:rFonts w:ascii="Arial" w:hAnsi="Arial" w:cs="Arial"/>
                <w:b/>
                <w:i/>
                <w:color w:val="4472C4" w:themeColor="accent1"/>
              </w:rPr>
            </w:pPr>
          </w:p>
        </w:tc>
        <w:tc>
          <w:tcPr>
            <w:tcW w:w="9072" w:type="dxa"/>
          </w:tcPr>
          <w:p w14:paraId="6734EC7E" w14:textId="77777777" w:rsidR="00462D35" w:rsidRPr="00C84F44" w:rsidRDefault="00462D35" w:rsidP="00A65ACC">
            <w:pPr>
              <w:rPr>
                <w:rFonts w:ascii="Arial" w:hAnsi="Arial" w:cs="Arial"/>
              </w:rPr>
            </w:pPr>
            <w:r>
              <w:rPr>
                <w:rFonts w:ascii="Arial" w:hAnsi="Arial" w:cs="Arial"/>
              </w:rPr>
              <w:t>7</w:t>
            </w:r>
            <w:r w:rsidRPr="00C84F44">
              <w:rPr>
                <w:rFonts w:ascii="Arial" w:hAnsi="Arial" w:cs="Arial"/>
              </w:rPr>
              <w:t xml:space="preserve">    To support recruitment and retention and drive local research leadership and delivery of studies, and to act as a potential conduit for the development of individuals to become national/international level research leaders, the Trust will support the inclusion of research time </w:t>
            </w:r>
            <w:r>
              <w:rPr>
                <w:rFonts w:ascii="Arial" w:hAnsi="Arial" w:cs="Arial"/>
              </w:rPr>
              <w:t xml:space="preserve">specifically for this purpose </w:t>
            </w:r>
            <w:r w:rsidRPr="00C84F44">
              <w:rPr>
                <w:rFonts w:ascii="Arial" w:hAnsi="Arial" w:cs="Arial"/>
              </w:rPr>
              <w:t xml:space="preserve">in </w:t>
            </w:r>
            <w:proofErr w:type="gramStart"/>
            <w:r w:rsidRPr="00C84F44">
              <w:rPr>
                <w:rFonts w:ascii="Arial" w:hAnsi="Arial" w:cs="Arial"/>
              </w:rPr>
              <w:t>a number of</w:t>
            </w:r>
            <w:proofErr w:type="gramEnd"/>
            <w:r w:rsidRPr="00C84F44">
              <w:rPr>
                <w:rFonts w:ascii="Arial" w:hAnsi="Arial" w:cs="Arial"/>
              </w:rPr>
              <w:t xml:space="preserve"> individual</w:t>
            </w:r>
            <w:r>
              <w:rPr>
                <w:rFonts w:ascii="Arial" w:hAnsi="Arial" w:cs="Arial"/>
              </w:rPr>
              <w:t>’</w:t>
            </w:r>
            <w:r w:rsidRPr="00C84F44">
              <w:rPr>
                <w:rFonts w:ascii="Arial" w:hAnsi="Arial" w:cs="Arial"/>
              </w:rPr>
              <w:t xml:space="preserve">s job plans.  The principles of this are that it will </w:t>
            </w:r>
            <w:proofErr w:type="gramStart"/>
            <w:r w:rsidRPr="00C84F44">
              <w:rPr>
                <w:rFonts w:ascii="Arial" w:hAnsi="Arial" w:cs="Arial"/>
              </w:rPr>
              <w:t>be</w:t>
            </w:r>
            <w:proofErr w:type="gramEnd"/>
          </w:p>
          <w:p w14:paraId="74618CBD" w14:textId="77777777" w:rsidR="00462D35" w:rsidRPr="00C84F44" w:rsidRDefault="00462D35" w:rsidP="00A65ACC">
            <w:pPr>
              <w:pStyle w:val="ListParagraph"/>
              <w:numPr>
                <w:ilvl w:val="1"/>
                <w:numId w:val="8"/>
              </w:numPr>
              <w:rPr>
                <w:rFonts w:ascii="Arial" w:hAnsi="Arial" w:cs="Arial"/>
              </w:rPr>
            </w:pPr>
            <w:r w:rsidRPr="00C84F44">
              <w:rPr>
                <w:rFonts w:ascii="Arial" w:hAnsi="Arial" w:cs="Arial"/>
              </w:rPr>
              <w:t xml:space="preserve">awarded </w:t>
            </w:r>
            <w:proofErr w:type="gramStart"/>
            <w:r w:rsidRPr="00C84F44">
              <w:rPr>
                <w:rFonts w:ascii="Arial" w:hAnsi="Arial" w:cs="Arial"/>
              </w:rPr>
              <w:t>competitively</w:t>
            </w:r>
            <w:proofErr w:type="gramEnd"/>
            <w:r w:rsidRPr="00C84F44">
              <w:rPr>
                <w:rFonts w:ascii="Arial" w:hAnsi="Arial" w:cs="Arial"/>
              </w:rPr>
              <w:t xml:space="preserve"> </w:t>
            </w:r>
          </w:p>
          <w:p w14:paraId="5D612F3C" w14:textId="77777777" w:rsidR="00462D35" w:rsidRPr="00C84F44" w:rsidRDefault="00462D35" w:rsidP="00A65ACC">
            <w:pPr>
              <w:pStyle w:val="ListParagraph"/>
              <w:numPr>
                <w:ilvl w:val="1"/>
                <w:numId w:val="8"/>
              </w:numPr>
              <w:rPr>
                <w:rFonts w:ascii="Arial" w:hAnsi="Arial" w:cs="Arial"/>
              </w:rPr>
            </w:pPr>
            <w:r w:rsidRPr="00C84F44">
              <w:rPr>
                <w:rFonts w:ascii="Arial" w:hAnsi="Arial" w:cs="Arial"/>
              </w:rPr>
              <w:t>performance managed</w:t>
            </w:r>
          </w:p>
          <w:p w14:paraId="745E054F" w14:textId="77777777" w:rsidR="00462D35" w:rsidRPr="00C84F44" w:rsidRDefault="00462D35" w:rsidP="00A65ACC">
            <w:pPr>
              <w:pStyle w:val="ListParagraph"/>
              <w:numPr>
                <w:ilvl w:val="1"/>
                <w:numId w:val="8"/>
              </w:numPr>
              <w:rPr>
                <w:rFonts w:ascii="Arial" w:hAnsi="Arial" w:cs="Arial"/>
              </w:rPr>
            </w:pPr>
            <w:r w:rsidRPr="00C84F44">
              <w:rPr>
                <w:rFonts w:ascii="Arial" w:hAnsi="Arial" w:cs="Arial"/>
              </w:rPr>
              <w:t xml:space="preserve">time limited with the opportunity for renewal based on </w:t>
            </w:r>
            <w:proofErr w:type="gramStart"/>
            <w:r w:rsidRPr="00C84F44">
              <w:rPr>
                <w:rFonts w:ascii="Arial" w:hAnsi="Arial" w:cs="Arial"/>
              </w:rPr>
              <w:t>performance</w:t>
            </w:r>
            <w:proofErr w:type="gramEnd"/>
            <w:r w:rsidRPr="00C84F44">
              <w:rPr>
                <w:rFonts w:ascii="Arial" w:hAnsi="Arial" w:cs="Arial"/>
              </w:rPr>
              <w:t xml:space="preserve"> </w:t>
            </w:r>
          </w:p>
          <w:p w14:paraId="55FE92D8" w14:textId="77777777" w:rsidR="00462D35" w:rsidRDefault="00462D35" w:rsidP="00A65ACC">
            <w:pPr>
              <w:pStyle w:val="ListParagraph"/>
              <w:numPr>
                <w:ilvl w:val="1"/>
                <w:numId w:val="8"/>
              </w:numPr>
              <w:rPr>
                <w:rFonts w:ascii="Arial" w:hAnsi="Arial" w:cs="Arial"/>
              </w:rPr>
            </w:pPr>
            <w:r w:rsidRPr="00C84F44">
              <w:rPr>
                <w:rFonts w:ascii="Arial" w:hAnsi="Arial" w:cs="Arial"/>
              </w:rPr>
              <w:t>available to all professional groups.</w:t>
            </w:r>
          </w:p>
          <w:p w14:paraId="22545F15" w14:textId="77777777" w:rsidR="00462D35" w:rsidRDefault="00462D35" w:rsidP="00A65ACC">
            <w:pPr>
              <w:pStyle w:val="ListParagraph"/>
              <w:numPr>
                <w:ilvl w:val="1"/>
                <w:numId w:val="8"/>
              </w:numPr>
              <w:rPr>
                <w:rFonts w:ascii="Arial" w:hAnsi="Arial" w:cs="Arial"/>
              </w:rPr>
            </w:pPr>
            <w:r>
              <w:rPr>
                <w:rFonts w:ascii="Arial" w:hAnsi="Arial" w:cs="Arial"/>
              </w:rPr>
              <w:t>Ideally with support from local HEIs</w:t>
            </w:r>
          </w:p>
          <w:p w14:paraId="19D070B6" w14:textId="77777777" w:rsidR="00462D35" w:rsidRPr="000E489A" w:rsidRDefault="00462D35" w:rsidP="00A65ACC">
            <w:pPr>
              <w:rPr>
                <w:rFonts w:ascii="Arial" w:hAnsi="Arial" w:cs="Arial"/>
              </w:rPr>
            </w:pPr>
            <w:r>
              <w:rPr>
                <w:rFonts w:ascii="Arial" w:hAnsi="Arial" w:cs="Arial"/>
              </w:rPr>
              <w:t xml:space="preserve">To include joint clinical academic appointments across professional groups </w:t>
            </w:r>
          </w:p>
          <w:p w14:paraId="6C80C5EA" w14:textId="77777777" w:rsidR="00462D35" w:rsidRPr="00995E46" w:rsidRDefault="00462D35" w:rsidP="00A65ACC">
            <w:pPr>
              <w:pStyle w:val="ListParagraph"/>
              <w:rPr>
                <w:rFonts w:ascii="Arial" w:hAnsi="Arial" w:cs="Arial"/>
              </w:rPr>
            </w:pPr>
          </w:p>
        </w:tc>
        <w:tc>
          <w:tcPr>
            <w:tcW w:w="652" w:type="dxa"/>
            <w:vAlign w:val="center"/>
          </w:tcPr>
          <w:p w14:paraId="23358D02" w14:textId="77777777" w:rsidR="00462D35" w:rsidRDefault="00462D35" w:rsidP="00A65ACC">
            <w:pPr>
              <w:jc w:val="center"/>
            </w:pPr>
          </w:p>
        </w:tc>
        <w:tc>
          <w:tcPr>
            <w:tcW w:w="652" w:type="dxa"/>
            <w:vAlign w:val="center"/>
          </w:tcPr>
          <w:p w14:paraId="586F47E3" w14:textId="77777777" w:rsidR="00462D35" w:rsidRDefault="00462D35" w:rsidP="00A65ACC">
            <w:pPr>
              <w:jc w:val="center"/>
            </w:pPr>
            <w:r>
              <w:t>x</w:t>
            </w:r>
          </w:p>
        </w:tc>
        <w:tc>
          <w:tcPr>
            <w:tcW w:w="652" w:type="dxa"/>
            <w:vAlign w:val="center"/>
          </w:tcPr>
          <w:p w14:paraId="4025B837" w14:textId="77777777" w:rsidR="00462D35" w:rsidRDefault="00462D35" w:rsidP="00A65ACC">
            <w:pPr>
              <w:jc w:val="center"/>
            </w:pPr>
          </w:p>
        </w:tc>
        <w:tc>
          <w:tcPr>
            <w:tcW w:w="652" w:type="dxa"/>
            <w:vAlign w:val="center"/>
          </w:tcPr>
          <w:p w14:paraId="0218ED47" w14:textId="77777777" w:rsidR="00462D35" w:rsidRDefault="00462D35" w:rsidP="00A65ACC">
            <w:pPr>
              <w:jc w:val="center"/>
            </w:pPr>
          </w:p>
        </w:tc>
        <w:tc>
          <w:tcPr>
            <w:tcW w:w="653" w:type="dxa"/>
            <w:vAlign w:val="center"/>
          </w:tcPr>
          <w:p w14:paraId="1153615C" w14:textId="77777777" w:rsidR="00462D35" w:rsidRDefault="00462D35" w:rsidP="00A65ACC">
            <w:pPr>
              <w:jc w:val="center"/>
            </w:pPr>
          </w:p>
        </w:tc>
      </w:tr>
      <w:tr w:rsidR="00462D35" w14:paraId="65E339D9" w14:textId="77777777" w:rsidTr="00A65ACC">
        <w:tc>
          <w:tcPr>
            <w:tcW w:w="1696" w:type="dxa"/>
            <w:vMerge/>
          </w:tcPr>
          <w:p w14:paraId="6DF96ACF" w14:textId="77777777" w:rsidR="00462D35" w:rsidRPr="008E03E9" w:rsidRDefault="00462D35" w:rsidP="00A65ACC">
            <w:pPr>
              <w:rPr>
                <w:rFonts w:ascii="Arial" w:hAnsi="Arial" w:cs="Arial"/>
                <w:b/>
                <w:i/>
                <w:color w:val="4472C4" w:themeColor="accent1"/>
              </w:rPr>
            </w:pPr>
          </w:p>
        </w:tc>
        <w:tc>
          <w:tcPr>
            <w:tcW w:w="9072" w:type="dxa"/>
          </w:tcPr>
          <w:p w14:paraId="148374E6" w14:textId="77777777" w:rsidR="00462D35" w:rsidRPr="00C84F44" w:rsidRDefault="00462D35" w:rsidP="00A65ACC">
            <w:pPr>
              <w:rPr>
                <w:rFonts w:ascii="Arial" w:hAnsi="Arial" w:cs="Arial"/>
              </w:rPr>
            </w:pPr>
            <w:r>
              <w:rPr>
                <w:rFonts w:ascii="Arial" w:hAnsi="Arial" w:cs="Arial"/>
              </w:rPr>
              <w:t>8</w:t>
            </w:r>
            <w:r w:rsidRPr="00C84F44">
              <w:rPr>
                <w:rFonts w:ascii="Arial" w:hAnsi="Arial" w:cs="Arial"/>
              </w:rPr>
              <w:t xml:space="preserve">    Create a cadre of high quality, motivated Research Assistants/Assistant Psychologists</w:t>
            </w:r>
            <w:r>
              <w:rPr>
                <w:rFonts w:ascii="Arial" w:hAnsi="Arial" w:cs="Arial"/>
              </w:rPr>
              <w:t>/research practitioners</w:t>
            </w:r>
            <w:r w:rsidRPr="00C84F44">
              <w:rPr>
                <w:rFonts w:ascii="Arial" w:hAnsi="Arial" w:cs="Arial"/>
              </w:rPr>
              <w:t xml:space="preserve"> to facilitate research delivery, linked with services</w:t>
            </w:r>
            <w:r>
              <w:rPr>
                <w:rFonts w:ascii="Arial" w:hAnsi="Arial" w:cs="Arial"/>
              </w:rPr>
              <w:t xml:space="preserve"> and explore other opportunities across other professions </w:t>
            </w:r>
            <w:proofErr w:type="spellStart"/>
            <w:proofErr w:type="gramStart"/>
            <w:r>
              <w:rPr>
                <w:rFonts w:ascii="Arial" w:hAnsi="Arial" w:cs="Arial"/>
              </w:rPr>
              <w:t>eg</w:t>
            </w:r>
            <w:proofErr w:type="spellEnd"/>
            <w:proofErr w:type="gramEnd"/>
            <w:r>
              <w:rPr>
                <w:rFonts w:ascii="Arial" w:hAnsi="Arial" w:cs="Arial"/>
              </w:rPr>
              <w:t xml:space="preserve"> data analysis etc </w:t>
            </w:r>
          </w:p>
          <w:p w14:paraId="12284C09" w14:textId="77777777" w:rsidR="00462D35" w:rsidRPr="00C84F44" w:rsidRDefault="00462D35" w:rsidP="00A65ACC">
            <w:pPr>
              <w:pStyle w:val="ListParagraph"/>
              <w:rPr>
                <w:rFonts w:ascii="Arial" w:hAnsi="Arial" w:cs="Arial"/>
              </w:rPr>
            </w:pPr>
          </w:p>
        </w:tc>
        <w:tc>
          <w:tcPr>
            <w:tcW w:w="652" w:type="dxa"/>
            <w:vAlign w:val="center"/>
          </w:tcPr>
          <w:p w14:paraId="2EF9BCC1" w14:textId="77777777" w:rsidR="00462D35" w:rsidRDefault="00462D35" w:rsidP="00A65ACC">
            <w:pPr>
              <w:jc w:val="center"/>
            </w:pPr>
          </w:p>
        </w:tc>
        <w:tc>
          <w:tcPr>
            <w:tcW w:w="652" w:type="dxa"/>
            <w:vAlign w:val="center"/>
          </w:tcPr>
          <w:p w14:paraId="3DCAF687" w14:textId="77777777" w:rsidR="00462D35" w:rsidRDefault="00462D35" w:rsidP="00A65ACC">
            <w:pPr>
              <w:jc w:val="center"/>
            </w:pPr>
          </w:p>
        </w:tc>
        <w:tc>
          <w:tcPr>
            <w:tcW w:w="652" w:type="dxa"/>
            <w:vAlign w:val="center"/>
          </w:tcPr>
          <w:p w14:paraId="2E607EA6" w14:textId="77777777" w:rsidR="00462D35" w:rsidRDefault="00462D35" w:rsidP="00A65ACC">
            <w:pPr>
              <w:jc w:val="center"/>
            </w:pPr>
            <w:r>
              <w:t>x</w:t>
            </w:r>
          </w:p>
        </w:tc>
        <w:tc>
          <w:tcPr>
            <w:tcW w:w="652" w:type="dxa"/>
            <w:vAlign w:val="center"/>
          </w:tcPr>
          <w:p w14:paraId="46E76578" w14:textId="77777777" w:rsidR="00462D35" w:rsidRDefault="00462D35" w:rsidP="00A65ACC">
            <w:pPr>
              <w:jc w:val="center"/>
            </w:pPr>
          </w:p>
        </w:tc>
        <w:tc>
          <w:tcPr>
            <w:tcW w:w="653" w:type="dxa"/>
            <w:vAlign w:val="center"/>
          </w:tcPr>
          <w:p w14:paraId="362C8B27" w14:textId="77777777" w:rsidR="00462D35" w:rsidRDefault="00462D35" w:rsidP="00A65ACC">
            <w:pPr>
              <w:jc w:val="center"/>
            </w:pPr>
          </w:p>
        </w:tc>
      </w:tr>
      <w:tr w:rsidR="00462D35" w14:paraId="430BE190" w14:textId="77777777" w:rsidTr="00A65ACC">
        <w:tc>
          <w:tcPr>
            <w:tcW w:w="1696" w:type="dxa"/>
            <w:vMerge/>
          </w:tcPr>
          <w:p w14:paraId="592F1C23" w14:textId="77777777" w:rsidR="00462D35" w:rsidRPr="008E03E9" w:rsidRDefault="00462D35" w:rsidP="00A65ACC">
            <w:pPr>
              <w:rPr>
                <w:rFonts w:ascii="Arial" w:hAnsi="Arial" w:cs="Arial"/>
                <w:b/>
                <w:i/>
                <w:color w:val="4472C4" w:themeColor="accent1"/>
              </w:rPr>
            </w:pPr>
          </w:p>
        </w:tc>
        <w:tc>
          <w:tcPr>
            <w:tcW w:w="9072" w:type="dxa"/>
          </w:tcPr>
          <w:p w14:paraId="7F57508A" w14:textId="77777777" w:rsidR="00462D35" w:rsidRPr="00C84F44" w:rsidRDefault="00462D35" w:rsidP="00A65ACC">
            <w:pPr>
              <w:rPr>
                <w:rFonts w:ascii="Arial" w:hAnsi="Arial" w:cs="Arial"/>
              </w:rPr>
            </w:pPr>
            <w:r>
              <w:rPr>
                <w:rFonts w:ascii="Arial" w:hAnsi="Arial" w:cs="Arial"/>
              </w:rPr>
              <w:t>9</w:t>
            </w:r>
            <w:r w:rsidRPr="00C84F44">
              <w:rPr>
                <w:rFonts w:ascii="Arial" w:hAnsi="Arial" w:cs="Arial"/>
              </w:rPr>
              <w:t xml:space="preserve">    Measure and report numbers of </w:t>
            </w:r>
            <w:r>
              <w:rPr>
                <w:rFonts w:ascii="Arial" w:hAnsi="Arial" w:cs="Arial"/>
              </w:rPr>
              <w:t xml:space="preserve">individuals in </w:t>
            </w:r>
            <w:r w:rsidRPr="00C84F44">
              <w:rPr>
                <w:rFonts w:ascii="Arial" w:hAnsi="Arial" w:cs="Arial"/>
              </w:rPr>
              <w:t xml:space="preserve">professional groups involved in research and training and </w:t>
            </w:r>
            <w:r>
              <w:rPr>
                <w:rFonts w:ascii="Arial" w:hAnsi="Arial" w:cs="Arial"/>
              </w:rPr>
              <w:t xml:space="preserve">report by research engagement level (5.3). Will be uses as an annual measure of research engagement  </w:t>
            </w:r>
          </w:p>
        </w:tc>
        <w:tc>
          <w:tcPr>
            <w:tcW w:w="652" w:type="dxa"/>
            <w:vAlign w:val="center"/>
          </w:tcPr>
          <w:p w14:paraId="53B9B891" w14:textId="77777777" w:rsidR="00462D35" w:rsidRDefault="00462D35" w:rsidP="00A65ACC">
            <w:pPr>
              <w:jc w:val="center"/>
            </w:pPr>
            <w:r>
              <w:t>x</w:t>
            </w:r>
          </w:p>
        </w:tc>
        <w:tc>
          <w:tcPr>
            <w:tcW w:w="652" w:type="dxa"/>
            <w:vAlign w:val="center"/>
          </w:tcPr>
          <w:p w14:paraId="16EA6506" w14:textId="77777777" w:rsidR="00462D35" w:rsidRDefault="00462D35" w:rsidP="00A65ACC">
            <w:pPr>
              <w:jc w:val="center"/>
            </w:pPr>
            <w:r>
              <w:t>x</w:t>
            </w:r>
          </w:p>
        </w:tc>
        <w:tc>
          <w:tcPr>
            <w:tcW w:w="652" w:type="dxa"/>
            <w:vAlign w:val="center"/>
          </w:tcPr>
          <w:p w14:paraId="3932628F" w14:textId="77777777" w:rsidR="00462D35" w:rsidRDefault="00462D35" w:rsidP="00A65ACC">
            <w:pPr>
              <w:jc w:val="center"/>
            </w:pPr>
            <w:r>
              <w:t>x</w:t>
            </w:r>
          </w:p>
        </w:tc>
        <w:tc>
          <w:tcPr>
            <w:tcW w:w="652" w:type="dxa"/>
            <w:vAlign w:val="center"/>
          </w:tcPr>
          <w:p w14:paraId="5CFBD772" w14:textId="77777777" w:rsidR="00462D35" w:rsidRDefault="00462D35" w:rsidP="00A65ACC">
            <w:pPr>
              <w:jc w:val="center"/>
            </w:pPr>
            <w:r>
              <w:t>x</w:t>
            </w:r>
          </w:p>
        </w:tc>
        <w:tc>
          <w:tcPr>
            <w:tcW w:w="653" w:type="dxa"/>
            <w:vAlign w:val="center"/>
          </w:tcPr>
          <w:p w14:paraId="448525E7" w14:textId="77777777" w:rsidR="00462D35" w:rsidRDefault="00462D35" w:rsidP="00A65ACC">
            <w:pPr>
              <w:jc w:val="center"/>
            </w:pPr>
            <w:r>
              <w:t>x</w:t>
            </w:r>
          </w:p>
        </w:tc>
      </w:tr>
    </w:tbl>
    <w:p w14:paraId="3E9E7AEB" w14:textId="77777777" w:rsidR="00462D35" w:rsidRDefault="00462D35" w:rsidP="00462D35"/>
    <w:p w14:paraId="4A986751" w14:textId="77777777" w:rsidR="00462D35" w:rsidRDefault="00462D35" w:rsidP="00462D35"/>
    <w:tbl>
      <w:tblPr>
        <w:tblStyle w:val="TableGrid"/>
        <w:tblW w:w="14029" w:type="dxa"/>
        <w:tblLook w:val="04A0" w:firstRow="1" w:lastRow="0" w:firstColumn="1" w:lastColumn="0" w:noHBand="0" w:noVBand="1"/>
      </w:tblPr>
      <w:tblGrid>
        <w:gridCol w:w="14029"/>
      </w:tblGrid>
      <w:tr w:rsidR="00462D35" w14:paraId="28EF201F" w14:textId="77777777" w:rsidTr="00A65ACC">
        <w:trPr>
          <w:trHeight w:val="362"/>
        </w:trPr>
        <w:tc>
          <w:tcPr>
            <w:tcW w:w="14029" w:type="dxa"/>
            <w:shd w:val="clear" w:color="auto" w:fill="8EAADB" w:themeFill="accent1" w:themeFillTint="99"/>
          </w:tcPr>
          <w:p w14:paraId="0432B8FB" w14:textId="77777777" w:rsidR="00462D35" w:rsidRPr="00351BE2" w:rsidRDefault="00462D35" w:rsidP="00A65ACC">
            <w:pPr>
              <w:jc w:val="center"/>
              <w:rPr>
                <w:rFonts w:ascii="Arial" w:hAnsi="Arial" w:cs="Arial"/>
                <w:b/>
                <w:sz w:val="24"/>
                <w:szCs w:val="24"/>
              </w:rPr>
            </w:pPr>
            <w:r>
              <w:rPr>
                <w:rFonts w:ascii="Arial" w:hAnsi="Arial" w:cs="Arial"/>
                <w:b/>
                <w:sz w:val="24"/>
                <w:szCs w:val="24"/>
              </w:rPr>
              <w:t>STRATEGIC AIM FOUR</w:t>
            </w:r>
          </w:p>
        </w:tc>
      </w:tr>
      <w:tr w:rsidR="00462D35" w14:paraId="71EC57DC" w14:textId="77777777" w:rsidTr="00A65ACC">
        <w:tc>
          <w:tcPr>
            <w:tcW w:w="14029" w:type="dxa"/>
          </w:tcPr>
          <w:p w14:paraId="78AFFBCE" w14:textId="77777777" w:rsidR="00462D35" w:rsidRDefault="00462D35" w:rsidP="00A65ACC">
            <w:pPr>
              <w:rPr>
                <w:rFonts w:ascii="Arial" w:hAnsi="Arial" w:cs="Arial"/>
              </w:rPr>
            </w:pPr>
          </w:p>
          <w:p w14:paraId="125C1708" w14:textId="0CD3A9DE" w:rsidR="00462D35" w:rsidRPr="00462D35" w:rsidRDefault="00462D35" w:rsidP="00462D35">
            <w:pPr>
              <w:numPr>
                <w:ilvl w:val="0"/>
                <w:numId w:val="1"/>
              </w:numPr>
              <w:spacing w:line="276" w:lineRule="auto"/>
              <w:contextualSpacing/>
              <w:rPr>
                <w:rFonts w:ascii="Arial" w:eastAsia="Calibri" w:hAnsi="Arial" w:cs="Arial"/>
                <w:sz w:val="24"/>
                <w:szCs w:val="24"/>
              </w:rPr>
            </w:pPr>
            <w:r w:rsidRPr="008E03E9">
              <w:rPr>
                <w:rFonts w:ascii="Arial" w:eastAsia="Calibri" w:hAnsi="Arial" w:cs="Arial"/>
                <w:sz w:val="24"/>
                <w:szCs w:val="24"/>
              </w:rPr>
              <w:t>We enable research through innovative approaches to using data and digital methods</w:t>
            </w:r>
            <w:r>
              <w:rPr>
                <w:rFonts w:ascii="Arial" w:eastAsia="Calibri" w:hAnsi="Arial" w:cs="Arial"/>
                <w:sz w:val="24"/>
                <w:szCs w:val="24"/>
              </w:rPr>
              <w:t xml:space="preserve"> </w:t>
            </w:r>
            <w:r w:rsidRPr="008E03E9">
              <w:rPr>
                <w:rFonts w:ascii="Arial" w:eastAsia="Calibri" w:hAnsi="Arial" w:cs="Arial"/>
                <w:sz w:val="24"/>
                <w:szCs w:val="24"/>
              </w:rPr>
              <w:t xml:space="preserve">(Links to </w:t>
            </w:r>
            <w:r w:rsidRPr="00462D35">
              <w:rPr>
                <w:rFonts w:ascii="Arial" w:eastAsia="Calibri" w:hAnsi="Arial" w:cs="Arial"/>
                <w:sz w:val="24"/>
                <w:szCs w:val="24"/>
              </w:rPr>
              <w:t>Sustainable for the long term,</w:t>
            </w:r>
            <w:r>
              <w:rPr>
                <w:rFonts w:ascii="Arial" w:eastAsia="Calibri" w:hAnsi="Arial" w:cs="Arial"/>
                <w:sz w:val="24"/>
                <w:szCs w:val="24"/>
              </w:rPr>
              <w:t xml:space="preserve"> </w:t>
            </w:r>
            <w:r w:rsidRPr="00462D35">
              <w:rPr>
                <w:rFonts w:ascii="Arial" w:eastAsia="Calibri" w:hAnsi="Arial" w:cs="Arial"/>
                <w:sz w:val="24"/>
                <w:szCs w:val="24"/>
              </w:rPr>
              <w:t>innovating every day)</w:t>
            </w:r>
          </w:p>
        </w:tc>
      </w:tr>
      <w:tr w:rsidR="00462D35" w14:paraId="213B542C" w14:textId="77777777" w:rsidTr="00A65ACC">
        <w:tc>
          <w:tcPr>
            <w:tcW w:w="14029" w:type="dxa"/>
            <w:shd w:val="clear" w:color="auto" w:fill="8EAADB" w:themeFill="accent1" w:themeFillTint="99"/>
          </w:tcPr>
          <w:p w14:paraId="12F3777B" w14:textId="77777777" w:rsidR="00462D35" w:rsidRPr="00351BE2" w:rsidRDefault="00462D35" w:rsidP="00A65ACC">
            <w:pPr>
              <w:jc w:val="center"/>
              <w:rPr>
                <w:rFonts w:ascii="Arial" w:hAnsi="Arial" w:cs="Arial"/>
                <w:b/>
                <w:sz w:val="24"/>
                <w:szCs w:val="24"/>
              </w:rPr>
            </w:pPr>
            <w:r w:rsidRPr="00351BE2">
              <w:rPr>
                <w:rFonts w:ascii="Arial" w:hAnsi="Arial" w:cs="Arial"/>
                <w:b/>
                <w:sz w:val="24"/>
                <w:szCs w:val="24"/>
              </w:rPr>
              <w:t>WHERE ARE WE NOW?</w:t>
            </w:r>
          </w:p>
        </w:tc>
      </w:tr>
      <w:tr w:rsidR="00462D35" w14:paraId="0A2FAEEC" w14:textId="77777777" w:rsidTr="00A65ACC">
        <w:tc>
          <w:tcPr>
            <w:tcW w:w="14029" w:type="dxa"/>
            <w:shd w:val="clear" w:color="auto" w:fill="auto"/>
          </w:tcPr>
          <w:p w14:paraId="7C18CF15" w14:textId="77777777" w:rsidR="00462D35" w:rsidRPr="008E03E9" w:rsidRDefault="00462D35" w:rsidP="00A65ACC">
            <w:pPr>
              <w:pStyle w:val="ListParagraph"/>
              <w:numPr>
                <w:ilvl w:val="0"/>
                <w:numId w:val="2"/>
              </w:numPr>
              <w:spacing w:line="276" w:lineRule="auto"/>
              <w:rPr>
                <w:rFonts w:ascii="Arial" w:eastAsia="Calibri" w:hAnsi="Arial" w:cs="Arial"/>
                <w:sz w:val="24"/>
                <w:szCs w:val="24"/>
              </w:rPr>
            </w:pPr>
            <w:r w:rsidRPr="008E03E9">
              <w:rPr>
                <w:rFonts w:ascii="Arial" w:eastAsia="Calibri" w:hAnsi="Arial" w:cs="Arial"/>
                <w:sz w:val="24"/>
                <w:szCs w:val="24"/>
              </w:rPr>
              <w:t xml:space="preserve">We have developing expertise in using the CRIS system to access the research and evaluation potential of the data within the CNTW clinical records and have navigated the IG complexities around this. We are refining our approach to view this more strategically.  </w:t>
            </w:r>
          </w:p>
          <w:p w14:paraId="5ECD542F" w14:textId="77777777" w:rsidR="00462D35" w:rsidRPr="008E03E9" w:rsidRDefault="00462D35" w:rsidP="00A65ACC">
            <w:pPr>
              <w:pStyle w:val="ListParagraph"/>
              <w:spacing w:line="276" w:lineRule="auto"/>
              <w:rPr>
                <w:rFonts w:ascii="Arial" w:eastAsia="Calibri" w:hAnsi="Arial" w:cs="Arial"/>
                <w:sz w:val="24"/>
                <w:szCs w:val="24"/>
              </w:rPr>
            </w:pPr>
          </w:p>
          <w:p w14:paraId="06237D26" w14:textId="77777777" w:rsidR="00462D35" w:rsidRPr="008E03E9" w:rsidRDefault="00462D35" w:rsidP="00A65ACC">
            <w:pPr>
              <w:pStyle w:val="ListParagraph"/>
              <w:numPr>
                <w:ilvl w:val="0"/>
                <w:numId w:val="2"/>
              </w:numPr>
              <w:spacing w:line="276" w:lineRule="auto"/>
              <w:rPr>
                <w:rFonts w:ascii="Arial" w:eastAsia="Calibri" w:hAnsi="Arial" w:cs="Arial"/>
                <w:sz w:val="24"/>
                <w:szCs w:val="24"/>
              </w:rPr>
            </w:pPr>
            <w:r w:rsidRPr="008E03E9">
              <w:rPr>
                <w:rFonts w:ascii="Arial" w:eastAsia="Calibri" w:hAnsi="Arial" w:cs="Arial"/>
                <w:sz w:val="24"/>
                <w:szCs w:val="24"/>
              </w:rPr>
              <w:t>We are still to fully realise the ability to utilise digital tools and data to facilitate patient participation in research</w:t>
            </w:r>
            <w:r>
              <w:rPr>
                <w:rFonts w:ascii="Arial" w:eastAsia="Calibri" w:hAnsi="Arial" w:cs="Arial"/>
                <w:sz w:val="24"/>
                <w:szCs w:val="24"/>
              </w:rPr>
              <w:t xml:space="preserve"> and navigate the IG processes required</w:t>
            </w:r>
            <w:r w:rsidRPr="008E03E9">
              <w:rPr>
                <w:rFonts w:ascii="Arial" w:eastAsia="Calibri" w:hAnsi="Arial" w:cs="Arial"/>
                <w:sz w:val="24"/>
                <w:szCs w:val="24"/>
              </w:rPr>
              <w:t>.</w:t>
            </w:r>
          </w:p>
          <w:p w14:paraId="1A84C7C4" w14:textId="77777777" w:rsidR="00462D35" w:rsidRPr="008E03E9" w:rsidRDefault="00462D35" w:rsidP="00A65ACC">
            <w:pPr>
              <w:pStyle w:val="ListParagraph"/>
              <w:spacing w:line="276" w:lineRule="auto"/>
              <w:rPr>
                <w:rFonts w:ascii="Arial" w:eastAsia="Calibri" w:hAnsi="Arial" w:cs="Arial"/>
                <w:sz w:val="24"/>
                <w:szCs w:val="24"/>
              </w:rPr>
            </w:pPr>
          </w:p>
          <w:p w14:paraId="72F05D14" w14:textId="77777777" w:rsidR="00462D35" w:rsidRPr="008A1AA6" w:rsidRDefault="00462D35" w:rsidP="00A65ACC">
            <w:pPr>
              <w:pStyle w:val="ListParagraph"/>
              <w:numPr>
                <w:ilvl w:val="0"/>
                <w:numId w:val="2"/>
              </w:numPr>
              <w:rPr>
                <w:rFonts w:ascii="Arial" w:hAnsi="Arial" w:cs="Arial"/>
              </w:rPr>
            </w:pPr>
            <w:r w:rsidRPr="008E03E9">
              <w:rPr>
                <w:rFonts w:ascii="Arial" w:eastAsia="Calibri" w:hAnsi="Arial" w:cs="Arial"/>
                <w:sz w:val="24"/>
                <w:szCs w:val="24"/>
              </w:rPr>
              <w:t>There are regional opportunities based upon the strategic importance given to big data analysis and use of digital tools by the NHIP partners, and the development of the research element of the GNCR.</w:t>
            </w:r>
          </w:p>
        </w:tc>
      </w:tr>
    </w:tbl>
    <w:p w14:paraId="62564184" w14:textId="77777777" w:rsidR="00462D35" w:rsidRDefault="00462D35" w:rsidP="00462D35"/>
    <w:tbl>
      <w:tblPr>
        <w:tblStyle w:val="TableGrid"/>
        <w:tblW w:w="14029" w:type="dxa"/>
        <w:tblLook w:val="04A0" w:firstRow="1" w:lastRow="0" w:firstColumn="1" w:lastColumn="0" w:noHBand="0" w:noVBand="1"/>
      </w:tblPr>
      <w:tblGrid>
        <w:gridCol w:w="1696"/>
        <w:gridCol w:w="9072"/>
        <w:gridCol w:w="652"/>
        <w:gridCol w:w="652"/>
        <w:gridCol w:w="652"/>
        <w:gridCol w:w="652"/>
        <w:gridCol w:w="653"/>
      </w:tblGrid>
      <w:tr w:rsidR="00462D35" w14:paraId="396B3BBE" w14:textId="77777777" w:rsidTr="00A65ACC">
        <w:trPr>
          <w:trHeight w:val="253"/>
        </w:trPr>
        <w:tc>
          <w:tcPr>
            <w:tcW w:w="1696" w:type="dxa"/>
            <w:vMerge w:val="restart"/>
            <w:shd w:val="clear" w:color="auto" w:fill="8EAADB" w:themeFill="accent1" w:themeFillTint="99"/>
            <w:vAlign w:val="center"/>
          </w:tcPr>
          <w:p w14:paraId="221C3E1F" w14:textId="77777777" w:rsidR="00462D35" w:rsidRPr="003C3FCF" w:rsidRDefault="00462D35" w:rsidP="00A65ACC">
            <w:pPr>
              <w:jc w:val="center"/>
              <w:rPr>
                <w:rFonts w:ascii="Arial" w:hAnsi="Arial" w:cs="Arial"/>
                <w:b/>
              </w:rPr>
            </w:pPr>
            <w:r w:rsidRPr="003C3FCF">
              <w:rPr>
                <w:rFonts w:ascii="Arial" w:hAnsi="Arial" w:cs="Arial"/>
                <w:b/>
              </w:rPr>
              <w:t>WHERE WE WANT TO BE</w:t>
            </w:r>
          </w:p>
        </w:tc>
        <w:tc>
          <w:tcPr>
            <w:tcW w:w="9072" w:type="dxa"/>
            <w:vMerge w:val="restart"/>
            <w:shd w:val="clear" w:color="auto" w:fill="8EAADB" w:themeFill="accent1" w:themeFillTint="99"/>
            <w:vAlign w:val="center"/>
          </w:tcPr>
          <w:p w14:paraId="3087E495" w14:textId="77777777" w:rsidR="00462D35" w:rsidRPr="003C3FCF" w:rsidRDefault="00462D35" w:rsidP="00A65ACC">
            <w:pPr>
              <w:jc w:val="center"/>
              <w:rPr>
                <w:rFonts w:ascii="Arial" w:hAnsi="Arial" w:cs="Arial"/>
                <w:b/>
              </w:rPr>
            </w:pPr>
            <w:r w:rsidRPr="003C3FCF">
              <w:rPr>
                <w:rFonts w:ascii="Arial" w:hAnsi="Arial" w:cs="Arial"/>
                <w:b/>
              </w:rPr>
              <w:t>HOW WE WILL GET THERE</w:t>
            </w:r>
          </w:p>
        </w:tc>
        <w:tc>
          <w:tcPr>
            <w:tcW w:w="3261" w:type="dxa"/>
            <w:gridSpan w:val="5"/>
            <w:shd w:val="clear" w:color="auto" w:fill="8EAADB" w:themeFill="accent1" w:themeFillTint="99"/>
            <w:vAlign w:val="center"/>
          </w:tcPr>
          <w:p w14:paraId="6859003E" w14:textId="77777777" w:rsidR="00462D35" w:rsidRDefault="00462D35" w:rsidP="00A65ACC">
            <w:pPr>
              <w:jc w:val="center"/>
              <w:rPr>
                <w:rFonts w:ascii="Arial" w:hAnsi="Arial" w:cs="Arial"/>
                <w:b/>
              </w:rPr>
            </w:pPr>
            <w:r>
              <w:rPr>
                <w:rFonts w:ascii="Arial" w:hAnsi="Arial" w:cs="Arial"/>
                <w:b/>
              </w:rPr>
              <w:t>PROPOSED TIMELINE</w:t>
            </w:r>
          </w:p>
        </w:tc>
      </w:tr>
      <w:tr w:rsidR="00462D35" w14:paraId="09A82BD7" w14:textId="77777777" w:rsidTr="00A65ACC">
        <w:trPr>
          <w:trHeight w:val="257"/>
        </w:trPr>
        <w:tc>
          <w:tcPr>
            <w:tcW w:w="1696" w:type="dxa"/>
            <w:vMerge/>
          </w:tcPr>
          <w:p w14:paraId="61DFAD1B" w14:textId="77777777" w:rsidR="00462D35" w:rsidRPr="003C3FCF" w:rsidRDefault="00462D35" w:rsidP="00A65ACC">
            <w:pPr>
              <w:rPr>
                <w:rFonts w:ascii="Arial" w:hAnsi="Arial" w:cs="Arial"/>
                <w:b/>
              </w:rPr>
            </w:pPr>
          </w:p>
        </w:tc>
        <w:tc>
          <w:tcPr>
            <w:tcW w:w="9072" w:type="dxa"/>
            <w:vMerge/>
          </w:tcPr>
          <w:p w14:paraId="5D00D0C7" w14:textId="77777777" w:rsidR="00462D35" w:rsidRPr="003C3FCF" w:rsidRDefault="00462D35" w:rsidP="00A65ACC">
            <w:pPr>
              <w:rPr>
                <w:rFonts w:ascii="Arial" w:hAnsi="Arial" w:cs="Arial"/>
                <w:b/>
              </w:rPr>
            </w:pPr>
          </w:p>
        </w:tc>
        <w:tc>
          <w:tcPr>
            <w:tcW w:w="652" w:type="dxa"/>
            <w:shd w:val="clear" w:color="auto" w:fill="8EAADB" w:themeFill="accent1" w:themeFillTint="99"/>
            <w:tcMar>
              <w:left w:w="57" w:type="dxa"/>
              <w:right w:w="57" w:type="dxa"/>
            </w:tcMar>
            <w:vAlign w:val="center"/>
          </w:tcPr>
          <w:p w14:paraId="035658AF"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1</w:t>
            </w:r>
          </w:p>
        </w:tc>
        <w:tc>
          <w:tcPr>
            <w:tcW w:w="652" w:type="dxa"/>
            <w:shd w:val="clear" w:color="auto" w:fill="8EAADB" w:themeFill="accent1" w:themeFillTint="99"/>
            <w:tcMar>
              <w:left w:w="57" w:type="dxa"/>
              <w:right w:w="57" w:type="dxa"/>
            </w:tcMar>
            <w:vAlign w:val="center"/>
          </w:tcPr>
          <w:p w14:paraId="2294E4C1"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2</w:t>
            </w:r>
          </w:p>
        </w:tc>
        <w:tc>
          <w:tcPr>
            <w:tcW w:w="652" w:type="dxa"/>
            <w:shd w:val="clear" w:color="auto" w:fill="8EAADB" w:themeFill="accent1" w:themeFillTint="99"/>
            <w:tcMar>
              <w:left w:w="57" w:type="dxa"/>
              <w:right w:w="57" w:type="dxa"/>
            </w:tcMar>
            <w:vAlign w:val="center"/>
          </w:tcPr>
          <w:p w14:paraId="451875E9"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3</w:t>
            </w:r>
          </w:p>
        </w:tc>
        <w:tc>
          <w:tcPr>
            <w:tcW w:w="652" w:type="dxa"/>
            <w:shd w:val="clear" w:color="auto" w:fill="8EAADB" w:themeFill="accent1" w:themeFillTint="99"/>
          </w:tcPr>
          <w:p w14:paraId="56705584" w14:textId="77777777" w:rsidR="00462D35" w:rsidRPr="00351BE2" w:rsidRDefault="00462D35" w:rsidP="00A65ACC">
            <w:pPr>
              <w:jc w:val="center"/>
              <w:rPr>
                <w:rFonts w:ascii="Arial" w:hAnsi="Arial" w:cs="Arial"/>
                <w:b/>
                <w:sz w:val="20"/>
                <w:szCs w:val="20"/>
              </w:rPr>
            </w:pPr>
            <w:r>
              <w:rPr>
                <w:rFonts w:ascii="Arial" w:hAnsi="Arial" w:cs="Arial"/>
                <w:b/>
                <w:sz w:val="20"/>
                <w:szCs w:val="20"/>
              </w:rPr>
              <w:t>Year 4</w:t>
            </w:r>
          </w:p>
        </w:tc>
        <w:tc>
          <w:tcPr>
            <w:tcW w:w="653" w:type="dxa"/>
            <w:shd w:val="clear" w:color="auto" w:fill="8EAADB" w:themeFill="accent1" w:themeFillTint="99"/>
          </w:tcPr>
          <w:p w14:paraId="2E8D9C0B" w14:textId="77777777" w:rsidR="00462D35" w:rsidRPr="00351BE2" w:rsidRDefault="00462D35" w:rsidP="00A65ACC">
            <w:pPr>
              <w:jc w:val="center"/>
              <w:rPr>
                <w:rFonts w:ascii="Arial" w:hAnsi="Arial" w:cs="Arial"/>
                <w:b/>
                <w:sz w:val="20"/>
                <w:szCs w:val="20"/>
              </w:rPr>
            </w:pPr>
            <w:r>
              <w:rPr>
                <w:rFonts w:ascii="Arial" w:hAnsi="Arial" w:cs="Arial"/>
                <w:b/>
                <w:sz w:val="20"/>
                <w:szCs w:val="20"/>
              </w:rPr>
              <w:t>Year 5</w:t>
            </w:r>
          </w:p>
        </w:tc>
      </w:tr>
      <w:tr w:rsidR="00462D35" w14:paraId="163B3610" w14:textId="77777777" w:rsidTr="00A65ACC">
        <w:tc>
          <w:tcPr>
            <w:tcW w:w="1696" w:type="dxa"/>
            <w:vMerge w:val="restart"/>
          </w:tcPr>
          <w:p w14:paraId="13A6826B" w14:textId="77777777" w:rsidR="00462D35" w:rsidRPr="00A03EDC" w:rsidRDefault="00462D35" w:rsidP="00A65ACC">
            <w:pPr>
              <w:rPr>
                <w:rFonts w:ascii="Arial" w:hAnsi="Arial" w:cs="Arial"/>
                <w:b/>
                <w:i/>
                <w:color w:val="4472C4" w:themeColor="accent1"/>
              </w:rPr>
            </w:pPr>
            <w:r>
              <w:rPr>
                <w:rFonts w:ascii="Arial" w:hAnsi="Arial" w:cs="Arial"/>
                <w:b/>
                <w:i/>
                <w:color w:val="4472C4" w:themeColor="accent1"/>
              </w:rPr>
              <w:t>#</w:t>
            </w:r>
            <w:r w:rsidRPr="008E03E9">
              <w:rPr>
                <w:rFonts w:ascii="Arial" w:hAnsi="Arial" w:cs="Arial"/>
                <w:b/>
                <w:i/>
                <w:color w:val="4472C4" w:themeColor="accent1"/>
              </w:rPr>
              <w:t>We are at the forefront of digital innovation in health research, leveraging our data and IG expertise to promote new and innovative ways of developing and delivering research</w:t>
            </w:r>
          </w:p>
        </w:tc>
        <w:tc>
          <w:tcPr>
            <w:tcW w:w="9072" w:type="dxa"/>
          </w:tcPr>
          <w:p w14:paraId="75E5F5E5" w14:textId="77777777" w:rsidR="00462D35" w:rsidRPr="008E03E9" w:rsidRDefault="00462D35" w:rsidP="00A65ACC">
            <w:pPr>
              <w:rPr>
                <w:rFonts w:ascii="Arial" w:hAnsi="Arial" w:cs="Arial"/>
              </w:rPr>
            </w:pPr>
            <w:r>
              <w:rPr>
                <w:rFonts w:ascii="Arial" w:hAnsi="Arial" w:cs="Arial"/>
              </w:rPr>
              <w:t xml:space="preserve">1    </w:t>
            </w:r>
            <w:r w:rsidRPr="008E03E9">
              <w:rPr>
                <w:rFonts w:ascii="Arial" w:hAnsi="Arial" w:cs="Arial"/>
              </w:rPr>
              <w:t>Strategic CRIS group which identifies need for CRIS and scopes future research opportunities/</w:t>
            </w:r>
            <w:proofErr w:type="gramStart"/>
            <w:r w:rsidRPr="008E03E9">
              <w:rPr>
                <w:rFonts w:ascii="Arial" w:hAnsi="Arial" w:cs="Arial"/>
              </w:rPr>
              <w:t>possibilities</w:t>
            </w:r>
            <w:proofErr w:type="gramEnd"/>
          </w:p>
          <w:p w14:paraId="121746C8" w14:textId="77777777" w:rsidR="00462D35" w:rsidRPr="00C164BC" w:rsidRDefault="00462D35" w:rsidP="00A65ACC">
            <w:pPr>
              <w:rPr>
                <w:rFonts w:ascii="Arial" w:hAnsi="Arial" w:cs="Arial"/>
              </w:rPr>
            </w:pPr>
          </w:p>
        </w:tc>
        <w:tc>
          <w:tcPr>
            <w:tcW w:w="652" w:type="dxa"/>
            <w:vAlign w:val="center"/>
          </w:tcPr>
          <w:p w14:paraId="22033269" w14:textId="77777777" w:rsidR="00462D35" w:rsidRDefault="00462D35" w:rsidP="00A65ACC">
            <w:pPr>
              <w:jc w:val="center"/>
            </w:pPr>
            <w:r>
              <w:t>x</w:t>
            </w:r>
          </w:p>
        </w:tc>
        <w:tc>
          <w:tcPr>
            <w:tcW w:w="652" w:type="dxa"/>
            <w:vAlign w:val="center"/>
          </w:tcPr>
          <w:p w14:paraId="6FB1B21F" w14:textId="77777777" w:rsidR="00462D35" w:rsidRDefault="00462D35" w:rsidP="00A65ACC">
            <w:pPr>
              <w:jc w:val="center"/>
            </w:pPr>
          </w:p>
        </w:tc>
        <w:tc>
          <w:tcPr>
            <w:tcW w:w="652" w:type="dxa"/>
            <w:vAlign w:val="center"/>
          </w:tcPr>
          <w:p w14:paraId="0F0B3026" w14:textId="77777777" w:rsidR="00462D35" w:rsidRDefault="00462D35" w:rsidP="00A65ACC">
            <w:pPr>
              <w:jc w:val="center"/>
            </w:pPr>
          </w:p>
        </w:tc>
        <w:tc>
          <w:tcPr>
            <w:tcW w:w="652" w:type="dxa"/>
          </w:tcPr>
          <w:p w14:paraId="3B42D009" w14:textId="77777777" w:rsidR="00462D35" w:rsidRDefault="00462D35" w:rsidP="00A65ACC">
            <w:pPr>
              <w:jc w:val="center"/>
            </w:pPr>
          </w:p>
        </w:tc>
        <w:tc>
          <w:tcPr>
            <w:tcW w:w="653" w:type="dxa"/>
          </w:tcPr>
          <w:p w14:paraId="0D33C5E2" w14:textId="77777777" w:rsidR="00462D35" w:rsidRDefault="00462D35" w:rsidP="00A65ACC">
            <w:pPr>
              <w:jc w:val="center"/>
            </w:pPr>
          </w:p>
        </w:tc>
      </w:tr>
      <w:tr w:rsidR="00462D35" w14:paraId="469C09D8" w14:textId="77777777" w:rsidTr="00A65ACC">
        <w:tc>
          <w:tcPr>
            <w:tcW w:w="1696" w:type="dxa"/>
            <w:vMerge/>
          </w:tcPr>
          <w:p w14:paraId="7895B7CF" w14:textId="77777777" w:rsidR="00462D35" w:rsidRPr="008E03E9" w:rsidRDefault="00462D35" w:rsidP="00A65ACC">
            <w:pPr>
              <w:rPr>
                <w:rFonts w:ascii="Arial" w:hAnsi="Arial" w:cs="Arial"/>
                <w:b/>
                <w:i/>
                <w:color w:val="4472C4" w:themeColor="accent1"/>
              </w:rPr>
            </w:pPr>
          </w:p>
        </w:tc>
        <w:tc>
          <w:tcPr>
            <w:tcW w:w="9072" w:type="dxa"/>
          </w:tcPr>
          <w:p w14:paraId="22B982A7" w14:textId="77777777" w:rsidR="00462D35" w:rsidRPr="00564393" w:rsidRDefault="00462D35" w:rsidP="00A65ACC">
            <w:pPr>
              <w:pStyle w:val="ListParagraph"/>
              <w:numPr>
                <w:ilvl w:val="0"/>
                <w:numId w:val="30"/>
              </w:numPr>
              <w:rPr>
                <w:rFonts w:ascii="Arial" w:hAnsi="Arial" w:cs="Arial"/>
              </w:rPr>
            </w:pPr>
            <w:r>
              <w:rPr>
                <w:rFonts w:ascii="Arial" w:hAnsi="Arial" w:cs="Arial"/>
              </w:rPr>
              <w:t>Link with other organisations using, or planning on using, CRIS to both develop inhouse expertise and potential collaborative networks.</w:t>
            </w:r>
          </w:p>
        </w:tc>
        <w:tc>
          <w:tcPr>
            <w:tcW w:w="652" w:type="dxa"/>
            <w:vAlign w:val="center"/>
          </w:tcPr>
          <w:p w14:paraId="41D5FD49" w14:textId="77777777" w:rsidR="00462D35" w:rsidRDefault="00462D35" w:rsidP="00A65ACC">
            <w:pPr>
              <w:jc w:val="center"/>
            </w:pPr>
          </w:p>
        </w:tc>
        <w:tc>
          <w:tcPr>
            <w:tcW w:w="652" w:type="dxa"/>
            <w:vAlign w:val="center"/>
          </w:tcPr>
          <w:p w14:paraId="4962B156" w14:textId="77777777" w:rsidR="00462D35" w:rsidRDefault="00462D35" w:rsidP="00A65ACC">
            <w:pPr>
              <w:jc w:val="center"/>
            </w:pPr>
          </w:p>
        </w:tc>
        <w:tc>
          <w:tcPr>
            <w:tcW w:w="652" w:type="dxa"/>
            <w:vAlign w:val="center"/>
          </w:tcPr>
          <w:p w14:paraId="6A3A0595" w14:textId="77777777" w:rsidR="00462D35" w:rsidRDefault="00462D35" w:rsidP="00A65ACC">
            <w:pPr>
              <w:jc w:val="center"/>
            </w:pPr>
          </w:p>
        </w:tc>
        <w:tc>
          <w:tcPr>
            <w:tcW w:w="652" w:type="dxa"/>
          </w:tcPr>
          <w:p w14:paraId="4EF5210F" w14:textId="77777777" w:rsidR="00462D35" w:rsidRDefault="00462D35" w:rsidP="00A65ACC">
            <w:pPr>
              <w:jc w:val="center"/>
            </w:pPr>
          </w:p>
        </w:tc>
        <w:tc>
          <w:tcPr>
            <w:tcW w:w="653" w:type="dxa"/>
          </w:tcPr>
          <w:p w14:paraId="2D0226EC" w14:textId="77777777" w:rsidR="00462D35" w:rsidRDefault="00462D35" w:rsidP="00A65ACC">
            <w:pPr>
              <w:jc w:val="center"/>
            </w:pPr>
          </w:p>
        </w:tc>
      </w:tr>
      <w:tr w:rsidR="00462D35" w14:paraId="3574FE2A" w14:textId="77777777" w:rsidTr="00A65ACC">
        <w:tc>
          <w:tcPr>
            <w:tcW w:w="1696" w:type="dxa"/>
            <w:vMerge/>
          </w:tcPr>
          <w:p w14:paraId="6B3282B3" w14:textId="77777777" w:rsidR="00462D35" w:rsidRPr="008E03E9" w:rsidRDefault="00462D35" w:rsidP="00A65ACC">
            <w:pPr>
              <w:rPr>
                <w:rFonts w:ascii="Arial" w:hAnsi="Arial" w:cs="Arial"/>
                <w:b/>
                <w:i/>
                <w:color w:val="4472C4" w:themeColor="accent1"/>
              </w:rPr>
            </w:pPr>
          </w:p>
        </w:tc>
        <w:tc>
          <w:tcPr>
            <w:tcW w:w="9072" w:type="dxa"/>
          </w:tcPr>
          <w:p w14:paraId="0BCD0810" w14:textId="77777777" w:rsidR="00462D35" w:rsidRDefault="00462D35" w:rsidP="00A65ACC">
            <w:pPr>
              <w:pStyle w:val="ListParagraph"/>
              <w:numPr>
                <w:ilvl w:val="0"/>
                <w:numId w:val="31"/>
              </w:numPr>
              <w:rPr>
                <w:rFonts w:ascii="Arial" w:hAnsi="Arial" w:cs="Arial"/>
              </w:rPr>
            </w:pPr>
            <w:r>
              <w:rPr>
                <w:rFonts w:ascii="Arial" w:hAnsi="Arial" w:cs="Arial"/>
              </w:rPr>
              <w:t>Develop a catalogue of search routines for identification of key patient groups (</w:t>
            </w:r>
            <w:proofErr w:type="gramStart"/>
            <w:r>
              <w:rPr>
                <w:rFonts w:ascii="Arial" w:hAnsi="Arial" w:cs="Arial"/>
              </w:rPr>
              <w:t>e.g.</w:t>
            </w:r>
            <w:proofErr w:type="gramEnd"/>
            <w:r>
              <w:rPr>
                <w:rFonts w:ascii="Arial" w:hAnsi="Arial" w:cs="Arial"/>
              </w:rPr>
              <w:t xml:space="preserve"> with a specific diagnosis or on a specific treatment)</w:t>
            </w:r>
          </w:p>
        </w:tc>
        <w:tc>
          <w:tcPr>
            <w:tcW w:w="652" w:type="dxa"/>
            <w:vAlign w:val="center"/>
          </w:tcPr>
          <w:p w14:paraId="53BB0B2E" w14:textId="77777777" w:rsidR="00462D35" w:rsidRDefault="00462D35" w:rsidP="00A65ACC">
            <w:pPr>
              <w:jc w:val="center"/>
            </w:pPr>
          </w:p>
        </w:tc>
        <w:tc>
          <w:tcPr>
            <w:tcW w:w="652" w:type="dxa"/>
            <w:vAlign w:val="center"/>
          </w:tcPr>
          <w:p w14:paraId="49A8B47C" w14:textId="77777777" w:rsidR="00462D35" w:rsidRDefault="00462D35" w:rsidP="00A65ACC">
            <w:pPr>
              <w:jc w:val="center"/>
            </w:pPr>
          </w:p>
        </w:tc>
        <w:tc>
          <w:tcPr>
            <w:tcW w:w="652" w:type="dxa"/>
            <w:vAlign w:val="center"/>
          </w:tcPr>
          <w:p w14:paraId="6820CB8A" w14:textId="77777777" w:rsidR="00462D35" w:rsidRDefault="00462D35" w:rsidP="00A65ACC">
            <w:pPr>
              <w:jc w:val="center"/>
            </w:pPr>
          </w:p>
        </w:tc>
        <w:tc>
          <w:tcPr>
            <w:tcW w:w="652" w:type="dxa"/>
          </w:tcPr>
          <w:p w14:paraId="4D2D6CCF" w14:textId="77777777" w:rsidR="00462D35" w:rsidRDefault="00462D35" w:rsidP="00A65ACC">
            <w:pPr>
              <w:jc w:val="center"/>
            </w:pPr>
          </w:p>
        </w:tc>
        <w:tc>
          <w:tcPr>
            <w:tcW w:w="653" w:type="dxa"/>
          </w:tcPr>
          <w:p w14:paraId="62B42ED1" w14:textId="77777777" w:rsidR="00462D35" w:rsidRDefault="00462D35" w:rsidP="00A65ACC">
            <w:pPr>
              <w:jc w:val="center"/>
            </w:pPr>
          </w:p>
        </w:tc>
      </w:tr>
      <w:tr w:rsidR="00462D35" w14:paraId="75B65610" w14:textId="77777777" w:rsidTr="00A65ACC">
        <w:tc>
          <w:tcPr>
            <w:tcW w:w="1696" w:type="dxa"/>
            <w:vMerge/>
          </w:tcPr>
          <w:p w14:paraId="64475CDC" w14:textId="77777777" w:rsidR="00462D35" w:rsidRPr="008E03E9" w:rsidRDefault="00462D35" w:rsidP="00A65ACC">
            <w:pPr>
              <w:rPr>
                <w:rFonts w:ascii="Arial" w:hAnsi="Arial" w:cs="Arial"/>
                <w:b/>
                <w:i/>
                <w:color w:val="4472C4" w:themeColor="accent1"/>
              </w:rPr>
            </w:pPr>
          </w:p>
        </w:tc>
        <w:tc>
          <w:tcPr>
            <w:tcW w:w="9072" w:type="dxa"/>
          </w:tcPr>
          <w:p w14:paraId="20C24854" w14:textId="77777777" w:rsidR="00462D35" w:rsidRDefault="00462D35" w:rsidP="00A65ACC">
            <w:pPr>
              <w:pStyle w:val="ListParagraph"/>
              <w:numPr>
                <w:ilvl w:val="0"/>
                <w:numId w:val="31"/>
              </w:numPr>
              <w:rPr>
                <w:rFonts w:ascii="Arial" w:hAnsi="Arial" w:cs="Arial"/>
              </w:rPr>
            </w:pPr>
            <w:r>
              <w:rPr>
                <w:rFonts w:ascii="Arial" w:hAnsi="Arial" w:cs="Arial"/>
              </w:rPr>
              <w:t xml:space="preserve">Develop skills and expertise in the use of Natural Language programming to facilitate improved accuracy of searches of free text fields in </w:t>
            </w:r>
            <w:proofErr w:type="spellStart"/>
            <w:r>
              <w:rPr>
                <w:rFonts w:ascii="Arial" w:hAnsi="Arial" w:cs="Arial"/>
              </w:rPr>
              <w:t>RiO</w:t>
            </w:r>
            <w:proofErr w:type="spellEnd"/>
          </w:p>
        </w:tc>
        <w:tc>
          <w:tcPr>
            <w:tcW w:w="652" w:type="dxa"/>
            <w:vAlign w:val="center"/>
          </w:tcPr>
          <w:p w14:paraId="585D8147" w14:textId="77777777" w:rsidR="00462D35" w:rsidRDefault="00462D35" w:rsidP="00A65ACC">
            <w:pPr>
              <w:jc w:val="center"/>
            </w:pPr>
          </w:p>
        </w:tc>
        <w:tc>
          <w:tcPr>
            <w:tcW w:w="652" w:type="dxa"/>
            <w:vAlign w:val="center"/>
          </w:tcPr>
          <w:p w14:paraId="16355491" w14:textId="77777777" w:rsidR="00462D35" w:rsidRDefault="00462D35" w:rsidP="00A65ACC">
            <w:pPr>
              <w:jc w:val="center"/>
            </w:pPr>
          </w:p>
        </w:tc>
        <w:tc>
          <w:tcPr>
            <w:tcW w:w="652" w:type="dxa"/>
            <w:vAlign w:val="center"/>
          </w:tcPr>
          <w:p w14:paraId="16F9F500" w14:textId="77777777" w:rsidR="00462D35" w:rsidRDefault="00462D35" w:rsidP="00A65ACC">
            <w:pPr>
              <w:jc w:val="center"/>
            </w:pPr>
          </w:p>
        </w:tc>
        <w:tc>
          <w:tcPr>
            <w:tcW w:w="652" w:type="dxa"/>
          </w:tcPr>
          <w:p w14:paraId="0E38CEEE" w14:textId="77777777" w:rsidR="00462D35" w:rsidRDefault="00462D35" w:rsidP="00A65ACC">
            <w:pPr>
              <w:jc w:val="center"/>
            </w:pPr>
          </w:p>
        </w:tc>
        <w:tc>
          <w:tcPr>
            <w:tcW w:w="653" w:type="dxa"/>
          </w:tcPr>
          <w:p w14:paraId="34673057" w14:textId="77777777" w:rsidR="00462D35" w:rsidRDefault="00462D35" w:rsidP="00A65ACC">
            <w:pPr>
              <w:jc w:val="center"/>
            </w:pPr>
          </w:p>
        </w:tc>
      </w:tr>
      <w:tr w:rsidR="00462D35" w14:paraId="3B8EB479" w14:textId="77777777" w:rsidTr="00A65ACC">
        <w:tc>
          <w:tcPr>
            <w:tcW w:w="1696" w:type="dxa"/>
            <w:vMerge/>
          </w:tcPr>
          <w:p w14:paraId="6F10A98F" w14:textId="77777777" w:rsidR="00462D35" w:rsidRPr="00A03EDC" w:rsidRDefault="00462D35" w:rsidP="00A65ACC">
            <w:pPr>
              <w:rPr>
                <w:rStyle w:val="IntenseEmphasis"/>
                <w:rFonts w:ascii="Arial" w:hAnsi="Arial" w:cs="Arial"/>
              </w:rPr>
            </w:pPr>
          </w:p>
        </w:tc>
        <w:tc>
          <w:tcPr>
            <w:tcW w:w="9072" w:type="dxa"/>
          </w:tcPr>
          <w:p w14:paraId="6D45B5A1" w14:textId="77777777" w:rsidR="00462D35" w:rsidRDefault="00462D35" w:rsidP="00A65ACC">
            <w:pPr>
              <w:rPr>
                <w:rFonts w:ascii="Arial" w:hAnsi="Arial" w:cs="Arial"/>
              </w:rPr>
            </w:pPr>
            <w:r>
              <w:rPr>
                <w:rFonts w:ascii="Arial" w:hAnsi="Arial" w:cs="Arial"/>
              </w:rPr>
              <w:t>3.  Support development of “digital literacy” amongst CNTW staff to facilitate recognition of the digital opportunities available to us, and generation of research ideas and plans</w:t>
            </w:r>
          </w:p>
        </w:tc>
        <w:tc>
          <w:tcPr>
            <w:tcW w:w="652" w:type="dxa"/>
            <w:vAlign w:val="center"/>
          </w:tcPr>
          <w:p w14:paraId="2655C3DF" w14:textId="77777777" w:rsidR="00462D35" w:rsidRDefault="00462D35" w:rsidP="00A65ACC">
            <w:pPr>
              <w:jc w:val="center"/>
            </w:pPr>
          </w:p>
        </w:tc>
        <w:tc>
          <w:tcPr>
            <w:tcW w:w="652" w:type="dxa"/>
            <w:vAlign w:val="center"/>
          </w:tcPr>
          <w:p w14:paraId="43480885" w14:textId="77777777" w:rsidR="00462D35" w:rsidRDefault="00462D35" w:rsidP="00A65ACC">
            <w:pPr>
              <w:jc w:val="center"/>
            </w:pPr>
          </w:p>
        </w:tc>
        <w:tc>
          <w:tcPr>
            <w:tcW w:w="652" w:type="dxa"/>
            <w:vAlign w:val="center"/>
          </w:tcPr>
          <w:p w14:paraId="3D7BAD3C" w14:textId="77777777" w:rsidR="00462D35" w:rsidRDefault="00462D35" w:rsidP="00A65ACC">
            <w:pPr>
              <w:jc w:val="center"/>
            </w:pPr>
          </w:p>
        </w:tc>
        <w:tc>
          <w:tcPr>
            <w:tcW w:w="652" w:type="dxa"/>
          </w:tcPr>
          <w:p w14:paraId="4CB1A53F" w14:textId="77777777" w:rsidR="00462D35" w:rsidRDefault="00462D35" w:rsidP="00A65ACC">
            <w:pPr>
              <w:jc w:val="center"/>
            </w:pPr>
          </w:p>
        </w:tc>
        <w:tc>
          <w:tcPr>
            <w:tcW w:w="653" w:type="dxa"/>
          </w:tcPr>
          <w:p w14:paraId="561D428B" w14:textId="77777777" w:rsidR="00462D35" w:rsidRDefault="00462D35" w:rsidP="00A65ACC">
            <w:pPr>
              <w:jc w:val="center"/>
            </w:pPr>
          </w:p>
        </w:tc>
      </w:tr>
      <w:tr w:rsidR="00462D35" w14:paraId="0D7DFEC0" w14:textId="77777777" w:rsidTr="00A65ACC">
        <w:tc>
          <w:tcPr>
            <w:tcW w:w="1696" w:type="dxa"/>
            <w:vMerge/>
          </w:tcPr>
          <w:p w14:paraId="6CAE67F6" w14:textId="77777777" w:rsidR="00462D35" w:rsidRPr="00A03EDC" w:rsidRDefault="00462D35" w:rsidP="00A65ACC">
            <w:pPr>
              <w:rPr>
                <w:rStyle w:val="IntenseEmphasis"/>
                <w:rFonts w:ascii="Arial" w:hAnsi="Arial" w:cs="Arial"/>
              </w:rPr>
            </w:pPr>
          </w:p>
        </w:tc>
        <w:tc>
          <w:tcPr>
            <w:tcW w:w="9072" w:type="dxa"/>
          </w:tcPr>
          <w:p w14:paraId="79D738AE" w14:textId="77777777" w:rsidR="00462D35" w:rsidRPr="008E03E9" w:rsidRDefault="00462D35" w:rsidP="00A65ACC">
            <w:pPr>
              <w:rPr>
                <w:rFonts w:ascii="Arial" w:hAnsi="Arial" w:cs="Arial"/>
              </w:rPr>
            </w:pPr>
            <w:r>
              <w:rPr>
                <w:rFonts w:ascii="Arial" w:hAnsi="Arial" w:cs="Arial"/>
              </w:rPr>
              <w:t xml:space="preserve">4    </w:t>
            </w:r>
            <w:r w:rsidRPr="008E03E9">
              <w:rPr>
                <w:rFonts w:ascii="Arial" w:hAnsi="Arial" w:cs="Arial"/>
              </w:rPr>
              <w:t xml:space="preserve">Involvement in regional initiatives such as GNCR and ensuring access for </w:t>
            </w:r>
            <w:proofErr w:type="gramStart"/>
            <w:r w:rsidRPr="008E03E9">
              <w:rPr>
                <w:rFonts w:ascii="Arial" w:hAnsi="Arial" w:cs="Arial"/>
              </w:rPr>
              <w:t>research</w:t>
            </w:r>
            <w:proofErr w:type="gramEnd"/>
            <w:r w:rsidRPr="008E03E9">
              <w:rPr>
                <w:rFonts w:ascii="Arial" w:hAnsi="Arial" w:cs="Arial"/>
              </w:rPr>
              <w:t xml:space="preserve"> </w:t>
            </w:r>
          </w:p>
          <w:p w14:paraId="50A67634" w14:textId="77777777" w:rsidR="00462D35" w:rsidRPr="00C164BC" w:rsidRDefault="00462D35" w:rsidP="00A65ACC">
            <w:pPr>
              <w:rPr>
                <w:rFonts w:ascii="Arial" w:hAnsi="Arial" w:cs="Arial"/>
              </w:rPr>
            </w:pPr>
          </w:p>
        </w:tc>
        <w:tc>
          <w:tcPr>
            <w:tcW w:w="652" w:type="dxa"/>
            <w:vAlign w:val="center"/>
          </w:tcPr>
          <w:p w14:paraId="1D1180A2" w14:textId="77777777" w:rsidR="00462D35" w:rsidRDefault="00462D35" w:rsidP="00A65ACC">
            <w:pPr>
              <w:jc w:val="center"/>
            </w:pPr>
          </w:p>
        </w:tc>
        <w:tc>
          <w:tcPr>
            <w:tcW w:w="652" w:type="dxa"/>
            <w:vAlign w:val="center"/>
          </w:tcPr>
          <w:p w14:paraId="4380953A" w14:textId="77777777" w:rsidR="00462D35" w:rsidRDefault="00462D35" w:rsidP="00A65ACC">
            <w:pPr>
              <w:jc w:val="center"/>
            </w:pPr>
            <w:r>
              <w:t>x</w:t>
            </w:r>
          </w:p>
        </w:tc>
        <w:tc>
          <w:tcPr>
            <w:tcW w:w="652" w:type="dxa"/>
            <w:vAlign w:val="center"/>
          </w:tcPr>
          <w:p w14:paraId="36E9ABC3" w14:textId="77777777" w:rsidR="00462D35" w:rsidRDefault="00462D35" w:rsidP="00A65ACC">
            <w:pPr>
              <w:jc w:val="center"/>
            </w:pPr>
          </w:p>
        </w:tc>
        <w:tc>
          <w:tcPr>
            <w:tcW w:w="652" w:type="dxa"/>
          </w:tcPr>
          <w:p w14:paraId="3D6F1B93" w14:textId="77777777" w:rsidR="00462D35" w:rsidRDefault="00462D35" w:rsidP="00A65ACC">
            <w:pPr>
              <w:jc w:val="center"/>
            </w:pPr>
          </w:p>
        </w:tc>
        <w:tc>
          <w:tcPr>
            <w:tcW w:w="653" w:type="dxa"/>
          </w:tcPr>
          <w:p w14:paraId="6A81B808" w14:textId="77777777" w:rsidR="00462D35" w:rsidRDefault="00462D35" w:rsidP="00A65ACC">
            <w:pPr>
              <w:jc w:val="center"/>
            </w:pPr>
          </w:p>
        </w:tc>
      </w:tr>
      <w:tr w:rsidR="00462D35" w14:paraId="508B4464" w14:textId="77777777" w:rsidTr="00A65ACC">
        <w:tc>
          <w:tcPr>
            <w:tcW w:w="1696" w:type="dxa"/>
            <w:vMerge/>
            <w:tcBorders>
              <w:bottom w:val="nil"/>
            </w:tcBorders>
          </w:tcPr>
          <w:p w14:paraId="35A2B82F" w14:textId="77777777" w:rsidR="00462D35" w:rsidRPr="00A03EDC" w:rsidRDefault="00462D35" w:rsidP="00A65ACC">
            <w:pPr>
              <w:rPr>
                <w:rFonts w:ascii="Arial" w:hAnsi="Arial" w:cs="Arial"/>
              </w:rPr>
            </w:pPr>
          </w:p>
        </w:tc>
        <w:tc>
          <w:tcPr>
            <w:tcW w:w="9072" w:type="dxa"/>
            <w:tcBorders>
              <w:bottom w:val="nil"/>
            </w:tcBorders>
          </w:tcPr>
          <w:p w14:paraId="3E80B1E6" w14:textId="77777777" w:rsidR="00462D35" w:rsidRPr="00A03EDC" w:rsidRDefault="00462D35" w:rsidP="00A65ACC">
            <w:pPr>
              <w:rPr>
                <w:rFonts w:ascii="Arial" w:hAnsi="Arial" w:cs="Arial"/>
              </w:rPr>
            </w:pPr>
            <w:r>
              <w:rPr>
                <w:rFonts w:ascii="Arial" w:hAnsi="Arial" w:cs="Arial"/>
              </w:rPr>
              <w:t xml:space="preserve">5    </w:t>
            </w:r>
            <w:r w:rsidRPr="008E03E9">
              <w:rPr>
                <w:rFonts w:ascii="Arial" w:hAnsi="Arial" w:cs="Arial"/>
              </w:rPr>
              <w:t xml:space="preserve">A key partner in cross speciality research and evaluation using data linkage across organisations  </w:t>
            </w:r>
          </w:p>
        </w:tc>
        <w:tc>
          <w:tcPr>
            <w:tcW w:w="652" w:type="dxa"/>
            <w:tcBorders>
              <w:bottom w:val="nil"/>
            </w:tcBorders>
            <w:vAlign w:val="center"/>
          </w:tcPr>
          <w:p w14:paraId="6A35A1B0" w14:textId="77777777" w:rsidR="00462D35" w:rsidRDefault="00462D35" w:rsidP="00A65ACC">
            <w:pPr>
              <w:jc w:val="center"/>
            </w:pPr>
          </w:p>
        </w:tc>
        <w:tc>
          <w:tcPr>
            <w:tcW w:w="652" w:type="dxa"/>
            <w:tcBorders>
              <w:bottom w:val="nil"/>
            </w:tcBorders>
            <w:vAlign w:val="center"/>
          </w:tcPr>
          <w:p w14:paraId="2688D4AD" w14:textId="77777777" w:rsidR="00462D35" w:rsidRDefault="00462D35" w:rsidP="00A65ACC">
            <w:pPr>
              <w:jc w:val="center"/>
            </w:pPr>
            <w:r>
              <w:t>x</w:t>
            </w:r>
          </w:p>
        </w:tc>
        <w:tc>
          <w:tcPr>
            <w:tcW w:w="652" w:type="dxa"/>
            <w:tcBorders>
              <w:bottom w:val="nil"/>
            </w:tcBorders>
            <w:vAlign w:val="center"/>
          </w:tcPr>
          <w:p w14:paraId="6A53AE5D" w14:textId="77777777" w:rsidR="00462D35" w:rsidRDefault="00462D35" w:rsidP="00A65ACC">
            <w:pPr>
              <w:jc w:val="center"/>
            </w:pPr>
          </w:p>
        </w:tc>
        <w:tc>
          <w:tcPr>
            <w:tcW w:w="652" w:type="dxa"/>
            <w:tcBorders>
              <w:bottom w:val="nil"/>
            </w:tcBorders>
          </w:tcPr>
          <w:p w14:paraId="2755047F" w14:textId="77777777" w:rsidR="00462D35" w:rsidRDefault="00462D35" w:rsidP="00A65ACC">
            <w:pPr>
              <w:jc w:val="center"/>
            </w:pPr>
          </w:p>
        </w:tc>
        <w:tc>
          <w:tcPr>
            <w:tcW w:w="653" w:type="dxa"/>
            <w:tcBorders>
              <w:bottom w:val="nil"/>
            </w:tcBorders>
          </w:tcPr>
          <w:p w14:paraId="039A4665" w14:textId="77777777" w:rsidR="00462D35" w:rsidRDefault="00462D35" w:rsidP="00A65ACC">
            <w:pPr>
              <w:jc w:val="center"/>
            </w:pPr>
          </w:p>
        </w:tc>
      </w:tr>
      <w:tr w:rsidR="00462D35" w14:paraId="41AC2659" w14:textId="77777777" w:rsidTr="00A65ACC">
        <w:tc>
          <w:tcPr>
            <w:tcW w:w="1696" w:type="dxa"/>
          </w:tcPr>
          <w:p w14:paraId="09CB96E9" w14:textId="77777777" w:rsidR="00462D35" w:rsidRDefault="00462D35" w:rsidP="00A65ACC">
            <w:pPr>
              <w:rPr>
                <w:rFonts w:ascii="Arial" w:hAnsi="Arial" w:cs="Arial"/>
                <w:b/>
                <w:i/>
                <w:color w:val="4472C4" w:themeColor="accent1"/>
              </w:rPr>
            </w:pPr>
            <w:r>
              <w:rPr>
                <w:rFonts w:ascii="Arial" w:hAnsi="Arial" w:cs="Arial"/>
                <w:b/>
                <w:i/>
                <w:color w:val="4472C4" w:themeColor="accent1"/>
              </w:rPr>
              <w:t xml:space="preserve">We have a clear culture of innovation to which all staff </w:t>
            </w:r>
            <w:proofErr w:type="gramStart"/>
            <w:r>
              <w:rPr>
                <w:rFonts w:ascii="Arial" w:hAnsi="Arial" w:cs="Arial"/>
                <w:b/>
                <w:i/>
                <w:color w:val="4472C4" w:themeColor="accent1"/>
              </w:rPr>
              <w:t>are able to</w:t>
            </w:r>
            <w:proofErr w:type="gramEnd"/>
            <w:r>
              <w:rPr>
                <w:rFonts w:ascii="Arial" w:hAnsi="Arial" w:cs="Arial"/>
                <w:b/>
                <w:i/>
                <w:color w:val="4472C4" w:themeColor="accent1"/>
              </w:rPr>
              <w:t xml:space="preserve"> contribute</w:t>
            </w:r>
          </w:p>
        </w:tc>
        <w:tc>
          <w:tcPr>
            <w:tcW w:w="9072" w:type="dxa"/>
          </w:tcPr>
          <w:p w14:paraId="62690F4E" w14:textId="77777777" w:rsidR="00462D35" w:rsidRDefault="00462D35" w:rsidP="00A65ACC">
            <w:pPr>
              <w:rPr>
                <w:rFonts w:ascii="Arial" w:hAnsi="Arial" w:cs="Arial"/>
              </w:rPr>
            </w:pPr>
            <w:r>
              <w:rPr>
                <w:rFonts w:ascii="Arial" w:hAnsi="Arial" w:cs="Arial"/>
              </w:rPr>
              <w:t>9    Linking to the CNTW Innovation Strategy and Process (approved in 2021) s</w:t>
            </w:r>
            <w:r w:rsidRPr="003C751A">
              <w:rPr>
                <w:rFonts w:ascii="Arial" w:hAnsi="Arial" w:cs="Arial"/>
              </w:rPr>
              <w:t>taff are empowered to propose innovative ideas and solutions and are supported to develop these where appropriate</w:t>
            </w:r>
            <w:r>
              <w:rPr>
                <w:rFonts w:ascii="Arial" w:hAnsi="Arial" w:cs="Arial"/>
              </w:rPr>
              <w:t xml:space="preserve"> via:</w:t>
            </w:r>
          </w:p>
          <w:p w14:paraId="737D190C" w14:textId="77777777" w:rsidR="00462D35" w:rsidRDefault="00462D35" w:rsidP="00A65ACC">
            <w:pPr>
              <w:rPr>
                <w:rFonts w:ascii="Arial" w:hAnsi="Arial" w:cs="Arial"/>
              </w:rPr>
            </w:pPr>
            <w:r>
              <w:rPr>
                <w:rFonts w:ascii="Arial" w:hAnsi="Arial" w:cs="Arial"/>
              </w:rPr>
              <w:t>a) portal/process for submission of ideas/innovations</w:t>
            </w:r>
          </w:p>
          <w:p w14:paraId="2136C8EA" w14:textId="77777777" w:rsidR="00462D35" w:rsidRDefault="00462D35" w:rsidP="00A65ACC">
            <w:pPr>
              <w:rPr>
                <w:rFonts w:ascii="Arial" w:hAnsi="Arial" w:cs="Arial"/>
              </w:rPr>
            </w:pPr>
            <w:r>
              <w:rPr>
                <w:rFonts w:ascii="Arial" w:hAnsi="Arial" w:cs="Arial"/>
              </w:rPr>
              <w:t>b) Creation of “Innovation and Investment Group” and Innovation Fund to support the development of innovative ideas/IP and provide feedback to innovators</w:t>
            </w:r>
          </w:p>
          <w:p w14:paraId="4DC66DAF" w14:textId="77777777" w:rsidR="00462D35" w:rsidRDefault="00462D35" w:rsidP="00A65ACC">
            <w:pPr>
              <w:rPr>
                <w:rFonts w:ascii="Arial" w:hAnsi="Arial" w:cs="Arial"/>
              </w:rPr>
            </w:pPr>
            <w:r>
              <w:rPr>
                <w:rFonts w:ascii="Arial" w:hAnsi="Arial" w:cs="Arial"/>
              </w:rPr>
              <w:t>c) Utilising research expertise to evaluate innovations and ideas</w:t>
            </w:r>
          </w:p>
          <w:p w14:paraId="506AA0A6" w14:textId="77777777" w:rsidR="00462D35" w:rsidRDefault="00462D35" w:rsidP="00A65ACC">
            <w:pPr>
              <w:rPr>
                <w:rFonts w:ascii="Arial" w:hAnsi="Arial" w:cs="Arial"/>
              </w:rPr>
            </w:pPr>
            <w:r>
              <w:rPr>
                <w:rFonts w:ascii="Arial" w:hAnsi="Arial" w:cs="Arial"/>
              </w:rPr>
              <w:t>d) Fully explore the income-generating potential of innovations/ideas/IP</w:t>
            </w:r>
          </w:p>
        </w:tc>
        <w:tc>
          <w:tcPr>
            <w:tcW w:w="652" w:type="dxa"/>
            <w:vAlign w:val="center"/>
          </w:tcPr>
          <w:p w14:paraId="25A1E47C" w14:textId="77777777" w:rsidR="00462D35" w:rsidRDefault="00462D35" w:rsidP="00A65ACC">
            <w:pPr>
              <w:jc w:val="center"/>
            </w:pPr>
            <w:r>
              <w:t>x</w:t>
            </w:r>
          </w:p>
        </w:tc>
        <w:tc>
          <w:tcPr>
            <w:tcW w:w="652" w:type="dxa"/>
            <w:vAlign w:val="center"/>
          </w:tcPr>
          <w:p w14:paraId="4EC73D44" w14:textId="77777777" w:rsidR="00462D35" w:rsidRDefault="00462D35" w:rsidP="00A65ACC">
            <w:pPr>
              <w:jc w:val="center"/>
            </w:pPr>
            <w:r>
              <w:t>x</w:t>
            </w:r>
          </w:p>
        </w:tc>
        <w:tc>
          <w:tcPr>
            <w:tcW w:w="652" w:type="dxa"/>
            <w:vAlign w:val="center"/>
          </w:tcPr>
          <w:p w14:paraId="4C8639D6" w14:textId="77777777" w:rsidR="00462D35" w:rsidRDefault="00462D35" w:rsidP="00A65ACC">
            <w:pPr>
              <w:jc w:val="center"/>
            </w:pPr>
            <w:r>
              <w:t>x</w:t>
            </w:r>
          </w:p>
        </w:tc>
        <w:tc>
          <w:tcPr>
            <w:tcW w:w="652" w:type="dxa"/>
            <w:vAlign w:val="center"/>
          </w:tcPr>
          <w:p w14:paraId="5465A24E" w14:textId="77777777" w:rsidR="00462D35" w:rsidRDefault="00462D35" w:rsidP="00A65ACC">
            <w:pPr>
              <w:jc w:val="center"/>
            </w:pPr>
            <w:r>
              <w:t>x</w:t>
            </w:r>
          </w:p>
        </w:tc>
        <w:tc>
          <w:tcPr>
            <w:tcW w:w="653" w:type="dxa"/>
            <w:vAlign w:val="center"/>
          </w:tcPr>
          <w:p w14:paraId="5A1062D3" w14:textId="77777777" w:rsidR="00462D35" w:rsidRDefault="00462D35" w:rsidP="00A65ACC">
            <w:pPr>
              <w:jc w:val="center"/>
            </w:pPr>
            <w:r>
              <w:t>x</w:t>
            </w:r>
          </w:p>
        </w:tc>
      </w:tr>
    </w:tbl>
    <w:p w14:paraId="19D10ED5" w14:textId="77777777" w:rsidR="00462D35" w:rsidRDefault="00462D35" w:rsidP="00462D35"/>
    <w:tbl>
      <w:tblPr>
        <w:tblStyle w:val="TableGrid"/>
        <w:tblW w:w="14029" w:type="dxa"/>
        <w:tblLook w:val="04A0" w:firstRow="1" w:lastRow="0" w:firstColumn="1" w:lastColumn="0" w:noHBand="0" w:noVBand="1"/>
      </w:tblPr>
      <w:tblGrid>
        <w:gridCol w:w="14029"/>
      </w:tblGrid>
      <w:tr w:rsidR="00462D35" w14:paraId="346B92BC" w14:textId="77777777" w:rsidTr="00A65ACC">
        <w:tc>
          <w:tcPr>
            <w:tcW w:w="14029" w:type="dxa"/>
            <w:shd w:val="clear" w:color="auto" w:fill="8EAADB" w:themeFill="accent1" w:themeFillTint="99"/>
          </w:tcPr>
          <w:p w14:paraId="32DF1D16" w14:textId="77777777" w:rsidR="00462D35" w:rsidRPr="00351BE2" w:rsidRDefault="00462D35" w:rsidP="00A65ACC">
            <w:pPr>
              <w:jc w:val="center"/>
              <w:rPr>
                <w:rFonts w:ascii="Arial" w:hAnsi="Arial" w:cs="Arial"/>
                <w:b/>
                <w:sz w:val="24"/>
                <w:szCs w:val="24"/>
              </w:rPr>
            </w:pPr>
            <w:r>
              <w:br w:type="page"/>
            </w:r>
            <w:r>
              <w:rPr>
                <w:rFonts w:ascii="Arial" w:hAnsi="Arial" w:cs="Arial"/>
                <w:b/>
                <w:sz w:val="24"/>
                <w:szCs w:val="24"/>
              </w:rPr>
              <w:t>STRATEGIC AIM FIVE</w:t>
            </w:r>
          </w:p>
        </w:tc>
      </w:tr>
      <w:tr w:rsidR="00462D35" w14:paraId="3DA391B9" w14:textId="77777777" w:rsidTr="00A65ACC">
        <w:tc>
          <w:tcPr>
            <w:tcW w:w="14029" w:type="dxa"/>
          </w:tcPr>
          <w:p w14:paraId="1DE9038D" w14:textId="77777777" w:rsidR="00462D35" w:rsidRDefault="00462D35" w:rsidP="00A65ACC">
            <w:pPr>
              <w:rPr>
                <w:rFonts w:ascii="Arial" w:hAnsi="Arial" w:cs="Arial"/>
              </w:rPr>
            </w:pPr>
          </w:p>
          <w:p w14:paraId="0F39F61E" w14:textId="7EA7F7A0" w:rsidR="00462D35" w:rsidRPr="00351BE2" w:rsidRDefault="00462D35" w:rsidP="00A65ACC">
            <w:pPr>
              <w:numPr>
                <w:ilvl w:val="0"/>
                <w:numId w:val="1"/>
              </w:numPr>
              <w:spacing w:line="276" w:lineRule="auto"/>
              <w:contextualSpacing/>
              <w:rPr>
                <w:rFonts w:ascii="Arial" w:hAnsi="Arial" w:cs="Arial"/>
              </w:rPr>
            </w:pPr>
            <w:r w:rsidRPr="00D43548">
              <w:rPr>
                <w:rFonts w:ascii="Arial" w:eastAsia="Calibri" w:hAnsi="Arial" w:cs="Arial"/>
                <w:sz w:val="24"/>
                <w:szCs w:val="24"/>
              </w:rPr>
              <w:t>CNTW is a leader and an influencer in local</w:t>
            </w:r>
            <w:r>
              <w:rPr>
                <w:rFonts w:ascii="Arial" w:eastAsia="Calibri" w:hAnsi="Arial" w:cs="Arial"/>
                <w:sz w:val="24"/>
                <w:szCs w:val="24"/>
              </w:rPr>
              <w:t xml:space="preserve">, regional, </w:t>
            </w:r>
            <w:proofErr w:type="gramStart"/>
            <w:r w:rsidRPr="00D43548">
              <w:rPr>
                <w:rFonts w:ascii="Arial" w:eastAsia="Calibri" w:hAnsi="Arial" w:cs="Arial"/>
                <w:sz w:val="24"/>
                <w:szCs w:val="24"/>
              </w:rPr>
              <w:t>national</w:t>
            </w:r>
            <w:proofErr w:type="gramEnd"/>
            <w:r w:rsidRPr="00D43548">
              <w:rPr>
                <w:rFonts w:ascii="Arial" w:eastAsia="Calibri" w:hAnsi="Arial" w:cs="Arial"/>
                <w:sz w:val="24"/>
                <w:szCs w:val="24"/>
              </w:rPr>
              <w:t xml:space="preserve"> </w:t>
            </w:r>
            <w:r>
              <w:rPr>
                <w:rFonts w:ascii="Arial" w:eastAsia="Calibri" w:hAnsi="Arial" w:cs="Arial"/>
                <w:sz w:val="24"/>
                <w:szCs w:val="24"/>
              </w:rPr>
              <w:t xml:space="preserve">and international </w:t>
            </w:r>
            <w:r w:rsidRPr="00D43548">
              <w:rPr>
                <w:rFonts w:ascii="Arial" w:eastAsia="Calibri" w:hAnsi="Arial" w:cs="Arial"/>
                <w:sz w:val="24"/>
                <w:szCs w:val="24"/>
              </w:rPr>
              <w:t>research networks and partnerships</w:t>
            </w:r>
            <w:r>
              <w:rPr>
                <w:rFonts w:ascii="Arial" w:eastAsia="Calibri" w:hAnsi="Arial" w:cs="Arial"/>
                <w:sz w:val="24"/>
                <w:szCs w:val="24"/>
              </w:rPr>
              <w:t xml:space="preserve"> </w:t>
            </w:r>
            <w:r w:rsidRPr="00D43548">
              <w:rPr>
                <w:rFonts w:ascii="Arial" w:eastAsia="Calibri" w:hAnsi="Arial" w:cs="Arial"/>
                <w:sz w:val="24"/>
                <w:szCs w:val="24"/>
              </w:rPr>
              <w:t xml:space="preserve">(Links to </w:t>
            </w:r>
            <w:r w:rsidRPr="00462D35">
              <w:rPr>
                <w:rFonts w:ascii="Arial" w:eastAsia="Calibri" w:hAnsi="Arial" w:cs="Arial"/>
                <w:sz w:val="24"/>
                <w:szCs w:val="24"/>
              </w:rPr>
              <w:t>Working with and for our communities</w:t>
            </w:r>
            <w:r w:rsidRPr="00D43548">
              <w:rPr>
                <w:rFonts w:ascii="Arial" w:eastAsia="Calibri" w:hAnsi="Arial" w:cs="Arial"/>
                <w:sz w:val="24"/>
                <w:szCs w:val="24"/>
              </w:rPr>
              <w:t>)</w:t>
            </w:r>
          </w:p>
        </w:tc>
      </w:tr>
      <w:tr w:rsidR="00462D35" w14:paraId="556B3A48" w14:textId="77777777" w:rsidTr="00A65ACC">
        <w:tc>
          <w:tcPr>
            <w:tcW w:w="14029" w:type="dxa"/>
            <w:shd w:val="clear" w:color="auto" w:fill="8EAADB" w:themeFill="accent1" w:themeFillTint="99"/>
          </w:tcPr>
          <w:p w14:paraId="471A4238" w14:textId="77777777" w:rsidR="00462D35" w:rsidRPr="00351BE2" w:rsidRDefault="00462D35" w:rsidP="00A65ACC">
            <w:pPr>
              <w:jc w:val="center"/>
              <w:rPr>
                <w:rFonts w:ascii="Arial" w:hAnsi="Arial" w:cs="Arial"/>
                <w:b/>
                <w:sz w:val="24"/>
                <w:szCs w:val="24"/>
              </w:rPr>
            </w:pPr>
            <w:r w:rsidRPr="00351BE2">
              <w:rPr>
                <w:rFonts w:ascii="Arial" w:hAnsi="Arial" w:cs="Arial"/>
                <w:b/>
                <w:sz w:val="24"/>
                <w:szCs w:val="24"/>
              </w:rPr>
              <w:t>WHERE ARE WE NOW?</w:t>
            </w:r>
          </w:p>
        </w:tc>
      </w:tr>
      <w:tr w:rsidR="00462D35" w14:paraId="3BA1B929" w14:textId="77777777" w:rsidTr="00A65ACC">
        <w:tc>
          <w:tcPr>
            <w:tcW w:w="14029" w:type="dxa"/>
            <w:shd w:val="clear" w:color="auto" w:fill="auto"/>
          </w:tcPr>
          <w:p w14:paraId="0DA7B121" w14:textId="77777777" w:rsidR="00462D35" w:rsidRPr="00D43548" w:rsidRDefault="00462D35" w:rsidP="00A65ACC">
            <w:pPr>
              <w:pStyle w:val="ListParagraph"/>
              <w:numPr>
                <w:ilvl w:val="0"/>
                <w:numId w:val="2"/>
              </w:numPr>
              <w:spacing w:line="276" w:lineRule="auto"/>
              <w:rPr>
                <w:rFonts w:ascii="Arial" w:eastAsia="Calibri" w:hAnsi="Arial" w:cs="Arial"/>
                <w:sz w:val="24"/>
                <w:szCs w:val="24"/>
              </w:rPr>
            </w:pPr>
            <w:r w:rsidRPr="00D43548">
              <w:rPr>
                <w:rFonts w:ascii="Arial" w:eastAsia="Calibri" w:hAnsi="Arial" w:cs="Arial"/>
                <w:sz w:val="24"/>
                <w:szCs w:val="24"/>
              </w:rPr>
              <w:t xml:space="preserve">CNTW is a key player in regional networks such as NIHP and ARC and this puts us in an advantageous position to lead and influence. </w:t>
            </w:r>
          </w:p>
          <w:p w14:paraId="7542F1B6" w14:textId="77777777" w:rsidR="00462D35" w:rsidRPr="00D43548" w:rsidRDefault="00462D35" w:rsidP="00A65ACC">
            <w:pPr>
              <w:pStyle w:val="ListParagraph"/>
              <w:spacing w:line="276" w:lineRule="auto"/>
              <w:rPr>
                <w:rFonts w:ascii="Arial" w:eastAsia="Calibri" w:hAnsi="Arial" w:cs="Arial"/>
                <w:sz w:val="24"/>
                <w:szCs w:val="24"/>
              </w:rPr>
            </w:pPr>
          </w:p>
          <w:p w14:paraId="243FD233" w14:textId="77777777" w:rsidR="00462D35" w:rsidRPr="00D43548" w:rsidRDefault="00462D35" w:rsidP="00A65ACC">
            <w:pPr>
              <w:pStyle w:val="ListParagraph"/>
              <w:numPr>
                <w:ilvl w:val="0"/>
                <w:numId w:val="2"/>
              </w:numPr>
              <w:spacing w:line="276" w:lineRule="auto"/>
              <w:rPr>
                <w:rFonts w:ascii="Arial" w:eastAsia="Calibri" w:hAnsi="Arial" w:cs="Arial"/>
                <w:sz w:val="24"/>
                <w:szCs w:val="24"/>
              </w:rPr>
            </w:pPr>
            <w:r w:rsidRPr="00D43548">
              <w:rPr>
                <w:rFonts w:ascii="Arial" w:eastAsia="Calibri" w:hAnsi="Arial" w:cs="Arial"/>
                <w:sz w:val="24"/>
                <w:szCs w:val="24"/>
              </w:rPr>
              <w:t>We have significant areas of research strength which we must concentrate on strategically to ensure succession-planning and developing the critical mass to ensure we have the resources both academically and clinically to compete nationally and internationally.</w:t>
            </w:r>
          </w:p>
          <w:p w14:paraId="3F6FA467" w14:textId="77777777" w:rsidR="00462D35" w:rsidRPr="00D43548" w:rsidRDefault="00462D35" w:rsidP="00A65ACC">
            <w:pPr>
              <w:pStyle w:val="ListParagraph"/>
              <w:spacing w:line="276" w:lineRule="auto"/>
              <w:rPr>
                <w:rFonts w:ascii="Arial" w:eastAsia="Calibri" w:hAnsi="Arial" w:cs="Arial"/>
                <w:sz w:val="24"/>
                <w:szCs w:val="24"/>
              </w:rPr>
            </w:pPr>
          </w:p>
          <w:p w14:paraId="3902CDE6" w14:textId="77777777" w:rsidR="00462D35" w:rsidRPr="008A1AA6" w:rsidRDefault="00462D35" w:rsidP="00A65ACC">
            <w:pPr>
              <w:pStyle w:val="ListParagraph"/>
              <w:numPr>
                <w:ilvl w:val="0"/>
                <w:numId w:val="2"/>
              </w:numPr>
              <w:rPr>
                <w:rFonts w:ascii="Arial" w:hAnsi="Arial" w:cs="Arial"/>
              </w:rPr>
            </w:pPr>
            <w:r w:rsidRPr="00D43548">
              <w:rPr>
                <w:rFonts w:ascii="Arial" w:eastAsia="Calibri" w:hAnsi="Arial" w:cs="Arial"/>
                <w:sz w:val="24"/>
                <w:szCs w:val="24"/>
              </w:rPr>
              <w:t>We have gained experience of using innovative study design during the pandemic that has the potential to make studies more efficient.</w:t>
            </w:r>
          </w:p>
        </w:tc>
      </w:tr>
    </w:tbl>
    <w:p w14:paraId="4649341C" w14:textId="77777777" w:rsidR="00462D35" w:rsidRDefault="00462D35" w:rsidP="00462D35"/>
    <w:tbl>
      <w:tblPr>
        <w:tblStyle w:val="TableGrid"/>
        <w:tblW w:w="14029" w:type="dxa"/>
        <w:tblLook w:val="04A0" w:firstRow="1" w:lastRow="0" w:firstColumn="1" w:lastColumn="0" w:noHBand="0" w:noVBand="1"/>
      </w:tblPr>
      <w:tblGrid>
        <w:gridCol w:w="1696"/>
        <w:gridCol w:w="9072"/>
        <w:gridCol w:w="652"/>
        <w:gridCol w:w="652"/>
        <w:gridCol w:w="652"/>
        <w:gridCol w:w="652"/>
        <w:gridCol w:w="653"/>
      </w:tblGrid>
      <w:tr w:rsidR="00462D35" w14:paraId="0C8C6FA5" w14:textId="77777777" w:rsidTr="00A65ACC">
        <w:trPr>
          <w:trHeight w:val="253"/>
        </w:trPr>
        <w:tc>
          <w:tcPr>
            <w:tcW w:w="1696" w:type="dxa"/>
            <w:vMerge w:val="restart"/>
            <w:shd w:val="clear" w:color="auto" w:fill="8EAADB" w:themeFill="accent1" w:themeFillTint="99"/>
            <w:vAlign w:val="center"/>
          </w:tcPr>
          <w:p w14:paraId="0160E454" w14:textId="77777777" w:rsidR="00462D35" w:rsidRPr="003C3FCF" w:rsidRDefault="00462D35" w:rsidP="00A65ACC">
            <w:pPr>
              <w:jc w:val="center"/>
              <w:rPr>
                <w:rFonts w:ascii="Arial" w:hAnsi="Arial" w:cs="Arial"/>
                <w:b/>
              </w:rPr>
            </w:pPr>
            <w:r w:rsidRPr="003C3FCF">
              <w:rPr>
                <w:rFonts w:ascii="Arial" w:hAnsi="Arial" w:cs="Arial"/>
                <w:b/>
              </w:rPr>
              <w:t>WHERE WE WANT TO BE</w:t>
            </w:r>
          </w:p>
        </w:tc>
        <w:tc>
          <w:tcPr>
            <w:tcW w:w="9072" w:type="dxa"/>
            <w:vMerge w:val="restart"/>
            <w:shd w:val="clear" w:color="auto" w:fill="8EAADB" w:themeFill="accent1" w:themeFillTint="99"/>
            <w:vAlign w:val="center"/>
          </w:tcPr>
          <w:p w14:paraId="7D2408EF" w14:textId="77777777" w:rsidR="00462D35" w:rsidRPr="003C3FCF" w:rsidRDefault="00462D35" w:rsidP="00A65ACC">
            <w:pPr>
              <w:jc w:val="center"/>
              <w:rPr>
                <w:rFonts w:ascii="Arial" w:hAnsi="Arial" w:cs="Arial"/>
                <w:b/>
              </w:rPr>
            </w:pPr>
            <w:r w:rsidRPr="003C3FCF">
              <w:rPr>
                <w:rFonts w:ascii="Arial" w:hAnsi="Arial" w:cs="Arial"/>
                <w:b/>
              </w:rPr>
              <w:t>HOW WE WILL GET THERE</w:t>
            </w:r>
          </w:p>
        </w:tc>
        <w:tc>
          <w:tcPr>
            <w:tcW w:w="3261" w:type="dxa"/>
            <w:gridSpan w:val="5"/>
            <w:shd w:val="clear" w:color="auto" w:fill="8EAADB" w:themeFill="accent1" w:themeFillTint="99"/>
            <w:vAlign w:val="center"/>
          </w:tcPr>
          <w:p w14:paraId="6A77AF49" w14:textId="77777777" w:rsidR="00462D35" w:rsidRDefault="00462D35" w:rsidP="00A65ACC">
            <w:pPr>
              <w:jc w:val="center"/>
              <w:rPr>
                <w:rFonts w:ascii="Arial" w:hAnsi="Arial" w:cs="Arial"/>
                <w:b/>
              </w:rPr>
            </w:pPr>
            <w:r>
              <w:rPr>
                <w:rFonts w:ascii="Arial" w:hAnsi="Arial" w:cs="Arial"/>
                <w:b/>
              </w:rPr>
              <w:t>PROPOSED TIMELINE</w:t>
            </w:r>
          </w:p>
        </w:tc>
      </w:tr>
      <w:tr w:rsidR="00462D35" w14:paraId="0580683D" w14:textId="77777777" w:rsidTr="00A65ACC">
        <w:trPr>
          <w:trHeight w:val="257"/>
        </w:trPr>
        <w:tc>
          <w:tcPr>
            <w:tcW w:w="1696" w:type="dxa"/>
            <w:vMerge/>
          </w:tcPr>
          <w:p w14:paraId="02A3C48B" w14:textId="77777777" w:rsidR="00462D35" w:rsidRPr="003C3FCF" w:rsidRDefault="00462D35" w:rsidP="00A65ACC">
            <w:pPr>
              <w:rPr>
                <w:rFonts w:ascii="Arial" w:hAnsi="Arial" w:cs="Arial"/>
                <w:b/>
              </w:rPr>
            </w:pPr>
          </w:p>
        </w:tc>
        <w:tc>
          <w:tcPr>
            <w:tcW w:w="9072" w:type="dxa"/>
            <w:vMerge/>
          </w:tcPr>
          <w:p w14:paraId="5FB7B36E" w14:textId="77777777" w:rsidR="00462D35" w:rsidRPr="003C3FCF" w:rsidRDefault="00462D35" w:rsidP="00A65ACC">
            <w:pPr>
              <w:rPr>
                <w:rFonts w:ascii="Arial" w:hAnsi="Arial" w:cs="Arial"/>
                <w:b/>
              </w:rPr>
            </w:pPr>
          </w:p>
        </w:tc>
        <w:tc>
          <w:tcPr>
            <w:tcW w:w="652" w:type="dxa"/>
            <w:shd w:val="clear" w:color="auto" w:fill="8EAADB" w:themeFill="accent1" w:themeFillTint="99"/>
            <w:tcMar>
              <w:left w:w="57" w:type="dxa"/>
              <w:right w:w="57" w:type="dxa"/>
            </w:tcMar>
            <w:vAlign w:val="center"/>
          </w:tcPr>
          <w:p w14:paraId="256B5FE0"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1</w:t>
            </w:r>
          </w:p>
        </w:tc>
        <w:tc>
          <w:tcPr>
            <w:tcW w:w="652" w:type="dxa"/>
            <w:shd w:val="clear" w:color="auto" w:fill="8EAADB" w:themeFill="accent1" w:themeFillTint="99"/>
            <w:tcMar>
              <w:left w:w="57" w:type="dxa"/>
              <w:right w:w="57" w:type="dxa"/>
            </w:tcMar>
            <w:vAlign w:val="center"/>
          </w:tcPr>
          <w:p w14:paraId="2349E7D9"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2</w:t>
            </w:r>
          </w:p>
        </w:tc>
        <w:tc>
          <w:tcPr>
            <w:tcW w:w="652" w:type="dxa"/>
            <w:shd w:val="clear" w:color="auto" w:fill="8EAADB" w:themeFill="accent1" w:themeFillTint="99"/>
            <w:tcMar>
              <w:left w:w="57" w:type="dxa"/>
              <w:right w:w="57" w:type="dxa"/>
            </w:tcMar>
            <w:vAlign w:val="center"/>
          </w:tcPr>
          <w:p w14:paraId="655030A5" w14:textId="77777777" w:rsidR="00462D35" w:rsidRPr="00351BE2" w:rsidRDefault="00462D35" w:rsidP="00A65ACC">
            <w:pPr>
              <w:jc w:val="center"/>
              <w:rPr>
                <w:rFonts w:ascii="Arial" w:hAnsi="Arial" w:cs="Arial"/>
                <w:b/>
                <w:sz w:val="20"/>
                <w:szCs w:val="20"/>
              </w:rPr>
            </w:pPr>
            <w:r w:rsidRPr="00351BE2">
              <w:rPr>
                <w:rFonts w:ascii="Arial" w:hAnsi="Arial" w:cs="Arial"/>
                <w:b/>
                <w:sz w:val="20"/>
                <w:szCs w:val="20"/>
              </w:rPr>
              <w:t>Year 3</w:t>
            </w:r>
          </w:p>
        </w:tc>
        <w:tc>
          <w:tcPr>
            <w:tcW w:w="652" w:type="dxa"/>
            <w:shd w:val="clear" w:color="auto" w:fill="8EAADB" w:themeFill="accent1" w:themeFillTint="99"/>
          </w:tcPr>
          <w:p w14:paraId="5067085A" w14:textId="77777777" w:rsidR="00462D35" w:rsidRPr="00351BE2" w:rsidRDefault="00462D35" w:rsidP="00A65ACC">
            <w:pPr>
              <w:jc w:val="center"/>
              <w:rPr>
                <w:rFonts w:ascii="Arial" w:hAnsi="Arial" w:cs="Arial"/>
                <w:b/>
                <w:sz w:val="20"/>
                <w:szCs w:val="20"/>
              </w:rPr>
            </w:pPr>
            <w:r>
              <w:rPr>
                <w:rFonts w:ascii="Arial" w:hAnsi="Arial" w:cs="Arial"/>
                <w:b/>
                <w:sz w:val="20"/>
                <w:szCs w:val="20"/>
              </w:rPr>
              <w:t>Year 4</w:t>
            </w:r>
          </w:p>
        </w:tc>
        <w:tc>
          <w:tcPr>
            <w:tcW w:w="653" w:type="dxa"/>
            <w:shd w:val="clear" w:color="auto" w:fill="8EAADB" w:themeFill="accent1" w:themeFillTint="99"/>
          </w:tcPr>
          <w:p w14:paraId="1BB83971" w14:textId="77777777" w:rsidR="00462D35" w:rsidRPr="00351BE2" w:rsidRDefault="00462D35" w:rsidP="00A65ACC">
            <w:pPr>
              <w:jc w:val="center"/>
              <w:rPr>
                <w:rFonts w:ascii="Arial" w:hAnsi="Arial" w:cs="Arial"/>
                <w:b/>
                <w:sz w:val="20"/>
                <w:szCs w:val="20"/>
              </w:rPr>
            </w:pPr>
            <w:r>
              <w:rPr>
                <w:rFonts w:ascii="Arial" w:hAnsi="Arial" w:cs="Arial"/>
                <w:b/>
                <w:sz w:val="20"/>
                <w:szCs w:val="20"/>
              </w:rPr>
              <w:t>Year 5</w:t>
            </w:r>
          </w:p>
        </w:tc>
      </w:tr>
      <w:tr w:rsidR="00462D35" w14:paraId="2D76E53E" w14:textId="77777777" w:rsidTr="00A65ACC">
        <w:trPr>
          <w:trHeight w:val="257"/>
        </w:trPr>
        <w:tc>
          <w:tcPr>
            <w:tcW w:w="1696" w:type="dxa"/>
          </w:tcPr>
          <w:p w14:paraId="2A2BAAE0" w14:textId="77777777" w:rsidR="00462D35" w:rsidRPr="003C3FCF" w:rsidRDefault="00462D35" w:rsidP="00A65ACC">
            <w:pPr>
              <w:rPr>
                <w:rFonts w:ascii="Arial" w:hAnsi="Arial" w:cs="Arial"/>
                <w:b/>
              </w:rPr>
            </w:pPr>
            <w:r w:rsidRPr="000E489A">
              <w:rPr>
                <w:rFonts w:ascii="Arial" w:hAnsi="Arial" w:cs="Arial"/>
                <w:b/>
                <w:i/>
                <w:color w:val="4472C4" w:themeColor="accent1"/>
              </w:rPr>
              <w:t>We will ensure that research undertaken and in and with CNTW recognises the Trust’s role.</w:t>
            </w:r>
          </w:p>
        </w:tc>
        <w:tc>
          <w:tcPr>
            <w:tcW w:w="9072" w:type="dxa"/>
          </w:tcPr>
          <w:p w14:paraId="68472E7C" w14:textId="77777777" w:rsidR="00462D35" w:rsidRPr="00564393" w:rsidRDefault="00462D35" w:rsidP="00A65ACC">
            <w:pPr>
              <w:pStyle w:val="ListParagraph"/>
              <w:numPr>
                <w:ilvl w:val="0"/>
                <w:numId w:val="30"/>
              </w:numPr>
              <w:rPr>
                <w:rFonts w:ascii="Arial" w:hAnsi="Arial" w:cs="Arial"/>
                <w:bCs/>
              </w:rPr>
            </w:pPr>
            <w:r w:rsidRPr="00564393">
              <w:rPr>
                <w:rFonts w:ascii="Arial" w:hAnsi="Arial" w:cs="Arial"/>
                <w:bCs/>
              </w:rPr>
              <w:t xml:space="preserve"> Ensure that all research work conducted in and with CNTW is appropriately recognised in all outputs, such as any publications.</w:t>
            </w:r>
          </w:p>
        </w:tc>
        <w:tc>
          <w:tcPr>
            <w:tcW w:w="652" w:type="dxa"/>
            <w:shd w:val="clear" w:color="auto" w:fill="FFFFFF" w:themeFill="background1"/>
            <w:tcMar>
              <w:left w:w="57" w:type="dxa"/>
              <w:right w:w="57" w:type="dxa"/>
            </w:tcMar>
            <w:vAlign w:val="center"/>
          </w:tcPr>
          <w:p w14:paraId="0DCF4675" w14:textId="77777777" w:rsidR="00462D35" w:rsidRPr="00351BE2" w:rsidRDefault="00462D35" w:rsidP="00A65ACC">
            <w:pPr>
              <w:jc w:val="center"/>
              <w:rPr>
                <w:rFonts w:ascii="Arial" w:hAnsi="Arial" w:cs="Arial"/>
                <w:b/>
                <w:sz w:val="20"/>
                <w:szCs w:val="20"/>
              </w:rPr>
            </w:pPr>
            <w:r>
              <w:rPr>
                <w:rFonts w:ascii="Arial" w:hAnsi="Arial" w:cs="Arial"/>
                <w:b/>
                <w:sz w:val="20"/>
                <w:szCs w:val="20"/>
              </w:rPr>
              <w:t>x</w:t>
            </w:r>
          </w:p>
        </w:tc>
        <w:tc>
          <w:tcPr>
            <w:tcW w:w="652" w:type="dxa"/>
            <w:shd w:val="clear" w:color="auto" w:fill="FFFFFF" w:themeFill="background1"/>
            <w:tcMar>
              <w:left w:w="57" w:type="dxa"/>
              <w:right w:w="57" w:type="dxa"/>
            </w:tcMar>
            <w:vAlign w:val="center"/>
          </w:tcPr>
          <w:p w14:paraId="63CEB032" w14:textId="77777777" w:rsidR="00462D35" w:rsidRPr="00351BE2" w:rsidRDefault="00462D35" w:rsidP="00A65ACC">
            <w:pPr>
              <w:jc w:val="center"/>
              <w:rPr>
                <w:rFonts w:ascii="Arial" w:hAnsi="Arial" w:cs="Arial"/>
                <w:b/>
                <w:sz w:val="20"/>
                <w:szCs w:val="20"/>
              </w:rPr>
            </w:pPr>
            <w:r>
              <w:rPr>
                <w:rFonts w:ascii="Arial" w:hAnsi="Arial" w:cs="Arial"/>
                <w:b/>
                <w:sz w:val="20"/>
                <w:szCs w:val="20"/>
              </w:rPr>
              <w:t>x</w:t>
            </w:r>
          </w:p>
        </w:tc>
        <w:tc>
          <w:tcPr>
            <w:tcW w:w="652" w:type="dxa"/>
            <w:shd w:val="clear" w:color="auto" w:fill="FFFFFF" w:themeFill="background1"/>
            <w:tcMar>
              <w:left w:w="57" w:type="dxa"/>
              <w:right w:w="57" w:type="dxa"/>
            </w:tcMar>
            <w:vAlign w:val="center"/>
          </w:tcPr>
          <w:p w14:paraId="0B4A6920" w14:textId="77777777" w:rsidR="00462D35" w:rsidRPr="00351BE2" w:rsidRDefault="00462D35" w:rsidP="00A65ACC">
            <w:pPr>
              <w:jc w:val="center"/>
              <w:rPr>
                <w:rFonts w:ascii="Arial" w:hAnsi="Arial" w:cs="Arial"/>
                <w:b/>
                <w:sz w:val="20"/>
                <w:szCs w:val="20"/>
              </w:rPr>
            </w:pPr>
            <w:r>
              <w:rPr>
                <w:rFonts w:ascii="Arial" w:hAnsi="Arial" w:cs="Arial"/>
                <w:b/>
                <w:sz w:val="20"/>
                <w:szCs w:val="20"/>
              </w:rPr>
              <w:t>x</w:t>
            </w:r>
          </w:p>
        </w:tc>
        <w:tc>
          <w:tcPr>
            <w:tcW w:w="652" w:type="dxa"/>
            <w:shd w:val="clear" w:color="auto" w:fill="FFFFFF" w:themeFill="background1"/>
            <w:vAlign w:val="center"/>
          </w:tcPr>
          <w:p w14:paraId="40AFA6E0" w14:textId="77777777" w:rsidR="00462D35" w:rsidRDefault="00462D35" w:rsidP="00A65ACC">
            <w:pPr>
              <w:jc w:val="center"/>
              <w:rPr>
                <w:rFonts w:ascii="Arial" w:hAnsi="Arial" w:cs="Arial"/>
                <w:b/>
                <w:sz w:val="20"/>
                <w:szCs w:val="20"/>
              </w:rPr>
            </w:pPr>
            <w:r>
              <w:rPr>
                <w:rFonts w:ascii="Arial" w:hAnsi="Arial" w:cs="Arial"/>
                <w:b/>
                <w:sz w:val="20"/>
                <w:szCs w:val="20"/>
              </w:rPr>
              <w:t>x</w:t>
            </w:r>
          </w:p>
        </w:tc>
        <w:tc>
          <w:tcPr>
            <w:tcW w:w="653" w:type="dxa"/>
            <w:shd w:val="clear" w:color="auto" w:fill="FFFFFF" w:themeFill="background1"/>
            <w:vAlign w:val="center"/>
          </w:tcPr>
          <w:p w14:paraId="2DA1A655" w14:textId="77777777" w:rsidR="00462D35" w:rsidRDefault="00462D35" w:rsidP="00A65ACC">
            <w:pPr>
              <w:jc w:val="center"/>
              <w:rPr>
                <w:rFonts w:ascii="Arial" w:hAnsi="Arial" w:cs="Arial"/>
                <w:b/>
                <w:sz w:val="20"/>
                <w:szCs w:val="20"/>
              </w:rPr>
            </w:pPr>
            <w:r>
              <w:rPr>
                <w:rFonts w:ascii="Arial" w:hAnsi="Arial" w:cs="Arial"/>
                <w:b/>
                <w:sz w:val="20"/>
                <w:szCs w:val="20"/>
              </w:rPr>
              <w:t>x</w:t>
            </w:r>
          </w:p>
        </w:tc>
      </w:tr>
      <w:tr w:rsidR="00462D35" w14:paraId="275E1D71" w14:textId="77777777" w:rsidTr="00A65ACC">
        <w:tc>
          <w:tcPr>
            <w:tcW w:w="1696" w:type="dxa"/>
            <w:vMerge w:val="restart"/>
          </w:tcPr>
          <w:p w14:paraId="4545579C" w14:textId="77777777" w:rsidR="00462D35" w:rsidRPr="00D43548" w:rsidRDefault="00462D35" w:rsidP="00A65ACC">
            <w:pPr>
              <w:rPr>
                <w:rFonts w:ascii="Arial" w:hAnsi="Arial" w:cs="Arial"/>
                <w:b/>
                <w:i/>
                <w:color w:val="4472C4" w:themeColor="accent1"/>
              </w:rPr>
            </w:pPr>
            <w:r w:rsidRPr="00D43548">
              <w:rPr>
                <w:rFonts w:ascii="Arial" w:hAnsi="Arial" w:cs="Arial"/>
                <w:b/>
                <w:i/>
                <w:color w:val="4472C4" w:themeColor="accent1"/>
              </w:rPr>
              <w:t xml:space="preserve">We </w:t>
            </w:r>
            <w:r>
              <w:rPr>
                <w:rFonts w:ascii="Arial" w:hAnsi="Arial" w:cs="Arial"/>
                <w:b/>
                <w:i/>
                <w:color w:val="4472C4" w:themeColor="accent1"/>
              </w:rPr>
              <w:t xml:space="preserve">will </w:t>
            </w:r>
            <w:r w:rsidRPr="00D43548">
              <w:rPr>
                <w:rFonts w:ascii="Arial" w:hAnsi="Arial" w:cs="Arial"/>
                <w:b/>
                <w:i/>
                <w:color w:val="4472C4" w:themeColor="accent1"/>
              </w:rPr>
              <w:t xml:space="preserve">work with academic and clinical partners, regionally and nationally to develop and deliver the best and </w:t>
            </w:r>
            <w:r w:rsidRPr="00D43548">
              <w:rPr>
                <w:rFonts w:ascii="Arial" w:hAnsi="Arial" w:cs="Arial"/>
                <w:b/>
                <w:i/>
                <w:color w:val="4472C4" w:themeColor="accent1"/>
              </w:rPr>
              <w:lastRenderedPageBreak/>
              <w:t>most relevant research for our population and use our influence on networks to promote our embedded and equitable approach.</w:t>
            </w:r>
          </w:p>
          <w:p w14:paraId="103EDE95" w14:textId="77777777" w:rsidR="00462D35" w:rsidRPr="00D43548" w:rsidRDefault="00462D35" w:rsidP="00A65ACC">
            <w:pPr>
              <w:rPr>
                <w:rFonts w:ascii="Arial" w:hAnsi="Arial" w:cs="Arial"/>
                <w:b/>
                <w:i/>
                <w:color w:val="4472C4" w:themeColor="accent1"/>
              </w:rPr>
            </w:pPr>
          </w:p>
          <w:p w14:paraId="56EDA49D" w14:textId="77777777" w:rsidR="00462D35" w:rsidRPr="00A03EDC" w:rsidRDefault="00462D35" w:rsidP="00A65ACC">
            <w:pPr>
              <w:rPr>
                <w:rFonts w:ascii="Arial" w:hAnsi="Arial" w:cs="Arial"/>
                <w:b/>
                <w:i/>
                <w:color w:val="4472C4" w:themeColor="accent1"/>
              </w:rPr>
            </w:pPr>
            <w:r w:rsidRPr="00D43548">
              <w:rPr>
                <w:rFonts w:ascii="Arial" w:hAnsi="Arial" w:cs="Arial"/>
                <w:b/>
                <w:i/>
                <w:color w:val="4472C4" w:themeColor="accent1"/>
              </w:rPr>
              <w:t>.</w:t>
            </w:r>
          </w:p>
        </w:tc>
        <w:tc>
          <w:tcPr>
            <w:tcW w:w="9072" w:type="dxa"/>
          </w:tcPr>
          <w:p w14:paraId="75D0F47F" w14:textId="77777777" w:rsidR="00462D35" w:rsidRPr="008E03E9" w:rsidRDefault="00462D35" w:rsidP="00A65ACC">
            <w:pPr>
              <w:rPr>
                <w:rFonts w:ascii="Arial" w:hAnsi="Arial" w:cs="Arial"/>
              </w:rPr>
            </w:pPr>
            <w:r>
              <w:rPr>
                <w:rFonts w:ascii="Arial" w:hAnsi="Arial" w:cs="Arial"/>
              </w:rPr>
              <w:lastRenderedPageBreak/>
              <w:t xml:space="preserve">2.   </w:t>
            </w:r>
            <w:r w:rsidRPr="008E03E9">
              <w:rPr>
                <w:rFonts w:ascii="Arial" w:hAnsi="Arial" w:cs="Arial"/>
              </w:rPr>
              <w:t>Develop influence in NHIP through involvement and engagement with the full range of working groups / boards / workshops etc</w:t>
            </w:r>
            <w:r>
              <w:rPr>
                <w:rFonts w:ascii="Arial" w:hAnsi="Arial" w:cs="Arial"/>
              </w:rPr>
              <w:t xml:space="preserve">.  Ensure coordination and dissemination of plans, </w:t>
            </w:r>
            <w:proofErr w:type="gramStart"/>
            <w:r>
              <w:rPr>
                <w:rFonts w:ascii="Arial" w:hAnsi="Arial" w:cs="Arial"/>
              </w:rPr>
              <w:t>decisions</w:t>
            </w:r>
            <w:proofErr w:type="gramEnd"/>
            <w:r>
              <w:rPr>
                <w:rFonts w:ascii="Arial" w:hAnsi="Arial" w:cs="Arial"/>
              </w:rPr>
              <w:t xml:space="preserve"> and activities of the various NHIP committees to all relevant parties within CNTW.</w:t>
            </w:r>
          </w:p>
          <w:p w14:paraId="6C40A7B1" w14:textId="77777777" w:rsidR="00462D35" w:rsidRPr="00C164BC" w:rsidRDefault="00462D35" w:rsidP="00A65ACC">
            <w:pPr>
              <w:pStyle w:val="ListParagraph"/>
              <w:rPr>
                <w:rFonts w:ascii="Arial" w:hAnsi="Arial" w:cs="Arial"/>
              </w:rPr>
            </w:pPr>
          </w:p>
        </w:tc>
        <w:tc>
          <w:tcPr>
            <w:tcW w:w="652" w:type="dxa"/>
            <w:vAlign w:val="center"/>
          </w:tcPr>
          <w:p w14:paraId="076E1F60" w14:textId="77777777" w:rsidR="00462D35" w:rsidRDefault="00462D35" w:rsidP="00A65ACC">
            <w:pPr>
              <w:jc w:val="center"/>
            </w:pPr>
          </w:p>
        </w:tc>
        <w:tc>
          <w:tcPr>
            <w:tcW w:w="652" w:type="dxa"/>
            <w:vAlign w:val="center"/>
          </w:tcPr>
          <w:p w14:paraId="26B652E9" w14:textId="77777777" w:rsidR="00462D35" w:rsidRDefault="00462D35" w:rsidP="00A65ACC">
            <w:pPr>
              <w:jc w:val="center"/>
            </w:pPr>
          </w:p>
        </w:tc>
        <w:tc>
          <w:tcPr>
            <w:tcW w:w="652" w:type="dxa"/>
            <w:vAlign w:val="center"/>
          </w:tcPr>
          <w:p w14:paraId="3B976E7D" w14:textId="77777777" w:rsidR="00462D35" w:rsidRDefault="00462D35" w:rsidP="00A65ACC">
            <w:pPr>
              <w:jc w:val="center"/>
            </w:pPr>
          </w:p>
        </w:tc>
        <w:tc>
          <w:tcPr>
            <w:tcW w:w="652" w:type="dxa"/>
            <w:vAlign w:val="center"/>
          </w:tcPr>
          <w:p w14:paraId="3B7693F1" w14:textId="77777777" w:rsidR="00462D35" w:rsidRDefault="00462D35" w:rsidP="00A65ACC">
            <w:pPr>
              <w:jc w:val="center"/>
            </w:pPr>
          </w:p>
        </w:tc>
        <w:tc>
          <w:tcPr>
            <w:tcW w:w="653" w:type="dxa"/>
            <w:vAlign w:val="center"/>
          </w:tcPr>
          <w:p w14:paraId="4F1658EB" w14:textId="77777777" w:rsidR="00462D35" w:rsidRDefault="00462D35" w:rsidP="00A65ACC">
            <w:pPr>
              <w:jc w:val="center"/>
            </w:pPr>
          </w:p>
        </w:tc>
      </w:tr>
      <w:tr w:rsidR="00462D35" w14:paraId="77B47CCC" w14:textId="77777777" w:rsidTr="00A65ACC">
        <w:tc>
          <w:tcPr>
            <w:tcW w:w="1696" w:type="dxa"/>
            <w:vMerge/>
          </w:tcPr>
          <w:p w14:paraId="609C4B5F" w14:textId="77777777" w:rsidR="00462D35" w:rsidRPr="00D43548" w:rsidRDefault="00462D35" w:rsidP="00A65ACC">
            <w:pPr>
              <w:rPr>
                <w:rFonts w:ascii="Arial" w:hAnsi="Arial" w:cs="Arial"/>
                <w:b/>
                <w:i/>
                <w:color w:val="4472C4" w:themeColor="accent1"/>
              </w:rPr>
            </w:pPr>
          </w:p>
        </w:tc>
        <w:tc>
          <w:tcPr>
            <w:tcW w:w="9072" w:type="dxa"/>
          </w:tcPr>
          <w:p w14:paraId="670454C0" w14:textId="77777777" w:rsidR="00462D35" w:rsidRPr="00564393" w:rsidDel="00C110C1" w:rsidRDefault="00462D35" w:rsidP="00A65ACC">
            <w:pPr>
              <w:rPr>
                <w:rFonts w:ascii="Arial" w:hAnsi="Arial" w:cs="Arial"/>
              </w:rPr>
            </w:pPr>
            <w:r w:rsidRPr="00946FF7">
              <w:rPr>
                <w:rFonts w:ascii="Arial" w:hAnsi="Arial" w:cs="Arial"/>
              </w:rPr>
              <w:t>3.</w:t>
            </w:r>
            <w:r>
              <w:rPr>
                <w:rFonts w:ascii="Arial" w:hAnsi="Arial" w:cs="Arial"/>
              </w:rPr>
              <w:t xml:space="preserve">  Support inclusion of dementia and mental health elements in Newcastle CRF and BRC applications</w:t>
            </w:r>
          </w:p>
        </w:tc>
        <w:tc>
          <w:tcPr>
            <w:tcW w:w="652" w:type="dxa"/>
            <w:vAlign w:val="center"/>
          </w:tcPr>
          <w:p w14:paraId="2C343067" w14:textId="77777777" w:rsidR="00462D35" w:rsidRDefault="00462D35" w:rsidP="00A65ACC">
            <w:pPr>
              <w:jc w:val="center"/>
            </w:pPr>
            <w:r>
              <w:t>x</w:t>
            </w:r>
          </w:p>
        </w:tc>
        <w:tc>
          <w:tcPr>
            <w:tcW w:w="652" w:type="dxa"/>
            <w:vAlign w:val="center"/>
          </w:tcPr>
          <w:p w14:paraId="6931B369" w14:textId="77777777" w:rsidR="00462D35" w:rsidRDefault="00462D35" w:rsidP="00A65ACC">
            <w:pPr>
              <w:jc w:val="center"/>
            </w:pPr>
          </w:p>
        </w:tc>
        <w:tc>
          <w:tcPr>
            <w:tcW w:w="652" w:type="dxa"/>
            <w:vAlign w:val="center"/>
          </w:tcPr>
          <w:p w14:paraId="32BCB4BD" w14:textId="77777777" w:rsidR="00462D35" w:rsidRDefault="00462D35" w:rsidP="00A65ACC">
            <w:pPr>
              <w:jc w:val="center"/>
            </w:pPr>
          </w:p>
        </w:tc>
        <w:tc>
          <w:tcPr>
            <w:tcW w:w="652" w:type="dxa"/>
            <w:vAlign w:val="center"/>
          </w:tcPr>
          <w:p w14:paraId="0C6E783A" w14:textId="77777777" w:rsidR="00462D35" w:rsidRDefault="00462D35" w:rsidP="00A65ACC">
            <w:pPr>
              <w:jc w:val="center"/>
            </w:pPr>
          </w:p>
        </w:tc>
        <w:tc>
          <w:tcPr>
            <w:tcW w:w="653" w:type="dxa"/>
            <w:vAlign w:val="center"/>
          </w:tcPr>
          <w:p w14:paraId="0506FA14" w14:textId="77777777" w:rsidR="00462D35" w:rsidRDefault="00462D35" w:rsidP="00A65ACC">
            <w:pPr>
              <w:jc w:val="center"/>
            </w:pPr>
          </w:p>
        </w:tc>
      </w:tr>
      <w:tr w:rsidR="00462D35" w14:paraId="7D16B195" w14:textId="77777777" w:rsidTr="00A65ACC">
        <w:tc>
          <w:tcPr>
            <w:tcW w:w="1696" w:type="dxa"/>
            <w:vMerge/>
          </w:tcPr>
          <w:p w14:paraId="62248C67" w14:textId="77777777" w:rsidR="00462D35" w:rsidRPr="008E03E9" w:rsidRDefault="00462D35" w:rsidP="00A65ACC">
            <w:pPr>
              <w:rPr>
                <w:b/>
                <w:bCs/>
                <w:i/>
                <w:iCs/>
              </w:rPr>
            </w:pPr>
          </w:p>
        </w:tc>
        <w:tc>
          <w:tcPr>
            <w:tcW w:w="9072" w:type="dxa"/>
          </w:tcPr>
          <w:p w14:paraId="2F2B33A5" w14:textId="77777777" w:rsidR="00462D35" w:rsidRDefault="00462D35" w:rsidP="00A65ACC">
            <w:pPr>
              <w:rPr>
                <w:rFonts w:ascii="Arial" w:hAnsi="Arial" w:cs="Arial"/>
              </w:rPr>
            </w:pPr>
            <w:r>
              <w:rPr>
                <w:rFonts w:ascii="Arial" w:hAnsi="Arial" w:cs="Arial"/>
              </w:rPr>
              <w:t xml:space="preserve">3    </w:t>
            </w:r>
            <w:r w:rsidRPr="008E03E9">
              <w:rPr>
                <w:rFonts w:ascii="Arial" w:hAnsi="Arial" w:cs="Arial"/>
              </w:rPr>
              <w:t>Formalise links with other regional universities:</w:t>
            </w:r>
          </w:p>
          <w:p w14:paraId="27690DD2" w14:textId="77777777" w:rsidR="00462D35" w:rsidRDefault="00462D35" w:rsidP="00A65ACC">
            <w:pPr>
              <w:rPr>
                <w:rFonts w:ascii="Arial" w:hAnsi="Arial" w:cs="Arial"/>
              </w:rPr>
            </w:pPr>
          </w:p>
          <w:p w14:paraId="0443F2B5" w14:textId="77777777" w:rsidR="00462D35" w:rsidRPr="008E03E9" w:rsidRDefault="00462D35" w:rsidP="00A65ACC">
            <w:pPr>
              <w:rPr>
                <w:rFonts w:ascii="Arial" w:hAnsi="Arial" w:cs="Arial"/>
              </w:rPr>
            </w:pPr>
            <w:r>
              <w:rPr>
                <w:rFonts w:ascii="Arial" w:hAnsi="Arial" w:cs="Arial"/>
              </w:rPr>
              <w:t xml:space="preserve">To include Durham / Cumbria </w:t>
            </w:r>
          </w:p>
          <w:p w14:paraId="3DC2ACD2" w14:textId="77777777" w:rsidR="00462D35" w:rsidRPr="00C164BC" w:rsidRDefault="00462D35" w:rsidP="00A65ACC">
            <w:pPr>
              <w:pStyle w:val="ListParagraph"/>
              <w:rPr>
                <w:rFonts w:ascii="Arial" w:hAnsi="Arial" w:cs="Arial"/>
              </w:rPr>
            </w:pPr>
          </w:p>
        </w:tc>
        <w:tc>
          <w:tcPr>
            <w:tcW w:w="652" w:type="dxa"/>
            <w:vAlign w:val="center"/>
          </w:tcPr>
          <w:p w14:paraId="706CCE6D" w14:textId="77777777" w:rsidR="00462D35" w:rsidRDefault="00462D35" w:rsidP="00A65ACC">
            <w:pPr>
              <w:jc w:val="center"/>
            </w:pPr>
          </w:p>
        </w:tc>
        <w:tc>
          <w:tcPr>
            <w:tcW w:w="652" w:type="dxa"/>
            <w:vAlign w:val="center"/>
          </w:tcPr>
          <w:p w14:paraId="19381925" w14:textId="77777777" w:rsidR="00462D35" w:rsidRDefault="00462D35" w:rsidP="00A65ACC">
            <w:pPr>
              <w:jc w:val="center"/>
            </w:pPr>
          </w:p>
        </w:tc>
        <w:tc>
          <w:tcPr>
            <w:tcW w:w="652" w:type="dxa"/>
            <w:vAlign w:val="center"/>
          </w:tcPr>
          <w:p w14:paraId="18296980" w14:textId="77777777" w:rsidR="00462D35" w:rsidRDefault="00462D35" w:rsidP="00A65ACC">
            <w:pPr>
              <w:jc w:val="center"/>
            </w:pPr>
          </w:p>
        </w:tc>
        <w:tc>
          <w:tcPr>
            <w:tcW w:w="652" w:type="dxa"/>
            <w:vAlign w:val="center"/>
          </w:tcPr>
          <w:p w14:paraId="07C10ACD" w14:textId="77777777" w:rsidR="00462D35" w:rsidRDefault="00462D35" w:rsidP="00A65ACC">
            <w:pPr>
              <w:jc w:val="center"/>
            </w:pPr>
          </w:p>
        </w:tc>
        <w:tc>
          <w:tcPr>
            <w:tcW w:w="653" w:type="dxa"/>
            <w:vAlign w:val="center"/>
          </w:tcPr>
          <w:p w14:paraId="13C80FE6" w14:textId="77777777" w:rsidR="00462D35" w:rsidRDefault="00462D35" w:rsidP="00A65ACC">
            <w:pPr>
              <w:jc w:val="center"/>
            </w:pPr>
          </w:p>
        </w:tc>
      </w:tr>
      <w:tr w:rsidR="00462D35" w14:paraId="291E3AF5" w14:textId="77777777" w:rsidTr="00A65ACC">
        <w:tc>
          <w:tcPr>
            <w:tcW w:w="1696" w:type="dxa"/>
            <w:vMerge/>
          </w:tcPr>
          <w:p w14:paraId="6AA7A8D2" w14:textId="77777777" w:rsidR="00462D35" w:rsidRPr="008E03E9" w:rsidRDefault="00462D35" w:rsidP="00A65ACC">
            <w:pPr>
              <w:rPr>
                <w:b/>
                <w:bCs/>
                <w:i/>
                <w:iCs/>
              </w:rPr>
            </w:pPr>
          </w:p>
        </w:tc>
        <w:tc>
          <w:tcPr>
            <w:tcW w:w="9072" w:type="dxa"/>
          </w:tcPr>
          <w:p w14:paraId="3D047EB2" w14:textId="77777777" w:rsidR="00462D35" w:rsidRPr="008E03E9" w:rsidRDefault="00462D35" w:rsidP="00A65ACC">
            <w:pPr>
              <w:pStyle w:val="ListParagraph"/>
              <w:numPr>
                <w:ilvl w:val="0"/>
                <w:numId w:val="13"/>
              </w:numPr>
              <w:rPr>
                <w:rFonts w:ascii="Arial" w:hAnsi="Arial" w:cs="Arial"/>
              </w:rPr>
            </w:pPr>
            <w:r w:rsidRPr="008E03E9">
              <w:rPr>
                <w:rFonts w:ascii="Arial" w:hAnsi="Arial" w:cs="Arial"/>
              </w:rPr>
              <w:t>Sunderland University – partnership on nursing development and evaluation in particular</w:t>
            </w:r>
          </w:p>
          <w:p w14:paraId="707D368C" w14:textId="77777777" w:rsidR="00462D35" w:rsidRDefault="00462D35" w:rsidP="00A65ACC">
            <w:pPr>
              <w:rPr>
                <w:rFonts w:ascii="Arial" w:hAnsi="Arial" w:cs="Arial"/>
              </w:rPr>
            </w:pPr>
          </w:p>
        </w:tc>
        <w:tc>
          <w:tcPr>
            <w:tcW w:w="652" w:type="dxa"/>
            <w:vAlign w:val="center"/>
          </w:tcPr>
          <w:p w14:paraId="0EA2886E" w14:textId="77777777" w:rsidR="00462D35" w:rsidRDefault="00462D35" w:rsidP="00A65ACC">
            <w:pPr>
              <w:jc w:val="center"/>
            </w:pPr>
            <w:r>
              <w:t>x</w:t>
            </w:r>
          </w:p>
        </w:tc>
        <w:tc>
          <w:tcPr>
            <w:tcW w:w="652" w:type="dxa"/>
            <w:vAlign w:val="center"/>
          </w:tcPr>
          <w:p w14:paraId="0C58A946" w14:textId="77777777" w:rsidR="00462D35" w:rsidRDefault="00462D35" w:rsidP="00A65ACC">
            <w:pPr>
              <w:jc w:val="center"/>
            </w:pPr>
          </w:p>
        </w:tc>
        <w:tc>
          <w:tcPr>
            <w:tcW w:w="652" w:type="dxa"/>
            <w:vAlign w:val="center"/>
          </w:tcPr>
          <w:p w14:paraId="40629695" w14:textId="77777777" w:rsidR="00462D35" w:rsidRDefault="00462D35" w:rsidP="00A65ACC">
            <w:pPr>
              <w:jc w:val="center"/>
            </w:pPr>
          </w:p>
        </w:tc>
        <w:tc>
          <w:tcPr>
            <w:tcW w:w="652" w:type="dxa"/>
            <w:vAlign w:val="center"/>
          </w:tcPr>
          <w:p w14:paraId="213795CB" w14:textId="77777777" w:rsidR="00462D35" w:rsidRDefault="00462D35" w:rsidP="00A65ACC">
            <w:pPr>
              <w:jc w:val="center"/>
            </w:pPr>
          </w:p>
        </w:tc>
        <w:tc>
          <w:tcPr>
            <w:tcW w:w="653" w:type="dxa"/>
            <w:vAlign w:val="center"/>
          </w:tcPr>
          <w:p w14:paraId="6C7A410B" w14:textId="77777777" w:rsidR="00462D35" w:rsidRDefault="00462D35" w:rsidP="00A65ACC">
            <w:pPr>
              <w:jc w:val="center"/>
            </w:pPr>
          </w:p>
        </w:tc>
      </w:tr>
      <w:tr w:rsidR="00462D35" w14:paraId="0E277616" w14:textId="77777777" w:rsidTr="00A65ACC">
        <w:tc>
          <w:tcPr>
            <w:tcW w:w="1696" w:type="dxa"/>
            <w:vMerge/>
          </w:tcPr>
          <w:p w14:paraId="07C89B81" w14:textId="77777777" w:rsidR="00462D35" w:rsidRPr="008E03E9" w:rsidRDefault="00462D35" w:rsidP="00A65ACC">
            <w:pPr>
              <w:rPr>
                <w:b/>
                <w:bCs/>
                <w:i/>
                <w:iCs/>
              </w:rPr>
            </w:pPr>
          </w:p>
        </w:tc>
        <w:tc>
          <w:tcPr>
            <w:tcW w:w="9072" w:type="dxa"/>
          </w:tcPr>
          <w:p w14:paraId="360256D1" w14:textId="77777777" w:rsidR="00462D35" w:rsidRPr="008E03E9" w:rsidRDefault="00462D35" w:rsidP="00A65ACC">
            <w:pPr>
              <w:pStyle w:val="ListParagraph"/>
              <w:numPr>
                <w:ilvl w:val="0"/>
                <w:numId w:val="13"/>
              </w:numPr>
              <w:rPr>
                <w:rFonts w:ascii="Arial" w:hAnsi="Arial" w:cs="Arial"/>
              </w:rPr>
            </w:pPr>
            <w:r w:rsidRPr="008E03E9">
              <w:rPr>
                <w:rFonts w:ascii="Arial" w:hAnsi="Arial" w:cs="Arial"/>
              </w:rPr>
              <w:t>Northumbria University – criminal justice / AHP development / involvement and engagement/ coproduction</w:t>
            </w:r>
          </w:p>
          <w:p w14:paraId="12C95730" w14:textId="77777777" w:rsidR="00462D35" w:rsidRDefault="00462D35" w:rsidP="00A65ACC">
            <w:pPr>
              <w:rPr>
                <w:rFonts w:ascii="Arial" w:hAnsi="Arial" w:cs="Arial"/>
              </w:rPr>
            </w:pPr>
          </w:p>
        </w:tc>
        <w:tc>
          <w:tcPr>
            <w:tcW w:w="652" w:type="dxa"/>
            <w:vAlign w:val="center"/>
          </w:tcPr>
          <w:p w14:paraId="512275F2" w14:textId="77777777" w:rsidR="00462D35" w:rsidRDefault="00462D35" w:rsidP="00A65ACC">
            <w:pPr>
              <w:jc w:val="center"/>
            </w:pPr>
          </w:p>
        </w:tc>
        <w:tc>
          <w:tcPr>
            <w:tcW w:w="652" w:type="dxa"/>
            <w:vAlign w:val="center"/>
          </w:tcPr>
          <w:p w14:paraId="3213B6E2" w14:textId="77777777" w:rsidR="00462D35" w:rsidRDefault="00462D35" w:rsidP="00A65ACC">
            <w:pPr>
              <w:jc w:val="center"/>
            </w:pPr>
            <w:r>
              <w:t>x</w:t>
            </w:r>
          </w:p>
        </w:tc>
        <w:tc>
          <w:tcPr>
            <w:tcW w:w="652" w:type="dxa"/>
            <w:vAlign w:val="center"/>
          </w:tcPr>
          <w:p w14:paraId="395BBA25" w14:textId="77777777" w:rsidR="00462D35" w:rsidRDefault="00462D35" w:rsidP="00A65ACC">
            <w:pPr>
              <w:jc w:val="center"/>
            </w:pPr>
          </w:p>
        </w:tc>
        <w:tc>
          <w:tcPr>
            <w:tcW w:w="652" w:type="dxa"/>
            <w:vAlign w:val="center"/>
          </w:tcPr>
          <w:p w14:paraId="0F00E035" w14:textId="77777777" w:rsidR="00462D35" w:rsidRDefault="00462D35" w:rsidP="00A65ACC">
            <w:pPr>
              <w:jc w:val="center"/>
            </w:pPr>
          </w:p>
        </w:tc>
        <w:tc>
          <w:tcPr>
            <w:tcW w:w="653" w:type="dxa"/>
            <w:vAlign w:val="center"/>
          </w:tcPr>
          <w:p w14:paraId="2FA5FEA9" w14:textId="77777777" w:rsidR="00462D35" w:rsidRDefault="00462D35" w:rsidP="00A65ACC">
            <w:pPr>
              <w:jc w:val="center"/>
            </w:pPr>
          </w:p>
        </w:tc>
      </w:tr>
      <w:tr w:rsidR="00462D35" w14:paraId="0FBAF97B" w14:textId="77777777" w:rsidTr="00A65ACC">
        <w:tc>
          <w:tcPr>
            <w:tcW w:w="1696" w:type="dxa"/>
            <w:vMerge/>
          </w:tcPr>
          <w:p w14:paraId="1AE9D18F" w14:textId="77777777" w:rsidR="00462D35" w:rsidRPr="008E03E9" w:rsidRDefault="00462D35" w:rsidP="00A65ACC">
            <w:pPr>
              <w:rPr>
                <w:b/>
                <w:bCs/>
                <w:i/>
                <w:iCs/>
              </w:rPr>
            </w:pPr>
          </w:p>
        </w:tc>
        <w:tc>
          <w:tcPr>
            <w:tcW w:w="9072" w:type="dxa"/>
          </w:tcPr>
          <w:p w14:paraId="17190AD5" w14:textId="77777777" w:rsidR="00462D35" w:rsidRPr="00564393" w:rsidRDefault="00462D35" w:rsidP="00A65ACC">
            <w:pPr>
              <w:rPr>
                <w:rFonts w:ascii="Arial" w:hAnsi="Arial" w:cs="Arial"/>
              </w:rPr>
            </w:pPr>
            <w:r>
              <w:rPr>
                <w:rFonts w:ascii="Arial" w:hAnsi="Arial" w:cs="Arial"/>
              </w:rPr>
              <w:t xml:space="preserve">4    Develop proposals to engage with students in training across professions / institutions to offer opportunities for early engagement in research / raise research awareness / develop opportunities for placements </w:t>
            </w:r>
            <w:proofErr w:type="gramStart"/>
            <w:r>
              <w:rPr>
                <w:rFonts w:ascii="Arial" w:hAnsi="Arial" w:cs="Arial"/>
              </w:rPr>
              <w:t>/  projects</w:t>
            </w:r>
            <w:proofErr w:type="gramEnd"/>
            <w:r>
              <w:rPr>
                <w:rFonts w:ascii="Arial" w:hAnsi="Arial" w:cs="Arial"/>
              </w:rPr>
              <w:t xml:space="preserve"> / dissertations etc </w:t>
            </w:r>
          </w:p>
        </w:tc>
        <w:tc>
          <w:tcPr>
            <w:tcW w:w="652" w:type="dxa"/>
            <w:vAlign w:val="center"/>
          </w:tcPr>
          <w:p w14:paraId="36C1437A" w14:textId="77777777" w:rsidR="00462D35" w:rsidRDefault="00462D35" w:rsidP="00A65ACC">
            <w:pPr>
              <w:jc w:val="center"/>
            </w:pPr>
          </w:p>
        </w:tc>
        <w:tc>
          <w:tcPr>
            <w:tcW w:w="652" w:type="dxa"/>
            <w:vAlign w:val="center"/>
          </w:tcPr>
          <w:p w14:paraId="2F467EB5" w14:textId="77777777" w:rsidR="00462D35" w:rsidRDefault="00462D35" w:rsidP="00A65ACC">
            <w:pPr>
              <w:jc w:val="center"/>
            </w:pPr>
            <w:r>
              <w:t>x</w:t>
            </w:r>
          </w:p>
        </w:tc>
        <w:tc>
          <w:tcPr>
            <w:tcW w:w="652" w:type="dxa"/>
            <w:vAlign w:val="center"/>
          </w:tcPr>
          <w:p w14:paraId="3E77A1FF" w14:textId="77777777" w:rsidR="00462D35" w:rsidRDefault="00462D35" w:rsidP="00A65ACC">
            <w:pPr>
              <w:jc w:val="center"/>
            </w:pPr>
          </w:p>
        </w:tc>
        <w:tc>
          <w:tcPr>
            <w:tcW w:w="652" w:type="dxa"/>
            <w:vAlign w:val="center"/>
          </w:tcPr>
          <w:p w14:paraId="0E8E8EFA" w14:textId="77777777" w:rsidR="00462D35" w:rsidRDefault="00462D35" w:rsidP="00A65ACC">
            <w:pPr>
              <w:jc w:val="center"/>
            </w:pPr>
          </w:p>
        </w:tc>
        <w:tc>
          <w:tcPr>
            <w:tcW w:w="653" w:type="dxa"/>
            <w:vAlign w:val="center"/>
          </w:tcPr>
          <w:p w14:paraId="0E0FD069" w14:textId="77777777" w:rsidR="00462D35" w:rsidRDefault="00462D35" w:rsidP="00A65ACC">
            <w:pPr>
              <w:jc w:val="center"/>
            </w:pPr>
          </w:p>
        </w:tc>
      </w:tr>
      <w:tr w:rsidR="00462D35" w14:paraId="31EF8D8D" w14:textId="77777777" w:rsidTr="00A65ACC">
        <w:tc>
          <w:tcPr>
            <w:tcW w:w="1696" w:type="dxa"/>
            <w:vMerge/>
          </w:tcPr>
          <w:p w14:paraId="1301930B" w14:textId="77777777" w:rsidR="00462D35" w:rsidRPr="00A03EDC" w:rsidRDefault="00462D35" w:rsidP="00A65ACC">
            <w:pPr>
              <w:rPr>
                <w:rFonts w:ascii="Arial" w:hAnsi="Arial" w:cs="Arial"/>
              </w:rPr>
            </w:pPr>
          </w:p>
        </w:tc>
        <w:tc>
          <w:tcPr>
            <w:tcW w:w="9072" w:type="dxa"/>
          </w:tcPr>
          <w:p w14:paraId="3E72B8AE" w14:textId="77777777" w:rsidR="00462D35" w:rsidRDefault="00462D35" w:rsidP="00A65ACC">
            <w:pPr>
              <w:rPr>
                <w:rFonts w:ascii="Arial" w:hAnsi="Arial" w:cs="Arial"/>
              </w:rPr>
            </w:pPr>
            <w:r>
              <w:rPr>
                <w:rFonts w:ascii="Arial" w:hAnsi="Arial" w:cs="Arial"/>
              </w:rPr>
              <w:t xml:space="preserve">5    </w:t>
            </w:r>
            <w:r w:rsidRPr="00D43548">
              <w:rPr>
                <w:rFonts w:ascii="Arial" w:hAnsi="Arial" w:cs="Arial"/>
              </w:rPr>
              <w:t>Develop and exploit links with industry to help drive research and innovation generally</w:t>
            </w:r>
            <w:r>
              <w:rPr>
                <w:rFonts w:ascii="Arial" w:hAnsi="Arial" w:cs="Arial"/>
              </w:rPr>
              <w:t>:</w:t>
            </w:r>
          </w:p>
          <w:p w14:paraId="5223C114" w14:textId="77777777" w:rsidR="00462D35" w:rsidRDefault="00462D35" w:rsidP="00A65ACC">
            <w:pPr>
              <w:rPr>
                <w:rFonts w:ascii="Arial" w:hAnsi="Arial" w:cs="Arial"/>
              </w:rPr>
            </w:pPr>
            <w:r>
              <w:rPr>
                <w:rFonts w:ascii="Arial" w:hAnsi="Arial" w:cs="Arial"/>
              </w:rPr>
              <w:t>CNTW Commercial Lead will:</w:t>
            </w:r>
          </w:p>
          <w:p w14:paraId="40B2FC40" w14:textId="77777777" w:rsidR="00462D35" w:rsidRPr="00A03EDC" w:rsidRDefault="00462D35" w:rsidP="00A65ACC">
            <w:pPr>
              <w:pStyle w:val="ListParagraph"/>
              <w:numPr>
                <w:ilvl w:val="0"/>
                <w:numId w:val="14"/>
              </w:numPr>
              <w:rPr>
                <w:rFonts w:ascii="Arial" w:hAnsi="Arial" w:cs="Arial"/>
              </w:rPr>
            </w:pPr>
            <w:r>
              <w:rPr>
                <w:rFonts w:ascii="Arial" w:hAnsi="Arial" w:cs="Arial"/>
              </w:rPr>
              <w:t xml:space="preserve"> </w:t>
            </w:r>
          </w:p>
        </w:tc>
        <w:tc>
          <w:tcPr>
            <w:tcW w:w="652" w:type="dxa"/>
            <w:vAlign w:val="center"/>
          </w:tcPr>
          <w:p w14:paraId="2D83F0E1" w14:textId="77777777" w:rsidR="00462D35" w:rsidRDefault="00462D35" w:rsidP="00A65ACC">
            <w:pPr>
              <w:jc w:val="center"/>
            </w:pPr>
          </w:p>
        </w:tc>
        <w:tc>
          <w:tcPr>
            <w:tcW w:w="652" w:type="dxa"/>
            <w:vAlign w:val="center"/>
          </w:tcPr>
          <w:p w14:paraId="39BCA21C" w14:textId="77777777" w:rsidR="00462D35" w:rsidRDefault="00462D35" w:rsidP="00A65ACC">
            <w:pPr>
              <w:jc w:val="center"/>
            </w:pPr>
          </w:p>
        </w:tc>
        <w:tc>
          <w:tcPr>
            <w:tcW w:w="652" w:type="dxa"/>
            <w:vAlign w:val="center"/>
          </w:tcPr>
          <w:p w14:paraId="14A3D2C2" w14:textId="77777777" w:rsidR="00462D35" w:rsidRDefault="00462D35" w:rsidP="00A65ACC">
            <w:pPr>
              <w:jc w:val="center"/>
            </w:pPr>
          </w:p>
        </w:tc>
        <w:tc>
          <w:tcPr>
            <w:tcW w:w="652" w:type="dxa"/>
            <w:vAlign w:val="center"/>
          </w:tcPr>
          <w:p w14:paraId="6BD913FF" w14:textId="77777777" w:rsidR="00462D35" w:rsidRDefault="00462D35" w:rsidP="00A65ACC">
            <w:pPr>
              <w:jc w:val="center"/>
            </w:pPr>
          </w:p>
        </w:tc>
        <w:tc>
          <w:tcPr>
            <w:tcW w:w="653" w:type="dxa"/>
            <w:vAlign w:val="center"/>
          </w:tcPr>
          <w:p w14:paraId="01E10E55" w14:textId="77777777" w:rsidR="00462D35" w:rsidRDefault="00462D35" w:rsidP="00A65ACC">
            <w:pPr>
              <w:jc w:val="center"/>
            </w:pPr>
          </w:p>
        </w:tc>
      </w:tr>
      <w:tr w:rsidR="00462D35" w14:paraId="54AD118E" w14:textId="77777777" w:rsidTr="00A65ACC">
        <w:tc>
          <w:tcPr>
            <w:tcW w:w="1696" w:type="dxa"/>
            <w:vMerge/>
          </w:tcPr>
          <w:p w14:paraId="4E161651" w14:textId="77777777" w:rsidR="00462D35" w:rsidRPr="00A03EDC" w:rsidRDefault="00462D35" w:rsidP="00A65ACC">
            <w:pPr>
              <w:rPr>
                <w:rFonts w:ascii="Arial" w:hAnsi="Arial" w:cs="Arial"/>
              </w:rPr>
            </w:pPr>
          </w:p>
        </w:tc>
        <w:tc>
          <w:tcPr>
            <w:tcW w:w="9072" w:type="dxa"/>
          </w:tcPr>
          <w:p w14:paraId="406305D4" w14:textId="77777777" w:rsidR="00462D35" w:rsidRDefault="00462D35" w:rsidP="00A65ACC">
            <w:pPr>
              <w:rPr>
                <w:rFonts w:ascii="Arial" w:hAnsi="Arial" w:cs="Arial"/>
              </w:rPr>
            </w:pPr>
            <w:r>
              <w:rPr>
                <w:rFonts w:ascii="Arial" w:hAnsi="Arial" w:cs="Arial"/>
              </w:rPr>
              <w:t xml:space="preserve">   a)    </w:t>
            </w:r>
            <w:r w:rsidRPr="009F0906">
              <w:rPr>
                <w:rFonts w:ascii="Arial" w:hAnsi="Arial" w:cs="Arial"/>
              </w:rPr>
              <w:t>Develop relationships with named pharma companies</w:t>
            </w:r>
          </w:p>
        </w:tc>
        <w:tc>
          <w:tcPr>
            <w:tcW w:w="652" w:type="dxa"/>
            <w:vAlign w:val="center"/>
          </w:tcPr>
          <w:p w14:paraId="31E37F24" w14:textId="77777777" w:rsidR="00462D35" w:rsidRDefault="00462D35" w:rsidP="00A65ACC">
            <w:pPr>
              <w:jc w:val="center"/>
            </w:pPr>
            <w:r>
              <w:t>x</w:t>
            </w:r>
          </w:p>
        </w:tc>
        <w:tc>
          <w:tcPr>
            <w:tcW w:w="652" w:type="dxa"/>
            <w:vAlign w:val="center"/>
          </w:tcPr>
          <w:p w14:paraId="7F915BD8" w14:textId="77777777" w:rsidR="00462D35" w:rsidRDefault="00462D35" w:rsidP="00A65ACC">
            <w:pPr>
              <w:jc w:val="center"/>
            </w:pPr>
            <w:r>
              <w:t>x</w:t>
            </w:r>
          </w:p>
        </w:tc>
        <w:tc>
          <w:tcPr>
            <w:tcW w:w="652" w:type="dxa"/>
            <w:vAlign w:val="center"/>
          </w:tcPr>
          <w:p w14:paraId="067D7086" w14:textId="77777777" w:rsidR="00462D35" w:rsidRDefault="00462D35" w:rsidP="00A65ACC">
            <w:pPr>
              <w:jc w:val="center"/>
            </w:pPr>
            <w:r>
              <w:t>x</w:t>
            </w:r>
          </w:p>
        </w:tc>
        <w:tc>
          <w:tcPr>
            <w:tcW w:w="652" w:type="dxa"/>
            <w:vAlign w:val="center"/>
          </w:tcPr>
          <w:p w14:paraId="15526C52" w14:textId="77777777" w:rsidR="00462D35" w:rsidRDefault="00462D35" w:rsidP="00A65ACC">
            <w:pPr>
              <w:jc w:val="center"/>
            </w:pPr>
            <w:r>
              <w:t>x</w:t>
            </w:r>
          </w:p>
        </w:tc>
        <w:tc>
          <w:tcPr>
            <w:tcW w:w="653" w:type="dxa"/>
            <w:vAlign w:val="center"/>
          </w:tcPr>
          <w:p w14:paraId="16123CA4" w14:textId="77777777" w:rsidR="00462D35" w:rsidRDefault="00462D35" w:rsidP="00A65ACC">
            <w:pPr>
              <w:jc w:val="center"/>
            </w:pPr>
            <w:r>
              <w:t>x</w:t>
            </w:r>
          </w:p>
        </w:tc>
      </w:tr>
      <w:tr w:rsidR="00462D35" w14:paraId="21939C47" w14:textId="77777777" w:rsidTr="00A65ACC">
        <w:tc>
          <w:tcPr>
            <w:tcW w:w="1696" w:type="dxa"/>
            <w:vMerge/>
          </w:tcPr>
          <w:p w14:paraId="0E875459" w14:textId="77777777" w:rsidR="00462D35" w:rsidRPr="00A03EDC" w:rsidRDefault="00462D35" w:rsidP="00A65ACC">
            <w:pPr>
              <w:rPr>
                <w:rFonts w:ascii="Arial" w:hAnsi="Arial" w:cs="Arial"/>
              </w:rPr>
            </w:pPr>
          </w:p>
        </w:tc>
        <w:tc>
          <w:tcPr>
            <w:tcW w:w="9072" w:type="dxa"/>
          </w:tcPr>
          <w:p w14:paraId="78BB930D" w14:textId="77777777" w:rsidR="00462D35" w:rsidRDefault="00462D35" w:rsidP="00A65ACC">
            <w:pPr>
              <w:rPr>
                <w:rFonts w:ascii="Arial" w:hAnsi="Arial" w:cs="Arial"/>
              </w:rPr>
            </w:pPr>
            <w:r>
              <w:rPr>
                <w:rFonts w:ascii="Arial" w:hAnsi="Arial" w:cs="Arial"/>
              </w:rPr>
              <w:t xml:space="preserve">   b)    </w:t>
            </w:r>
            <w:r w:rsidRPr="009F0906">
              <w:rPr>
                <w:rFonts w:ascii="Arial" w:hAnsi="Arial" w:cs="Arial"/>
              </w:rPr>
              <w:t>Develop and refine working processes and collaborations with CRF/CARU etc</w:t>
            </w:r>
          </w:p>
        </w:tc>
        <w:tc>
          <w:tcPr>
            <w:tcW w:w="652" w:type="dxa"/>
            <w:vAlign w:val="center"/>
          </w:tcPr>
          <w:p w14:paraId="4F0546D1" w14:textId="77777777" w:rsidR="00462D35" w:rsidRDefault="00462D35" w:rsidP="00A65ACC">
            <w:pPr>
              <w:jc w:val="center"/>
            </w:pPr>
          </w:p>
        </w:tc>
        <w:tc>
          <w:tcPr>
            <w:tcW w:w="652" w:type="dxa"/>
            <w:vAlign w:val="center"/>
          </w:tcPr>
          <w:p w14:paraId="187AABC0" w14:textId="77777777" w:rsidR="00462D35" w:rsidRDefault="00462D35" w:rsidP="00A65ACC">
            <w:pPr>
              <w:jc w:val="center"/>
            </w:pPr>
            <w:r>
              <w:t>x</w:t>
            </w:r>
          </w:p>
        </w:tc>
        <w:tc>
          <w:tcPr>
            <w:tcW w:w="652" w:type="dxa"/>
            <w:vAlign w:val="center"/>
          </w:tcPr>
          <w:p w14:paraId="351BA6D6" w14:textId="77777777" w:rsidR="00462D35" w:rsidRDefault="00462D35" w:rsidP="00A65ACC">
            <w:pPr>
              <w:jc w:val="center"/>
            </w:pPr>
          </w:p>
        </w:tc>
        <w:tc>
          <w:tcPr>
            <w:tcW w:w="652" w:type="dxa"/>
            <w:vAlign w:val="center"/>
          </w:tcPr>
          <w:p w14:paraId="00DC4187" w14:textId="77777777" w:rsidR="00462D35" w:rsidRDefault="00462D35" w:rsidP="00A65ACC">
            <w:pPr>
              <w:jc w:val="center"/>
            </w:pPr>
          </w:p>
        </w:tc>
        <w:tc>
          <w:tcPr>
            <w:tcW w:w="653" w:type="dxa"/>
            <w:vAlign w:val="center"/>
          </w:tcPr>
          <w:p w14:paraId="1CCA8D18" w14:textId="77777777" w:rsidR="00462D35" w:rsidRDefault="00462D35" w:rsidP="00A65ACC">
            <w:pPr>
              <w:jc w:val="center"/>
            </w:pPr>
          </w:p>
        </w:tc>
      </w:tr>
      <w:tr w:rsidR="00462D35" w14:paraId="19BFD3F5" w14:textId="77777777" w:rsidTr="00A65ACC">
        <w:tc>
          <w:tcPr>
            <w:tcW w:w="1696" w:type="dxa"/>
            <w:vMerge/>
          </w:tcPr>
          <w:p w14:paraId="36DF0482" w14:textId="77777777" w:rsidR="00462D35" w:rsidRPr="00A03EDC" w:rsidRDefault="00462D35" w:rsidP="00A65ACC">
            <w:pPr>
              <w:rPr>
                <w:rFonts w:ascii="Arial" w:hAnsi="Arial" w:cs="Arial"/>
              </w:rPr>
            </w:pPr>
          </w:p>
        </w:tc>
        <w:tc>
          <w:tcPr>
            <w:tcW w:w="9072" w:type="dxa"/>
          </w:tcPr>
          <w:p w14:paraId="24BCAD9B" w14:textId="77777777" w:rsidR="00462D35" w:rsidRDefault="00462D35" w:rsidP="00A65ACC">
            <w:pPr>
              <w:rPr>
                <w:rFonts w:ascii="Arial" w:hAnsi="Arial" w:cs="Arial"/>
              </w:rPr>
            </w:pPr>
            <w:r>
              <w:rPr>
                <w:rFonts w:ascii="Arial" w:hAnsi="Arial" w:cs="Arial"/>
              </w:rPr>
              <w:t xml:space="preserve">   c)    Develop robust operating procedures for set up and management of industry research </w:t>
            </w:r>
          </w:p>
        </w:tc>
        <w:tc>
          <w:tcPr>
            <w:tcW w:w="652" w:type="dxa"/>
            <w:vAlign w:val="center"/>
          </w:tcPr>
          <w:p w14:paraId="755CE248" w14:textId="77777777" w:rsidR="00462D35" w:rsidRDefault="00462D35" w:rsidP="00A65ACC">
            <w:pPr>
              <w:jc w:val="center"/>
            </w:pPr>
            <w:r>
              <w:t>x</w:t>
            </w:r>
          </w:p>
        </w:tc>
        <w:tc>
          <w:tcPr>
            <w:tcW w:w="652" w:type="dxa"/>
            <w:vAlign w:val="center"/>
          </w:tcPr>
          <w:p w14:paraId="0761CF3C" w14:textId="77777777" w:rsidR="00462D35" w:rsidRDefault="00462D35" w:rsidP="00A65ACC">
            <w:pPr>
              <w:jc w:val="center"/>
            </w:pPr>
          </w:p>
        </w:tc>
        <w:tc>
          <w:tcPr>
            <w:tcW w:w="652" w:type="dxa"/>
            <w:vAlign w:val="center"/>
          </w:tcPr>
          <w:p w14:paraId="4E57D3A3" w14:textId="77777777" w:rsidR="00462D35" w:rsidRDefault="00462D35" w:rsidP="00A65ACC">
            <w:pPr>
              <w:jc w:val="center"/>
            </w:pPr>
          </w:p>
        </w:tc>
        <w:tc>
          <w:tcPr>
            <w:tcW w:w="652" w:type="dxa"/>
            <w:vAlign w:val="center"/>
          </w:tcPr>
          <w:p w14:paraId="1A5EFFD1" w14:textId="77777777" w:rsidR="00462D35" w:rsidRDefault="00462D35" w:rsidP="00A65ACC">
            <w:pPr>
              <w:jc w:val="center"/>
            </w:pPr>
          </w:p>
        </w:tc>
        <w:tc>
          <w:tcPr>
            <w:tcW w:w="653" w:type="dxa"/>
            <w:vAlign w:val="center"/>
          </w:tcPr>
          <w:p w14:paraId="4988A21B" w14:textId="77777777" w:rsidR="00462D35" w:rsidRDefault="00462D35" w:rsidP="00A65ACC">
            <w:pPr>
              <w:jc w:val="center"/>
            </w:pPr>
          </w:p>
        </w:tc>
      </w:tr>
      <w:tr w:rsidR="00462D35" w14:paraId="6E639F08" w14:textId="77777777" w:rsidTr="00A65ACC">
        <w:tc>
          <w:tcPr>
            <w:tcW w:w="1696" w:type="dxa"/>
            <w:vMerge/>
          </w:tcPr>
          <w:p w14:paraId="6F3311ED" w14:textId="77777777" w:rsidR="00462D35" w:rsidRPr="00A03EDC" w:rsidRDefault="00462D35" w:rsidP="00A65ACC">
            <w:pPr>
              <w:rPr>
                <w:rFonts w:ascii="Arial" w:hAnsi="Arial" w:cs="Arial"/>
              </w:rPr>
            </w:pPr>
          </w:p>
        </w:tc>
        <w:tc>
          <w:tcPr>
            <w:tcW w:w="9072" w:type="dxa"/>
          </w:tcPr>
          <w:p w14:paraId="1543AC95" w14:textId="77777777" w:rsidR="00462D35" w:rsidRDefault="00462D35" w:rsidP="00A65ACC">
            <w:pPr>
              <w:rPr>
                <w:rFonts w:ascii="Arial" w:hAnsi="Arial" w:cs="Arial"/>
              </w:rPr>
            </w:pPr>
            <w:r>
              <w:rPr>
                <w:rFonts w:ascii="Arial" w:hAnsi="Arial" w:cs="Arial"/>
              </w:rPr>
              <w:t xml:space="preserve">   d)    </w:t>
            </w:r>
            <w:r w:rsidRPr="00564393">
              <w:rPr>
                <w:rFonts w:ascii="Arial" w:hAnsi="Arial" w:cs="Arial"/>
              </w:rPr>
              <w:t xml:space="preserve">Develop business case for commercially funded nurse posts to support further new </w:t>
            </w:r>
            <w:r>
              <w:rPr>
                <w:rFonts w:ascii="Arial" w:hAnsi="Arial" w:cs="Arial"/>
              </w:rPr>
              <w:t xml:space="preserve">   </w:t>
            </w:r>
            <w:r w:rsidRPr="00564393">
              <w:rPr>
                <w:rFonts w:ascii="Arial" w:hAnsi="Arial" w:cs="Arial"/>
              </w:rPr>
              <w:t>commercial studies, line manage posts within new structure</w:t>
            </w:r>
          </w:p>
        </w:tc>
        <w:tc>
          <w:tcPr>
            <w:tcW w:w="652" w:type="dxa"/>
            <w:vAlign w:val="center"/>
          </w:tcPr>
          <w:p w14:paraId="604090CA" w14:textId="77777777" w:rsidR="00462D35" w:rsidRDefault="00462D35" w:rsidP="00A65ACC">
            <w:pPr>
              <w:jc w:val="center"/>
            </w:pPr>
          </w:p>
        </w:tc>
        <w:tc>
          <w:tcPr>
            <w:tcW w:w="652" w:type="dxa"/>
            <w:vAlign w:val="center"/>
          </w:tcPr>
          <w:p w14:paraId="27FF8C39" w14:textId="77777777" w:rsidR="00462D35" w:rsidRDefault="00462D35" w:rsidP="00A65ACC">
            <w:pPr>
              <w:jc w:val="center"/>
            </w:pPr>
            <w:r>
              <w:t>x</w:t>
            </w:r>
          </w:p>
        </w:tc>
        <w:tc>
          <w:tcPr>
            <w:tcW w:w="652" w:type="dxa"/>
            <w:vAlign w:val="center"/>
          </w:tcPr>
          <w:p w14:paraId="11B31D55" w14:textId="77777777" w:rsidR="00462D35" w:rsidRDefault="00462D35" w:rsidP="00A65ACC">
            <w:pPr>
              <w:jc w:val="center"/>
            </w:pPr>
          </w:p>
        </w:tc>
        <w:tc>
          <w:tcPr>
            <w:tcW w:w="652" w:type="dxa"/>
            <w:vAlign w:val="center"/>
          </w:tcPr>
          <w:p w14:paraId="1F790951" w14:textId="77777777" w:rsidR="00462D35" w:rsidRDefault="00462D35" w:rsidP="00A65ACC">
            <w:pPr>
              <w:jc w:val="center"/>
            </w:pPr>
          </w:p>
        </w:tc>
        <w:tc>
          <w:tcPr>
            <w:tcW w:w="653" w:type="dxa"/>
            <w:vAlign w:val="center"/>
          </w:tcPr>
          <w:p w14:paraId="01672E30" w14:textId="77777777" w:rsidR="00462D35" w:rsidRDefault="00462D35" w:rsidP="00A65ACC">
            <w:pPr>
              <w:jc w:val="center"/>
            </w:pPr>
          </w:p>
        </w:tc>
      </w:tr>
      <w:tr w:rsidR="00462D35" w14:paraId="20AA9B52" w14:textId="77777777" w:rsidTr="00A65ACC">
        <w:tc>
          <w:tcPr>
            <w:tcW w:w="1696" w:type="dxa"/>
            <w:vMerge/>
          </w:tcPr>
          <w:p w14:paraId="7ED8ED90" w14:textId="77777777" w:rsidR="00462D35" w:rsidRPr="00A03EDC" w:rsidRDefault="00462D35" w:rsidP="00A65ACC">
            <w:pPr>
              <w:rPr>
                <w:rFonts w:ascii="Arial" w:hAnsi="Arial" w:cs="Arial"/>
              </w:rPr>
            </w:pPr>
          </w:p>
        </w:tc>
        <w:tc>
          <w:tcPr>
            <w:tcW w:w="9072" w:type="dxa"/>
          </w:tcPr>
          <w:p w14:paraId="631EBC33" w14:textId="77777777" w:rsidR="00462D35" w:rsidRDefault="00462D35" w:rsidP="00A65ACC">
            <w:pPr>
              <w:rPr>
                <w:rFonts w:ascii="Arial" w:hAnsi="Arial" w:cs="Arial"/>
              </w:rPr>
            </w:pPr>
            <w:r>
              <w:rPr>
                <w:rFonts w:ascii="Arial" w:hAnsi="Arial" w:cs="Arial"/>
              </w:rPr>
              <w:t xml:space="preserve">   e)    </w:t>
            </w:r>
            <w:r w:rsidRPr="00564393">
              <w:rPr>
                <w:rFonts w:ascii="Arial" w:hAnsi="Arial" w:cs="Arial"/>
              </w:rPr>
              <w:t>Set up at least 3 new studies per year</w:t>
            </w:r>
          </w:p>
        </w:tc>
        <w:tc>
          <w:tcPr>
            <w:tcW w:w="652" w:type="dxa"/>
            <w:vAlign w:val="center"/>
          </w:tcPr>
          <w:p w14:paraId="2D26D95A" w14:textId="77777777" w:rsidR="00462D35" w:rsidRDefault="00462D35" w:rsidP="00A65ACC">
            <w:pPr>
              <w:jc w:val="center"/>
            </w:pPr>
            <w:r>
              <w:t>x</w:t>
            </w:r>
          </w:p>
        </w:tc>
        <w:tc>
          <w:tcPr>
            <w:tcW w:w="652" w:type="dxa"/>
            <w:vAlign w:val="center"/>
          </w:tcPr>
          <w:p w14:paraId="466D2FF4" w14:textId="77777777" w:rsidR="00462D35" w:rsidRDefault="00462D35" w:rsidP="00A65ACC">
            <w:pPr>
              <w:jc w:val="center"/>
            </w:pPr>
            <w:r>
              <w:t>x</w:t>
            </w:r>
          </w:p>
        </w:tc>
        <w:tc>
          <w:tcPr>
            <w:tcW w:w="652" w:type="dxa"/>
            <w:vAlign w:val="center"/>
          </w:tcPr>
          <w:p w14:paraId="65D590CF" w14:textId="77777777" w:rsidR="00462D35" w:rsidRDefault="00462D35" w:rsidP="00A65ACC">
            <w:pPr>
              <w:jc w:val="center"/>
            </w:pPr>
            <w:r>
              <w:t>x</w:t>
            </w:r>
          </w:p>
        </w:tc>
        <w:tc>
          <w:tcPr>
            <w:tcW w:w="652" w:type="dxa"/>
            <w:vAlign w:val="center"/>
          </w:tcPr>
          <w:p w14:paraId="4D2147FD" w14:textId="77777777" w:rsidR="00462D35" w:rsidRDefault="00462D35" w:rsidP="00A65ACC">
            <w:pPr>
              <w:jc w:val="center"/>
            </w:pPr>
            <w:r>
              <w:t>x</w:t>
            </w:r>
          </w:p>
        </w:tc>
        <w:tc>
          <w:tcPr>
            <w:tcW w:w="653" w:type="dxa"/>
            <w:vAlign w:val="center"/>
          </w:tcPr>
          <w:p w14:paraId="10D3993E" w14:textId="77777777" w:rsidR="00462D35" w:rsidRDefault="00462D35" w:rsidP="00A65ACC">
            <w:pPr>
              <w:jc w:val="center"/>
            </w:pPr>
            <w:r>
              <w:t>x</w:t>
            </w:r>
          </w:p>
        </w:tc>
      </w:tr>
      <w:tr w:rsidR="00462D35" w14:paraId="10A0DAFD" w14:textId="77777777" w:rsidTr="00A65ACC">
        <w:tc>
          <w:tcPr>
            <w:tcW w:w="1696" w:type="dxa"/>
            <w:vMerge w:val="restart"/>
          </w:tcPr>
          <w:p w14:paraId="4C154A51" w14:textId="77777777" w:rsidR="00462D35" w:rsidRPr="00A03EDC" w:rsidRDefault="00462D35" w:rsidP="00A65ACC">
            <w:pPr>
              <w:rPr>
                <w:rFonts w:ascii="Arial" w:hAnsi="Arial" w:cs="Arial"/>
              </w:rPr>
            </w:pPr>
            <w:r w:rsidRPr="00D43548">
              <w:rPr>
                <w:rFonts w:ascii="Arial" w:hAnsi="Arial" w:cs="Arial"/>
                <w:b/>
                <w:i/>
                <w:color w:val="4472C4" w:themeColor="accent1"/>
              </w:rPr>
              <w:t>We will utilise innovative study design to ensure our research is both efficient and effective in answering relevant clinical questions</w:t>
            </w:r>
            <w:r w:rsidRPr="00A03EDC">
              <w:rPr>
                <w:rFonts w:ascii="Arial" w:hAnsi="Arial" w:cs="Arial"/>
              </w:rPr>
              <w:t xml:space="preserve"> </w:t>
            </w:r>
          </w:p>
        </w:tc>
        <w:tc>
          <w:tcPr>
            <w:tcW w:w="9072" w:type="dxa"/>
          </w:tcPr>
          <w:p w14:paraId="67D0E1BC" w14:textId="77777777" w:rsidR="00462D35" w:rsidRPr="00BD3B90" w:rsidRDefault="00462D35" w:rsidP="00A65ACC">
            <w:pPr>
              <w:rPr>
                <w:rFonts w:ascii="Arial" w:hAnsi="Arial" w:cs="Arial"/>
              </w:rPr>
            </w:pPr>
            <w:r>
              <w:rPr>
                <w:rFonts w:ascii="Arial" w:hAnsi="Arial" w:cs="Arial"/>
              </w:rPr>
              <w:t xml:space="preserve">6    CNTW will continue to provide research sponsorship for large scale grant applications led from the </w:t>
            </w:r>
            <w:proofErr w:type="gramStart"/>
            <w:r>
              <w:rPr>
                <w:rFonts w:ascii="Arial" w:hAnsi="Arial" w:cs="Arial"/>
              </w:rPr>
              <w:t>north east</w:t>
            </w:r>
            <w:proofErr w:type="gramEnd"/>
            <w:r>
              <w:rPr>
                <w:rFonts w:ascii="Arial" w:hAnsi="Arial" w:cs="Arial"/>
              </w:rPr>
              <w:t xml:space="preserve"> and from CNTW research partners, and in particular will be a leader in mental health Trusts for sponsoring CTIMPS. We aim to provide robust governance, simple </w:t>
            </w:r>
            <w:proofErr w:type="gramStart"/>
            <w:r>
              <w:rPr>
                <w:rFonts w:ascii="Arial" w:hAnsi="Arial" w:cs="Arial"/>
              </w:rPr>
              <w:t>processes</w:t>
            </w:r>
            <w:proofErr w:type="gramEnd"/>
            <w:r>
              <w:rPr>
                <w:rFonts w:ascii="Arial" w:hAnsi="Arial" w:cs="Arial"/>
              </w:rPr>
              <w:t xml:space="preserve"> and exemplary support for researchers at all stages of the research process. </w:t>
            </w:r>
          </w:p>
        </w:tc>
        <w:tc>
          <w:tcPr>
            <w:tcW w:w="652" w:type="dxa"/>
            <w:vAlign w:val="center"/>
          </w:tcPr>
          <w:p w14:paraId="5370E11B" w14:textId="77777777" w:rsidR="00462D35" w:rsidRDefault="00462D35" w:rsidP="00A65ACC">
            <w:pPr>
              <w:jc w:val="center"/>
            </w:pPr>
            <w:r>
              <w:t>x</w:t>
            </w:r>
          </w:p>
        </w:tc>
        <w:tc>
          <w:tcPr>
            <w:tcW w:w="652" w:type="dxa"/>
            <w:vAlign w:val="center"/>
          </w:tcPr>
          <w:p w14:paraId="2C78B3A8" w14:textId="77777777" w:rsidR="00462D35" w:rsidRDefault="00462D35" w:rsidP="00A65ACC">
            <w:pPr>
              <w:jc w:val="center"/>
            </w:pPr>
          </w:p>
        </w:tc>
        <w:tc>
          <w:tcPr>
            <w:tcW w:w="652" w:type="dxa"/>
            <w:vAlign w:val="center"/>
          </w:tcPr>
          <w:p w14:paraId="2D910E9F" w14:textId="77777777" w:rsidR="00462D35" w:rsidRDefault="00462D35" w:rsidP="00A65ACC">
            <w:pPr>
              <w:jc w:val="center"/>
            </w:pPr>
          </w:p>
        </w:tc>
        <w:tc>
          <w:tcPr>
            <w:tcW w:w="652" w:type="dxa"/>
            <w:vAlign w:val="center"/>
          </w:tcPr>
          <w:p w14:paraId="30EAB464" w14:textId="77777777" w:rsidR="00462D35" w:rsidRDefault="00462D35" w:rsidP="00A65ACC">
            <w:pPr>
              <w:jc w:val="center"/>
            </w:pPr>
          </w:p>
        </w:tc>
        <w:tc>
          <w:tcPr>
            <w:tcW w:w="653" w:type="dxa"/>
            <w:vAlign w:val="center"/>
          </w:tcPr>
          <w:p w14:paraId="371736DF" w14:textId="77777777" w:rsidR="00462D35" w:rsidRDefault="00462D35" w:rsidP="00A65ACC">
            <w:pPr>
              <w:jc w:val="center"/>
            </w:pPr>
          </w:p>
        </w:tc>
      </w:tr>
      <w:tr w:rsidR="00462D35" w14:paraId="61AF115E" w14:textId="77777777" w:rsidTr="00A65ACC">
        <w:tc>
          <w:tcPr>
            <w:tcW w:w="1696" w:type="dxa"/>
            <w:vMerge/>
          </w:tcPr>
          <w:p w14:paraId="05FDC473" w14:textId="77777777" w:rsidR="00462D35" w:rsidRPr="00D43548" w:rsidRDefault="00462D35" w:rsidP="00A65ACC">
            <w:pPr>
              <w:rPr>
                <w:rFonts w:ascii="Arial" w:hAnsi="Arial" w:cs="Arial"/>
                <w:b/>
                <w:i/>
                <w:color w:val="4472C4" w:themeColor="accent1"/>
              </w:rPr>
            </w:pPr>
          </w:p>
        </w:tc>
        <w:tc>
          <w:tcPr>
            <w:tcW w:w="9072" w:type="dxa"/>
          </w:tcPr>
          <w:p w14:paraId="73662D84" w14:textId="77777777" w:rsidR="00462D35" w:rsidRDefault="00462D35" w:rsidP="00A65ACC">
            <w:pPr>
              <w:rPr>
                <w:rFonts w:ascii="Arial" w:hAnsi="Arial" w:cs="Arial"/>
              </w:rPr>
            </w:pPr>
            <w:r>
              <w:rPr>
                <w:rFonts w:ascii="Arial" w:hAnsi="Arial" w:cs="Arial"/>
              </w:rPr>
              <w:t>7    Learning from the pandemic we will enable a range of recruitment and assessment methods to ensure we can cater for the preferences of those on research projects while extending the opportunity to be involved to a wider geographical range of participants. We will do this through:</w:t>
            </w:r>
          </w:p>
          <w:p w14:paraId="31ED1492" w14:textId="77777777" w:rsidR="00462D35" w:rsidRDefault="00462D35" w:rsidP="00A65ACC">
            <w:pPr>
              <w:pStyle w:val="ListParagraph"/>
              <w:numPr>
                <w:ilvl w:val="0"/>
                <w:numId w:val="15"/>
              </w:numPr>
              <w:rPr>
                <w:rFonts w:ascii="Arial" w:hAnsi="Arial" w:cs="Arial"/>
              </w:rPr>
            </w:pPr>
            <w:r>
              <w:rPr>
                <w:rFonts w:ascii="Arial" w:hAnsi="Arial" w:cs="Arial"/>
              </w:rPr>
              <w:t xml:space="preserve">enabling </w:t>
            </w:r>
            <w:proofErr w:type="gramStart"/>
            <w:r>
              <w:rPr>
                <w:rFonts w:ascii="Arial" w:hAnsi="Arial" w:cs="Arial"/>
              </w:rPr>
              <w:t>on line</w:t>
            </w:r>
            <w:proofErr w:type="gramEnd"/>
            <w:r>
              <w:rPr>
                <w:rFonts w:ascii="Arial" w:hAnsi="Arial" w:cs="Arial"/>
              </w:rPr>
              <w:t xml:space="preserve"> consultation / assessment and recruitment</w:t>
            </w:r>
          </w:p>
          <w:p w14:paraId="6F3AE301" w14:textId="77777777" w:rsidR="00462D35" w:rsidRDefault="00462D35" w:rsidP="00A65ACC">
            <w:r>
              <w:rPr>
                <w:rFonts w:ascii="Arial" w:hAnsi="Arial" w:cs="Arial"/>
              </w:rPr>
              <w:t xml:space="preserve">remote meetings and working practices </w:t>
            </w:r>
          </w:p>
        </w:tc>
        <w:tc>
          <w:tcPr>
            <w:tcW w:w="652" w:type="dxa"/>
            <w:vAlign w:val="center"/>
          </w:tcPr>
          <w:p w14:paraId="41237F85" w14:textId="77777777" w:rsidR="00462D35" w:rsidRDefault="00462D35" w:rsidP="00A65ACC">
            <w:pPr>
              <w:jc w:val="center"/>
            </w:pPr>
            <w:r>
              <w:t>x</w:t>
            </w:r>
          </w:p>
        </w:tc>
        <w:tc>
          <w:tcPr>
            <w:tcW w:w="652" w:type="dxa"/>
            <w:vAlign w:val="center"/>
          </w:tcPr>
          <w:p w14:paraId="09DFE95C" w14:textId="77777777" w:rsidR="00462D35" w:rsidRDefault="00462D35" w:rsidP="00A65ACC">
            <w:pPr>
              <w:jc w:val="center"/>
            </w:pPr>
          </w:p>
        </w:tc>
        <w:tc>
          <w:tcPr>
            <w:tcW w:w="652" w:type="dxa"/>
            <w:vAlign w:val="center"/>
          </w:tcPr>
          <w:p w14:paraId="6E08324E" w14:textId="77777777" w:rsidR="00462D35" w:rsidRDefault="00462D35" w:rsidP="00A65ACC">
            <w:pPr>
              <w:jc w:val="center"/>
            </w:pPr>
          </w:p>
        </w:tc>
        <w:tc>
          <w:tcPr>
            <w:tcW w:w="652" w:type="dxa"/>
            <w:vAlign w:val="center"/>
          </w:tcPr>
          <w:p w14:paraId="4B7EC9E7" w14:textId="77777777" w:rsidR="00462D35" w:rsidRDefault="00462D35" w:rsidP="00A65ACC">
            <w:pPr>
              <w:jc w:val="center"/>
            </w:pPr>
          </w:p>
        </w:tc>
        <w:tc>
          <w:tcPr>
            <w:tcW w:w="653" w:type="dxa"/>
            <w:vAlign w:val="center"/>
          </w:tcPr>
          <w:p w14:paraId="5A148E97" w14:textId="77777777" w:rsidR="00462D35" w:rsidRDefault="00462D35" w:rsidP="00A65ACC">
            <w:pPr>
              <w:jc w:val="center"/>
            </w:pPr>
          </w:p>
        </w:tc>
      </w:tr>
      <w:tr w:rsidR="00462D35" w14:paraId="50F02FA6" w14:textId="77777777" w:rsidTr="00A65ACC">
        <w:tc>
          <w:tcPr>
            <w:tcW w:w="1696" w:type="dxa"/>
            <w:vMerge/>
          </w:tcPr>
          <w:p w14:paraId="143A2D2D" w14:textId="77777777" w:rsidR="00462D35" w:rsidRPr="00D43548" w:rsidRDefault="00462D35" w:rsidP="00A65ACC">
            <w:pPr>
              <w:rPr>
                <w:rFonts w:ascii="Arial" w:hAnsi="Arial" w:cs="Arial"/>
                <w:b/>
                <w:i/>
                <w:color w:val="4472C4" w:themeColor="accent1"/>
              </w:rPr>
            </w:pPr>
          </w:p>
        </w:tc>
        <w:tc>
          <w:tcPr>
            <w:tcW w:w="9072" w:type="dxa"/>
          </w:tcPr>
          <w:p w14:paraId="16E3CBA7" w14:textId="77777777" w:rsidR="00462D35" w:rsidRDefault="00462D35" w:rsidP="00A65ACC">
            <w:r w:rsidRPr="000E489A">
              <w:rPr>
                <w:rFonts w:ascii="Arial" w:hAnsi="Arial" w:cs="Arial"/>
              </w:rPr>
              <w:t xml:space="preserve">8    </w:t>
            </w:r>
            <w:r w:rsidRPr="00C84F44">
              <w:rPr>
                <w:rFonts w:ascii="Arial" w:hAnsi="Arial" w:cs="Arial"/>
              </w:rPr>
              <w:t xml:space="preserve">Innovation in research design and development through partnerships with non-traditional non-health disciplines </w:t>
            </w:r>
            <w:proofErr w:type="spellStart"/>
            <w:proofErr w:type="gramStart"/>
            <w:r w:rsidRPr="00C84F44">
              <w:rPr>
                <w:rFonts w:ascii="Arial" w:hAnsi="Arial" w:cs="Arial"/>
              </w:rPr>
              <w:t>eg</w:t>
            </w:r>
            <w:proofErr w:type="spellEnd"/>
            <w:proofErr w:type="gramEnd"/>
            <w:r w:rsidRPr="00C84F44">
              <w:rPr>
                <w:rFonts w:ascii="Arial" w:hAnsi="Arial" w:cs="Arial"/>
              </w:rPr>
              <w:t xml:space="preserve"> architecture (autism / dementia developments in particular) – and explore others (</w:t>
            </w:r>
            <w:proofErr w:type="spellStart"/>
            <w:r w:rsidRPr="00C84F44">
              <w:rPr>
                <w:rFonts w:ascii="Arial" w:hAnsi="Arial" w:cs="Arial"/>
              </w:rPr>
              <w:t>eg</w:t>
            </w:r>
            <w:proofErr w:type="spellEnd"/>
            <w:r w:rsidRPr="00C84F44">
              <w:rPr>
                <w:rFonts w:ascii="Arial" w:hAnsi="Arial" w:cs="Arial"/>
              </w:rPr>
              <w:t xml:space="preserve"> </w:t>
            </w:r>
            <w:proofErr w:type="spellStart"/>
            <w:r w:rsidRPr="00C84F44">
              <w:rPr>
                <w:rFonts w:ascii="Arial" w:hAnsi="Arial" w:cs="Arial"/>
              </w:rPr>
              <w:t>OXEhealth</w:t>
            </w:r>
            <w:proofErr w:type="spellEnd"/>
            <w:r w:rsidRPr="00C84F44">
              <w:rPr>
                <w:rFonts w:ascii="Arial" w:hAnsi="Arial" w:cs="Arial"/>
              </w:rPr>
              <w:t>) linking with the developing Innovations Strategy</w:t>
            </w:r>
            <w:r>
              <w:t xml:space="preserve"> </w:t>
            </w:r>
          </w:p>
          <w:p w14:paraId="3C0870E7" w14:textId="77777777" w:rsidR="00462D35" w:rsidRDefault="00462D35" w:rsidP="00A65ACC"/>
        </w:tc>
        <w:tc>
          <w:tcPr>
            <w:tcW w:w="652" w:type="dxa"/>
            <w:vAlign w:val="center"/>
          </w:tcPr>
          <w:p w14:paraId="2AE02057" w14:textId="77777777" w:rsidR="00462D35" w:rsidRDefault="00462D35" w:rsidP="00A65ACC">
            <w:pPr>
              <w:jc w:val="center"/>
            </w:pPr>
          </w:p>
        </w:tc>
        <w:tc>
          <w:tcPr>
            <w:tcW w:w="652" w:type="dxa"/>
            <w:vAlign w:val="center"/>
          </w:tcPr>
          <w:p w14:paraId="73457BF3" w14:textId="77777777" w:rsidR="00462D35" w:rsidRDefault="00462D35" w:rsidP="00A65ACC">
            <w:pPr>
              <w:jc w:val="center"/>
            </w:pPr>
          </w:p>
        </w:tc>
        <w:tc>
          <w:tcPr>
            <w:tcW w:w="652" w:type="dxa"/>
            <w:vAlign w:val="center"/>
          </w:tcPr>
          <w:p w14:paraId="4BB10B05" w14:textId="77777777" w:rsidR="00462D35" w:rsidRDefault="00462D35" w:rsidP="00A65ACC">
            <w:pPr>
              <w:jc w:val="center"/>
            </w:pPr>
            <w:r>
              <w:t>x</w:t>
            </w:r>
          </w:p>
        </w:tc>
        <w:tc>
          <w:tcPr>
            <w:tcW w:w="652" w:type="dxa"/>
            <w:vAlign w:val="center"/>
          </w:tcPr>
          <w:p w14:paraId="62008E77" w14:textId="77777777" w:rsidR="00462D35" w:rsidRDefault="00462D35" w:rsidP="00A65ACC">
            <w:pPr>
              <w:jc w:val="center"/>
            </w:pPr>
          </w:p>
        </w:tc>
        <w:tc>
          <w:tcPr>
            <w:tcW w:w="653" w:type="dxa"/>
            <w:vAlign w:val="center"/>
          </w:tcPr>
          <w:p w14:paraId="4A66484B" w14:textId="77777777" w:rsidR="00462D35" w:rsidRDefault="00462D35" w:rsidP="00A65ACC">
            <w:pPr>
              <w:jc w:val="center"/>
            </w:pPr>
          </w:p>
        </w:tc>
      </w:tr>
    </w:tbl>
    <w:p w14:paraId="4E1265FB" w14:textId="77777777" w:rsidR="00462D35" w:rsidRDefault="00462D35" w:rsidP="00462D35"/>
    <w:p w14:paraId="7149C499" w14:textId="77777777" w:rsidR="00404622" w:rsidRDefault="00404622" w:rsidP="00A41914">
      <w:pPr>
        <w:rPr>
          <w:b/>
          <w:bCs/>
        </w:rPr>
      </w:pPr>
    </w:p>
    <w:sectPr w:rsidR="00404622" w:rsidSect="00BD3B90">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D4F1" w14:textId="77777777" w:rsidR="000E489A" w:rsidRDefault="000E489A" w:rsidP="000E489A">
      <w:pPr>
        <w:spacing w:after="0" w:line="240" w:lineRule="auto"/>
      </w:pPr>
      <w:r>
        <w:separator/>
      </w:r>
    </w:p>
  </w:endnote>
  <w:endnote w:type="continuationSeparator" w:id="0">
    <w:p w14:paraId="771F275A" w14:textId="77777777" w:rsidR="000E489A" w:rsidRDefault="000E489A" w:rsidP="000E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BAE1" w14:textId="77777777" w:rsidR="000E489A" w:rsidRDefault="000E489A" w:rsidP="000E489A">
      <w:pPr>
        <w:spacing w:after="0" w:line="240" w:lineRule="auto"/>
      </w:pPr>
      <w:r>
        <w:separator/>
      </w:r>
    </w:p>
  </w:footnote>
  <w:footnote w:type="continuationSeparator" w:id="0">
    <w:p w14:paraId="09AD13DF" w14:textId="77777777" w:rsidR="000E489A" w:rsidRDefault="000E489A" w:rsidP="000E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E35A" w14:textId="2437C18C" w:rsidR="00D45C25" w:rsidRDefault="00283F26">
    <w:pPr>
      <w:pStyle w:val="Header"/>
    </w:pPr>
    <w:r>
      <w:rPr>
        <w:noProof/>
      </w:rPr>
      <w:drawing>
        <wp:anchor distT="0" distB="0" distL="114300" distR="114300" simplePos="0" relativeHeight="251657216" behindDoc="1" locked="0" layoutInCell="1" allowOverlap="1" wp14:anchorId="7EAA7E90" wp14:editId="3A888015">
          <wp:simplePos x="0" y="0"/>
          <wp:positionH relativeFrom="column">
            <wp:posOffset>4171950</wp:posOffset>
          </wp:positionH>
          <wp:positionV relativeFrom="paragraph">
            <wp:posOffset>-306705</wp:posOffset>
          </wp:positionV>
          <wp:extent cx="2200910" cy="1005840"/>
          <wp:effectExtent l="0" t="0" r="8890" b="3810"/>
          <wp:wrapTight wrapText="bothSides">
            <wp:wrapPolygon edited="0">
              <wp:start x="0" y="0"/>
              <wp:lineTo x="0" y="21273"/>
              <wp:lineTo x="21500" y="21273"/>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100584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56150"/>
      <w:docPartObj>
        <w:docPartGallery w:val="Watermarks"/>
        <w:docPartUnique/>
      </w:docPartObj>
    </w:sdtPr>
    <w:sdtEndPr/>
    <w:sdtContent>
      <w:p w14:paraId="44654585" w14:textId="60F18192" w:rsidR="000E489A" w:rsidRDefault="00227E6C">
        <w:pPr>
          <w:pStyle w:val="Header"/>
        </w:pPr>
        <w:r>
          <w:rPr>
            <w:noProof/>
          </w:rPr>
          <w:pict w14:anchorId="3F1E4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1CF"/>
    <w:multiLevelType w:val="hybridMultilevel"/>
    <w:tmpl w:val="63FACC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C4C69"/>
    <w:multiLevelType w:val="hybridMultilevel"/>
    <w:tmpl w:val="49C2F4AA"/>
    <w:lvl w:ilvl="0" w:tplc="7DE4210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93E84"/>
    <w:multiLevelType w:val="hybridMultilevel"/>
    <w:tmpl w:val="63FACC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27831"/>
    <w:multiLevelType w:val="hybridMultilevel"/>
    <w:tmpl w:val="FB86DC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84542"/>
    <w:multiLevelType w:val="hybridMultilevel"/>
    <w:tmpl w:val="540C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A7771"/>
    <w:multiLevelType w:val="hybridMultilevel"/>
    <w:tmpl w:val="D6AC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711F9"/>
    <w:multiLevelType w:val="hybridMultilevel"/>
    <w:tmpl w:val="4172395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E7FAB"/>
    <w:multiLevelType w:val="hybridMultilevel"/>
    <w:tmpl w:val="4D60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31D15"/>
    <w:multiLevelType w:val="hybridMultilevel"/>
    <w:tmpl w:val="4BC8A3EA"/>
    <w:lvl w:ilvl="0" w:tplc="7DE421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CD4603"/>
    <w:multiLevelType w:val="hybridMultilevel"/>
    <w:tmpl w:val="3240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5789E"/>
    <w:multiLevelType w:val="hybridMultilevel"/>
    <w:tmpl w:val="984ADCFE"/>
    <w:lvl w:ilvl="0" w:tplc="8E96BB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3C624B"/>
    <w:multiLevelType w:val="hybridMultilevel"/>
    <w:tmpl w:val="63FACC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743845"/>
    <w:multiLevelType w:val="hybridMultilevel"/>
    <w:tmpl w:val="BD40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96FA1"/>
    <w:multiLevelType w:val="hybridMultilevel"/>
    <w:tmpl w:val="63FACC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C3B18"/>
    <w:multiLevelType w:val="hybridMultilevel"/>
    <w:tmpl w:val="786433FE"/>
    <w:lvl w:ilvl="0" w:tplc="C302BCE8">
      <w:start w:val="1"/>
      <w:numFmt w:val="decimal"/>
      <w:lvlText w:val="%1."/>
      <w:lvlJc w:val="left"/>
      <w:pPr>
        <w:ind w:left="720" w:hanging="360"/>
      </w:pPr>
      <w:rPr>
        <w:rFonts w:hint="default"/>
      </w:rPr>
    </w:lvl>
    <w:lvl w:ilvl="1" w:tplc="E044467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67C5B"/>
    <w:multiLevelType w:val="hybridMultilevel"/>
    <w:tmpl w:val="E594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67C2B"/>
    <w:multiLevelType w:val="hybridMultilevel"/>
    <w:tmpl w:val="D084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579DD"/>
    <w:multiLevelType w:val="hybridMultilevel"/>
    <w:tmpl w:val="786433FE"/>
    <w:lvl w:ilvl="0" w:tplc="C302BCE8">
      <w:start w:val="1"/>
      <w:numFmt w:val="decimal"/>
      <w:lvlText w:val="%1."/>
      <w:lvlJc w:val="left"/>
      <w:pPr>
        <w:ind w:left="720" w:hanging="360"/>
      </w:pPr>
      <w:rPr>
        <w:rFonts w:hint="default"/>
      </w:rPr>
    </w:lvl>
    <w:lvl w:ilvl="1" w:tplc="E044467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866B6E"/>
    <w:multiLevelType w:val="hybridMultilevel"/>
    <w:tmpl w:val="63FACC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E711AA"/>
    <w:multiLevelType w:val="hybridMultilevel"/>
    <w:tmpl w:val="C1EE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A0A26"/>
    <w:multiLevelType w:val="hybridMultilevel"/>
    <w:tmpl w:val="4540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72C92"/>
    <w:multiLevelType w:val="hybridMultilevel"/>
    <w:tmpl w:val="604E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70143"/>
    <w:multiLevelType w:val="hybridMultilevel"/>
    <w:tmpl w:val="39E0A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4B6C6D"/>
    <w:multiLevelType w:val="hybridMultilevel"/>
    <w:tmpl w:val="D92ACC60"/>
    <w:lvl w:ilvl="0" w:tplc="7DE4210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32548"/>
    <w:multiLevelType w:val="hybridMultilevel"/>
    <w:tmpl w:val="DF8A32C0"/>
    <w:lvl w:ilvl="0" w:tplc="C302BCE8">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1A2F8B"/>
    <w:multiLevelType w:val="hybridMultilevel"/>
    <w:tmpl w:val="49E0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E691C"/>
    <w:multiLevelType w:val="hybridMultilevel"/>
    <w:tmpl w:val="B56EAAB6"/>
    <w:lvl w:ilvl="0" w:tplc="C9B2617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2E777C"/>
    <w:multiLevelType w:val="hybridMultilevel"/>
    <w:tmpl w:val="B56EAAB6"/>
    <w:lvl w:ilvl="0" w:tplc="C9B2617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5203D5"/>
    <w:multiLevelType w:val="hybridMultilevel"/>
    <w:tmpl w:val="AD1C8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10F4A"/>
    <w:multiLevelType w:val="hybridMultilevel"/>
    <w:tmpl w:val="AA82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D17F8"/>
    <w:multiLevelType w:val="hybridMultilevel"/>
    <w:tmpl w:val="7C8E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F102E4"/>
    <w:multiLevelType w:val="hybridMultilevel"/>
    <w:tmpl w:val="07C0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F19D4"/>
    <w:multiLevelType w:val="hybridMultilevel"/>
    <w:tmpl w:val="17AE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A6EC7"/>
    <w:multiLevelType w:val="hybridMultilevel"/>
    <w:tmpl w:val="18F4BC4A"/>
    <w:lvl w:ilvl="0" w:tplc="C302BCE8">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A519B6"/>
    <w:multiLevelType w:val="hybridMultilevel"/>
    <w:tmpl w:val="426E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90FB1"/>
    <w:multiLevelType w:val="hybridMultilevel"/>
    <w:tmpl w:val="63FACC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1877312">
    <w:abstractNumId w:val="6"/>
  </w:num>
  <w:num w:numId="2" w16cid:durableId="1905793839">
    <w:abstractNumId w:val="34"/>
  </w:num>
  <w:num w:numId="3" w16cid:durableId="232859360">
    <w:abstractNumId w:val="10"/>
  </w:num>
  <w:num w:numId="4" w16cid:durableId="1999570718">
    <w:abstractNumId w:val="26"/>
  </w:num>
  <w:num w:numId="5" w16cid:durableId="1609971307">
    <w:abstractNumId w:val="33"/>
  </w:num>
  <w:num w:numId="6" w16cid:durableId="1745226869">
    <w:abstractNumId w:val="27"/>
  </w:num>
  <w:num w:numId="7" w16cid:durableId="113404037">
    <w:abstractNumId w:val="17"/>
  </w:num>
  <w:num w:numId="8" w16cid:durableId="25562436">
    <w:abstractNumId w:val="14"/>
  </w:num>
  <w:num w:numId="9" w16cid:durableId="1402391">
    <w:abstractNumId w:val="35"/>
  </w:num>
  <w:num w:numId="10" w16cid:durableId="1202204484">
    <w:abstractNumId w:val="18"/>
  </w:num>
  <w:num w:numId="11" w16cid:durableId="86124171">
    <w:abstractNumId w:val="11"/>
  </w:num>
  <w:num w:numId="12" w16cid:durableId="2112775976">
    <w:abstractNumId w:val="24"/>
  </w:num>
  <w:num w:numId="13" w16cid:durableId="1002515032">
    <w:abstractNumId w:val="2"/>
  </w:num>
  <w:num w:numId="14" w16cid:durableId="1543785357">
    <w:abstractNumId w:val="0"/>
  </w:num>
  <w:num w:numId="15" w16cid:durableId="1070928291">
    <w:abstractNumId w:val="13"/>
  </w:num>
  <w:num w:numId="16" w16cid:durableId="1656488102">
    <w:abstractNumId w:val="29"/>
  </w:num>
  <w:num w:numId="17" w16cid:durableId="1495880570">
    <w:abstractNumId w:val="30"/>
  </w:num>
  <w:num w:numId="18" w16cid:durableId="1739202448">
    <w:abstractNumId w:val="25"/>
  </w:num>
  <w:num w:numId="19" w16cid:durableId="971902131">
    <w:abstractNumId w:val="32"/>
  </w:num>
  <w:num w:numId="20" w16cid:durableId="378746523">
    <w:abstractNumId w:val="12"/>
  </w:num>
  <w:num w:numId="21" w16cid:durableId="740369090">
    <w:abstractNumId w:val="21"/>
  </w:num>
  <w:num w:numId="22" w16cid:durableId="1649895033">
    <w:abstractNumId w:val="20"/>
  </w:num>
  <w:num w:numId="23" w16cid:durableId="704253416">
    <w:abstractNumId w:val="16"/>
  </w:num>
  <w:num w:numId="24" w16cid:durableId="1542479272">
    <w:abstractNumId w:val="19"/>
  </w:num>
  <w:num w:numId="25" w16cid:durableId="194926390">
    <w:abstractNumId w:val="5"/>
  </w:num>
  <w:num w:numId="26" w16cid:durableId="1516269273">
    <w:abstractNumId w:val="7"/>
  </w:num>
  <w:num w:numId="27" w16cid:durableId="716394154">
    <w:abstractNumId w:val="9"/>
  </w:num>
  <w:num w:numId="28" w16cid:durableId="735056777">
    <w:abstractNumId w:val="15"/>
  </w:num>
  <w:num w:numId="29" w16cid:durableId="1334601239">
    <w:abstractNumId w:val="22"/>
  </w:num>
  <w:num w:numId="30" w16cid:durableId="538083145">
    <w:abstractNumId w:val="28"/>
  </w:num>
  <w:num w:numId="31" w16cid:durableId="2009288074">
    <w:abstractNumId w:val="8"/>
  </w:num>
  <w:num w:numId="32" w16cid:durableId="614603336">
    <w:abstractNumId w:val="3"/>
  </w:num>
  <w:num w:numId="33" w16cid:durableId="1029793190">
    <w:abstractNumId w:val="1"/>
  </w:num>
  <w:num w:numId="34" w16cid:durableId="1927304885">
    <w:abstractNumId w:val="23"/>
  </w:num>
  <w:num w:numId="35" w16cid:durableId="438598954">
    <w:abstractNumId w:val="4"/>
  </w:num>
  <w:num w:numId="36" w16cid:durableId="7550563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46"/>
    <w:rsid w:val="000162FC"/>
    <w:rsid w:val="000D54BA"/>
    <w:rsid w:val="000E489A"/>
    <w:rsid w:val="0013133D"/>
    <w:rsid w:val="00164DAE"/>
    <w:rsid w:val="001B3CE8"/>
    <w:rsid w:val="001B7A6B"/>
    <w:rsid w:val="001E007A"/>
    <w:rsid w:val="00220650"/>
    <w:rsid w:val="00283F26"/>
    <w:rsid w:val="002843CE"/>
    <w:rsid w:val="002A2250"/>
    <w:rsid w:val="002B6BD5"/>
    <w:rsid w:val="002E3B4A"/>
    <w:rsid w:val="00307E73"/>
    <w:rsid w:val="003742C6"/>
    <w:rsid w:val="003A0571"/>
    <w:rsid w:val="003C751A"/>
    <w:rsid w:val="00404622"/>
    <w:rsid w:val="00422F9A"/>
    <w:rsid w:val="00462D35"/>
    <w:rsid w:val="00465B9E"/>
    <w:rsid w:val="004C7D3D"/>
    <w:rsid w:val="004E7F4D"/>
    <w:rsid w:val="00504043"/>
    <w:rsid w:val="0053343E"/>
    <w:rsid w:val="0053560F"/>
    <w:rsid w:val="00564393"/>
    <w:rsid w:val="00577A15"/>
    <w:rsid w:val="006922E5"/>
    <w:rsid w:val="007626F2"/>
    <w:rsid w:val="00774612"/>
    <w:rsid w:val="00775D44"/>
    <w:rsid w:val="007B3454"/>
    <w:rsid w:val="00862857"/>
    <w:rsid w:val="00870C55"/>
    <w:rsid w:val="008A1AA6"/>
    <w:rsid w:val="008E03E9"/>
    <w:rsid w:val="009313CB"/>
    <w:rsid w:val="00934E0F"/>
    <w:rsid w:val="00946FF7"/>
    <w:rsid w:val="0096667F"/>
    <w:rsid w:val="00995E46"/>
    <w:rsid w:val="00A41914"/>
    <w:rsid w:val="00AD3C99"/>
    <w:rsid w:val="00B34D07"/>
    <w:rsid w:val="00B5664B"/>
    <w:rsid w:val="00BD3B90"/>
    <w:rsid w:val="00BD5566"/>
    <w:rsid w:val="00C110C1"/>
    <w:rsid w:val="00C4756C"/>
    <w:rsid w:val="00C50739"/>
    <w:rsid w:val="00C84F44"/>
    <w:rsid w:val="00D43548"/>
    <w:rsid w:val="00D45C25"/>
    <w:rsid w:val="00D57345"/>
    <w:rsid w:val="00D61E39"/>
    <w:rsid w:val="00D75E0C"/>
    <w:rsid w:val="00D77552"/>
    <w:rsid w:val="00DB3870"/>
    <w:rsid w:val="00F558ED"/>
    <w:rsid w:val="00F93283"/>
    <w:rsid w:val="00FC2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6307B5F3"/>
  <w15:chartTrackingRefBased/>
  <w15:docId w15:val="{7E090771-0B36-4116-A2EC-9B6BEE4B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95E46"/>
    <w:rPr>
      <w:b/>
      <w:bCs/>
      <w:i/>
      <w:iCs/>
      <w:color w:val="4472C4" w:themeColor="accent1"/>
    </w:rPr>
  </w:style>
  <w:style w:type="paragraph" w:styleId="ListParagraph">
    <w:name w:val="List Paragraph"/>
    <w:basedOn w:val="Normal"/>
    <w:uiPriority w:val="34"/>
    <w:qFormat/>
    <w:rsid w:val="008A1AA6"/>
    <w:pPr>
      <w:ind w:left="720"/>
      <w:contextualSpacing/>
    </w:pPr>
  </w:style>
  <w:style w:type="character" w:styleId="CommentReference">
    <w:name w:val="annotation reference"/>
    <w:basedOn w:val="DefaultParagraphFont"/>
    <w:uiPriority w:val="99"/>
    <w:semiHidden/>
    <w:unhideWhenUsed/>
    <w:rsid w:val="00D43548"/>
    <w:rPr>
      <w:sz w:val="16"/>
      <w:szCs w:val="16"/>
    </w:rPr>
  </w:style>
  <w:style w:type="paragraph" w:styleId="CommentText">
    <w:name w:val="annotation text"/>
    <w:basedOn w:val="Normal"/>
    <w:link w:val="CommentTextChar"/>
    <w:uiPriority w:val="99"/>
    <w:semiHidden/>
    <w:unhideWhenUsed/>
    <w:rsid w:val="00D43548"/>
    <w:pPr>
      <w:spacing w:line="240" w:lineRule="auto"/>
    </w:pPr>
    <w:rPr>
      <w:sz w:val="20"/>
      <w:szCs w:val="20"/>
    </w:rPr>
  </w:style>
  <w:style w:type="character" w:customStyle="1" w:styleId="CommentTextChar">
    <w:name w:val="Comment Text Char"/>
    <w:basedOn w:val="DefaultParagraphFont"/>
    <w:link w:val="CommentText"/>
    <w:uiPriority w:val="99"/>
    <w:semiHidden/>
    <w:rsid w:val="00D43548"/>
    <w:rPr>
      <w:sz w:val="20"/>
      <w:szCs w:val="20"/>
    </w:rPr>
  </w:style>
  <w:style w:type="paragraph" w:styleId="CommentSubject">
    <w:name w:val="annotation subject"/>
    <w:basedOn w:val="CommentText"/>
    <w:next w:val="CommentText"/>
    <w:link w:val="CommentSubjectChar"/>
    <w:uiPriority w:val="99"/>
    <w:semiHidden/>
    <w:unhideWhenUsed/>
    <w:rsid w:val="003742C6"/>
    <w:rPr>
      <w:b/>
      <w:bCs/>
    </w:rPr>
  </w:style>
  <w:style w:type="character" w:customStyle="1" w:styleId="CommentSubjectChar">
    <w:name w:val="Comment Subject Char"/>
    <w:basedOn w:val="CommentTextChar"/>
    <w:link w:val="CommentSubject"/>
    <w:uiPriority w:val="99"/>
    <w:semiHidden/>
    <w:rsid w:val="003742C6"/>
    <w:rPr>
      <w:b/>
      <w:bCs/>
      <w:sz w:val="20"/>
      <w:szCs w:val="20"/>
    </w:rPr>
  </w:style>
  <w:style w:type="paragraph" w:styleId="BalloonText">
    <w:name w:val="Balloon Text"/>
    <w:basedOn w:val="Normal"/>
    <w:link w:val="BalloonTextChar"/>
    <w:uiPriority w:val="99"/>
    <w:semiHidden/>
    <w:unhideWhenUsed/>
    <w:rsid w:val="00946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FF7"/>
    <w:rPr>
      <w:rFonts w:ascii="Segoe UI" w:hAnsi="Segoe UI" w:cs="Segoe UI"/>
      <w:sz w:val="18"/>
      <w:szCs w:val="18"/>
    </w:rPr>
  </w:style>
  <w:style w:type="paragraph" w:styleId="Header">
    <w:name w:val="header"/>
    <w:basedOn w:val="Normal"/>
    <w:link w:val="HeaderChar"/>
    <w:uiPriority w:val="99"/>
    <w:unhideWhenUsed/>
    <w:rsid w:val="000E4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89A"/>
  </w:style>
  <w:style w:type="paragraph" w:styleId="Footer">
    <w:name w:val="footer"/>
    <w:basedOn w:val="Normal"/>
    <w:link w:val="FooterChar"/>
    <w:uiPriority w:val="99"/>
    <w:unhideWhenUsed/>
    <w:rsid w:val="000E4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89A"/>
  </w:style>
  <w:style w:type="paragraph" w:customStyle="1" w:styleId="Pa8">
    <w:name w:val="Pa8"/>
    <w:basedOn w:val="Normal"/>
    <w:next w:val="Normal"/>
    <w:uiPriority w:val="99"/>
    <w:rsid w:val="003A0571"/>
    <w:pPr>
      <w:autoSpaceDE w:val="0"/>
      <w:autoSpaceDN w:val="0"/>
      <w:adjustRightInd w:val="0"/>
      <w:spacing w:after="0" w:line="401" w:lineRule="atLeast"/>
    </w:pPr>
    <w:rPr>
      <w:rFonts w:ascii="Arial" w:hAnsi="Arial" w:cs="Arial"/>
      <w:sz w:val="24"/>
      <w:szCs w:val="24"/>
    </w:rPr>
  </w:style>
  <w:style w:type="paragraph" w:customStyle="1" w:styleId="Pa7">
    <w:name w:val="Pa7"/>
    <w:basedOn w:val="Normal"/>
    <w:next w:val="Normal"/>
    <w:uiPriority w:val="99"/>
    <w:rsid w:val="003A0571"/>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3A0571"/>
    <w:rPr>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13" ma:contentTypeDescription="Create a new document." ma:contentTypeScope="" ma:versionID="8d39e03f45089618a8c4fbcbbbef40db">
  <xsd:schema xmlns:xsd="http://www.w3.org/2001/XMLSchema" xmlns:xs="http://www.w3.org/2001/XMLSchema" xmlns:p="http://schemas.microsoft.com/office/2006/metadata/properties" xmlns:ns3="1ff86b73-d2ed-45d1-9e31-5b4a0d263f49" xmlns:ns4="917767b3-d7cc-4621-8ad9-27e46fe3c43e" targetNamespace="http://schemas.microsoft.com/office/2006/metadata/properties" ma:root="true" ma:fieldsID="8774babebd2f3326957c62b8906e70ca" ns3:_="" ns4:_="">
    <xsd:import namespace="1ff86b73-d2ed-45d1-9e31-5b4a0d263f49"/>
    <xsd:import namespace="917767b3-d7cc-4621-8ad9-27e46fe3c4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7767b3-d7cc-4621-8ad9-27e46fe3c4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63876-0E87-44DC-81A4-2950B5FB0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6b73-d2ed-45d1-9e31-5b4a0d263f49"/>
    <ds:schemaRef ds:uri="917767b3-d7cc-4621-8ad9-27e46fe3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CDB3B-215C-4EB4-9E36-ED1BBC0B9C0E}">
  <ds:schemaRefs>
    <ds:schemaRef ds:uri="http://schemas.microsoft.com/sharepoint/v3/contenttype/forms"/>
  </ds:schemaRefs>
</ds:datastoreItem>
</file>

<file path=customXml/itemProps3.xml><?xml version="1.0" encoding="utf-8"?>
<ds:datastoreItem xmlns:ds="http://schemas.openxmlformats.org/officeDocument/2006/customXml" ds:itemID="{1F1F51B5-7885-4F3B-88A0-BAF6C14055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ff86b73-d2ed-45d1-9e31-5b4a0d263f49"/>
    <ds:schemaRef ds:uri="http://purl.org/dc/terms/"/>
    <ds:schemaRef ds:uri="http://schemas.openxmlformats.org/package/2006/metadata/core-properties"/>
    <ds:schemaRef ds:uri="917767b3-d7cc-4621-8ad9-27e46fe3c4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7001</TotalTime>
  <Pages>11</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Simon</dc:creator>
  <cp:keywords/>
  <dc:description/>
  <cp:lastModifiedBy>Simon Douglas</cp:lastModifiedBy>
  <cp:revision>6</cp:revision>
  <dcterms:created xsi:type="dcterms:W3CDTF">2023-11-23T18:21:00Z</dcterms:created>
  <dcterms:modified xsi:type="dcterms:W3CDTF">2023-11-29T14:56:00Z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