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21536" w:type="dxa"/>
        <w:tblInd w:w="0" w:type="dxa"/>
        <w:tblLayout w:type="fixed"/>
        <w:tblLook w:val="04A0" w:firstRow="1" w:lastRow="0" w:firstColumn="1" w:lastColumn="0" w:noHBand="0" w:noVBand="1"/>
      </w:tblPr>
      <w:tblGrid>
        <w:gridCol w:w="1838"/>
        <w:gridCol w:w="1232"/>
        <w:gridCol w:w="3304"/>
        <w:gridCol w:w="5812"/>
        <w:gridCol w:w="1984"/>
        <w:gridCol w:w="1276"/>
        <w:gridCol w:w="6090"/>
      </w:tblGrid>
      <w:tr w:rsidR="00107F8A" w:rsidRPr="00F82B9A" w:rsidTr="00DD05E2">
        <w:trPr>
          <w:tblHeader/>
        </w:trPr>
        <w:tc>
          <w:tcPr>
            <w:tcW w:w="1838" w:type="dxa"/>
            <w:tcBorders>
              <w:top w:val="single" w:sz="4" w:space="0" w:color="auto"/>
              <w:left w:val="single" w:sz="4" w:space="0" w:color="auto"/>
              <w:bottom w:val="single" w:sz="4" w:space="0" w:color="auto"/>
              <w:right w:val="single" w:sz="4" w:space="0" w:color="auto"/>
            </w:tcBorders>
            <w:hideMark/>
          </w:tcPr>
          <w:p w:rsidR="00107F8A" w:rsidRPr="00F82B9A" w:rsidRDefault="00107F8A" w:rsidP="00107F8A">
            <w:pPr>
              <w:rPr>
                <w:b/>
                <w:sz w:val="22"/>
                <w:szCs w:val="22"/>
              </w:rPr>
            </w:pPr>
          </w:p>
          <w:p w:rsidR="00107F8A" w:rsidRPr="00F82B9A" w:rsidRDefault="00107F8A" w:rsidP="00107F8A">
            <w:pPr>
              <w:rPr>
                <w:b/>
                <w:sz w:val="22"/>
                <w:szCs w:val="22"/>
              </w:rPr>
            </w:pPr>
            <w:r w:rsidRPr="00F82B9A">
              <w:rPr>
                <w:b/>
                <w:sz w:val="22"/>
                <w:szCs w:val="22"/>
              </w:rPr>
              <w:t>Objective</w:t>
            </w:r>
          </w:p>
          <w:p w:rsidR="00107F8A" w:rsidRDefault="00107F8A" w:rsidP="00107F8A">
            <w:pPr>
              <w:spacing w:after="120"/>
              <w:rPr>
                <w:b/>
                <w:sz w:val="22"/>
                <w:szCs w:val="22"/>
              </w:rPr>
            </w:pPr>
            <w:r w:rsidRPr="00F82B9A">
              <w:rPr>
                <w:b/>
                <w:sz w:val="22"/>
                <w:szCs w:val="22"/>
              </w:rPr>
              <w:t>(Service Related)</w:t>
            </w:r>
          </w:p>
          <w:p w:rsidR="00107F8A" w:rsidRPr="00F82B9A" w:rsidRDefault="00107F8A" w:rsidP="00107F8A">
            <w:pPr>
              <w:spacing w:after="120"/>
              <w:rPr>
                <w:b/>
                <w:sz w:val="22"/>
                <w:szCs w:val="22"/>
              </w:rPr>
            </w:pPr>
          </w:p>
        </w:tc>
        <w:tc>
          <w:tcPr>
            <w:tcW w:w="1232"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b/>
                <w:sz w:val="22"/>
                <w:szCs w:val="22"/>
              </w:rPr>
            </w:pPr>
          </w:p>
          <w:p w:rsidR="00107F8A" w:rsidRPr="00F82B9A" w:rsidRDefault="00107F8A" w:rsidP="00107F8A">
            <w:pPr>
              <w:rPr>
                <w:b/>
                <w:sz w:val="22"/>
                <w:szCs w:val="22"/>
              </w:rPr>
            </w:pPr>
            <w:r w:rsidRPr="00F82B9A">
              <w:rPr>
                <w:b/>
                <w:sz w:val="22"/>
                <w:szCs w:val="22"/>
              </w:rPr>
              <w:t>Date Arisen</w:t>
            </w:r>
          </w:p>
        </w:tc>
        <w:tc>
          <w:tcPr>
            <w:tcW w:w="3304" w:type="dxa"/>
            <w:tcBorders>
              <w:top w:val="single" w:sz="4" w:space="0" w:color="auto"/>
              <w:left w:val="single" w:sz="4" w:space="0" w:color="auto"/>
              <w:bottom w:val="single" w:sz="4" w:space="0" w:color="auto"/>
              <w:right w:val="single" w:sz="4" w:space="0" w:color="auto"/>
            </w:tcBorders>
            <w:hideMark/>
          </w:tcPr>
          <w:p w:rsidR="00107F8A" w:rsidRPr="00F82B9A" w:rsidRDefault="00107F8A" w:rsidP="00107F8A">
            <w:pPr>
              <w:rPr>
                <w:b/>
                <w:sz w:val="22"/>
                <w:szCs w:val="22"/>
              </w:rPr>
            </w:pPr>
          </w:p>
          <w:p w:rsidR="00107F8A" w:rsidRPr="00F82B9A" w:rsidRDefault="00107F8A" w:rsidP="00107F8A">
            <w:pPr>
              <w:spacing w:after="120"/>
              <w:rPr>
                <w:b/>
                <w:sz w:val="22"/>
                <w:szCs w:val="22"/>
              </w:rPr>
            </w:pPr>
            <w:r w:rsidRPr="00F82B9A">
              <w:rPr>
                <w:b/>
                <w:sz w:val="22"/>
                <w:szCs w:val="22"/>
              </w:rPr>
              <w:t>Action</w:t>
            </w:r>
          </w:p>
        </w:tc>
        <w:tc>
          <w:tcPr>
            <w:tcW w:w="5812" w:type="dxa"/>
            <w:tcBorders>
              <w:top w:val="single" w:sz="4" w:space="0" w:color="auto"/>
              <w:left w:val="single" w:sz="4" w:space="0" w:color="auto"/>
              <w:bottom w:val="single" w:sz="4" w:space="0" w:color="auto"/>
              <w:right w:val="single" w:sz="4" w:space="0" w:color="auto"/>
            </w:tcBorders>
            <w:hideMark/>
          </w:tcPr>
          <w:p w:rsidR="00107F8A" w:rsidRPr="00F82B9A" w:rsidRDefault="00107F8A" w:rsidP="00107F8A">
            <w:pPr>
              <w:rPr>
                <w:b/>
                <w:sz w:val="22"/>
                <w:szCs w:val="22"/>
              </w:rPr>
            </w:pPr>
          </w:p>
          <w:p w:rsidR="00107F8A" w:rsidRPr="00F82B9A" w:rsidRDefault="00107F8A" w:rsidP="00107F8A">
            <w:pPr>
              <w:spacing w:after="120"/>
              <w:rPr>
                <w:b/>
                <w:sz w:val="22"/>
                <w:szCs w:val="22"/>
              </w:rPr>
            </w:pPr>
            <w:r w:rsidRPr="00F82B9A">
              <w:rPr>
                <w:b/>
                <w:sz w:val="22"/>
                <w:szCs w:val="22"/>
              </w:rPr>
              <w:t>Milestones</w:t>
            </w:r>
          </w:p>
        </w:tc>
        <w:tc>
          <w:tcPr>
            <w:tcW w:w="1984"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b/>
                <w:sz w:val="22"/>
                <w:szCs w:val="22"/>
              </w:rPr>
            </w:pPr>
          </w:p>
          <w:p w:rsidR="00107F8A" w:rsidRPr="00F82B9A" w:rsidRDefault="00107F8A" w:rsidP="00107F8A">
            <w:pPr>
              <w:rPr>
                <w:b/>
                <w:sz w:val="22"/>
                <w:szCs w:val="22"/>
              </w:rPr>
            </w:pPr>
            <w:r w:rsidRPr="00F82B9A">
              <w:rPr>
                <w:b/>
                <w:sz w:val="22"/>
                <w:szCs w:val="22"/>
              </w:rPr>
              <w:t>Lead</w:t>
            </w:r>
          </w:p>
        </w:tc>
        <w:tc>
          <w:tcPr>
            <w:tcW w:w="1276"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b/>
                <w:sz w:val="22"/>
                <w:szCs w:val="22"/>
              </w:rPr>
            </w:pPr>
          </w:p>
          <w:p w:rsidR="00107F8A" w:rsidRPr="00F82B9A" w:rsidRDefault="00107F8A" w:rsidP="00107F8A">
            <w:pPr>
              <w:rPr>
                <w:b/>
                <w:sz w:val="22"/>
                <w:szCs w:val="22"/>
              </w:rPr>
            </w:pPr>
            <w:r w:rsidRPr="00F82B9A">
              <w:rPr>
                <w:b/>
                <w:sz w:val="22"/>
                <w:szCs w:val="22"/>
              </w:rPr>
              <w:t>Action By</w:t>
            </w:r>
          </w:p>
        </w:tc>
        <w:tc>
          <w:tcPr>
            <w:tcW w:w="6090"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b/>
                <w:sz w:val="22"/>
                <w:szCs w:val="22"/>
              </w:rPr>
            </w:pPr>
          </w:p>
          <w:p w:rsidR="00107F8A" w:rsidRPr="00F82B9A" w:rsidRDefault="00107F8A" w:rsidP="00107F8A">
            <w:pPr>
              <w:rPr>
                <w:b/>
                <w:sz w:val="22"/>
                <w:szCs w:val="22"/>
              </w:rPr>
            </w:pPr>
            <w:r w:rsidRPr="00F82B9A">
              <w:rPr>
                <w:b/>
                <w:sz w:val="22"/>
                <w:szCs w:val="22"/>
              </w:rPr>
              <w:t>Progress Report</w:t>
            </w:r>
          </w:p>
        </w:tc>
      </w:tr>
      <w:tr w:rsidR="00107F8A" w:rsidRPr="00F82B9A" w:rsidTr="00DD05E2">
        <w:trPr>
          <w:trHeight w:val="637"/>
          <w:tblHeader/>
        </w:trPr>
        <w:tc>
          <w:tcPr>
            <w:tcW w:w="1838" w:type="dxa"/>
            <w:vMerge w:val="restart"/>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p w:rsidR="00107F8A" w:rsidRPr="00F82B9A" w:rsidRDefault="00107F8A" w:rsidP="00107F8A">
            <w:pPr>
              <w:spacing w:after="120"/>
              <w:rPr>
                <w:sz w:val="22"/>
                <w:szCs w:val="22"/>
              </w:rPr>
            </w:pPr>
            <w:r w:rsidRPr="00F82B9A">
              <w:rPr>
                <w:sz w:val="22"/>
                <w:szCs w:val="22"/>
              </w:rPr>
              <w:t>Better Health Outcomes</w:t>
            </w:r>
          </w:p>
          <w:p w:rsidR="00107F8A" w:rsidRPr="00F82B9A" w:rsidRDefault="00107F8A" w:rsidP="00107F8A">
            <w:pPr>
              <w:spacing w:after="120"/>
              <w:rPr>
                <w:sz w:val="22"/>
                <w:szCs w:val="22"/>
              </w:rPr>
            </w:pPr>
          </w:p>
        </w:tc>
        <w:tc>
          <w:tcPr>
            <w:tcW w:w="1232" w:type="dxa"/>
            <w:vMerge w:val="restart"/>
            <w:tcBorders>
              <w:top w:val="single" w:sz="4" w:space="0" w:color="auto"/>
              <w:left w:val="single" w:sz="4" w:space="0" w:color="auto"/>
              <w:right w:val="single" w:sz="4" w:space="0" w:color="auto"/>
            </w:tcBorders>
          </w:tcPr>
          <w:p w:rsidR="00107F8A" w:rsidRPr="00F82B9A" w:rsidRDefault="00107F8A" w:rsidP="00107F8A">
            <w:pPr>
              <w:pStyle w:val="ListParagraph"/>
              <w:ind w:left="175"/>
              <w:rPr>
                <w:sz w:val="22"/>
                <w:szCs w:val="22"/>
              </w:rPr>
            </w:pPr>
          </w:p>
          <w:p w:rsidR="00107F8A" w:rsidRPr="00F82B9A" w:rsidRDefault="00107F8A" w:rsidP="00107F8A">
            <w:pPr>
              <w:spacing w:after="120"/>
              <w:rPr>
                <w:sz w:val="22"/>
                <w:szCs w:val="22"/>
              </w:rPr>
            </w:pPr>
            <w:r w:rsidRPr="00F82B9A">
              <w:rPr>
                <w:sz w:val="22"/>
                <w:szCs w:val="22"/>
              </w:rPr>
              <w:t>May 2019</w:t>
            </w:r>
          </w:p>
        </w:tc>
        <w:tc>
          <w:tcPr>
            <w:tcW w:w="3304" w:type="dxa"/>
            <w:vMerge w:val="restart"/>
            <w:tcBorders>
              <w:top w:val="single" w:sz="4" w:space="0" w:color="auto"/>
              <w:left w:val="single" w:sz="4" w:space="0" w:color="auto"/>
              <w:bottom w:val="single" w:sz="4" w:space="0" w:color="auto"/>
              <w:right w:val="single" w:sz="4" w:space="0" w:color="auto"/>
            </w:tcBorders>
            <w:hideMark/>
          </w:tcPr>
          <w:p w:rsidR="00107F8A" w:rsidRPr="00F82B9A" w:rsidRDefault="00107F8A" w:rsidP="00107F8A">
            <w:pPr>
              <w:pStyle w:val="ListParagraph"/>
              <w:spacing w:after="120"/>
              <w:ind w:left="175"/>
              <w:rPr>
                <w:sz w:val="22"/>
                <w:szCs w:val="22"/>
              </w:rPr>
            </w:pPr>
          </w:p>
          <w:p w:rsidR="00107F8A" w:rsidRPr="00F82B9A" w:rsidRDefault="00107F8A" w:rsidP="00107F8A">
            <w:pPr>
              <w:pStyle w:val="ListParagraph"/>
              <w:numPr>
                <w:ilvl w:val="0"/>
                <w:numId w:val="1"/>
              </w:numPr>
              <w:spacing w:after="120"/>
              <w:ind w:left="317" w:hanging="317"/>
              <w:rPr>
                <w:sz w:val="22"/>
                <w:szCs w:val="22"/>
              </w:rPr>
            </w:pPr>
            <w:r w:rsidRPr="00F82B9A">
              <w:rPr>
                <w:sz w:val="22"/>
                <w:szCs w:val="22"/>
              </w:rPr>
              <w:t>To grow our network of links with local BAME communities that help enable us work together to better understand and provide for the health needs of those communities.</w:t>
            </w:r>
          </w:p>
        </w:tc>
        <w:tc>
          <w:tcPr>
            <w:tcW w:w="5812"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pStyle w:val="ListParagraph"/>
              <w:spacing w:after="120"/>
              <w:ind w:left="290"/>
              <w:rPr>
                <w:sz w:val="22"/>
                <w:szCs w:val="22"/>
              </w:rPr>
            </w:pPr>
          </w:p>
          <w:p w:rsidR="00107F8A" w:rsidRPr="00F82B9A" w:rsidRDefault="00107F8A" w:rsidP="00107F8A">
            <w:pPr>
              <w:pStyle w:val="ListParagraph"/>
              <w:numPr>
                <w:ilvl w:val="0"/>
                <w:numId w:val="2"/>
              </w:numPr>
              <w:spacing w:after="120"/>
              <w:ind w:left="317" w:hanging="317"/>
              <w:rPr>
                <w:sz w:val="22"/>
                <w:szCs w:val="22"/>
              </w:rPr>
            </w:pPr>
            <w:r w:rsidRPr="00F82B9A">
              <w:rPr>
                <w:sz w:val="22"/>
                <w:szCs w:val="22"/>
              </w:rPr>
              <w:t>Analysis of information already captured for CQC to establish BAME use of Trust Services, compared to local BAME population to establish level of take up of Trust Services for the BAME Population</w:t>
            </w:r>
          </w:p>
        </w:tc>
        <w:tc>
          <w:tcPr>
            <w:tcW w:w="1984"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p w:rsidR="00107F8A" w:rsidRPr="00F82B9A" w:rsidRDefault="00107F8A" w:rsidP="00107F8A">
            <w:pPr>
              <w:spacing w:after="120"/>
              <w:rPr>
                <w:sz w:val="22"/>
                <w:szCs w:val="22"/>
              </w:rPr>
            </w:pPr>
            <w:r>
              <w:rPr>
                <w:sz w:val="22"/>
                <w:szCs w:val="22"/>
              </w:rPr>
              <w:t>E&amp;D Lead</w:t>
            </w:r>
          </w:p>
        </w:tc>
        <w:tc>
          <w:tcPr>
            <w:tcW w:w="1276"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p w:rsidR="00107F8A" w:rsidRPr="00F82B9A" w:rsidRDefault="00107F8A" w:rsidP="00107F8A">
            <w:pPr>
              <w:rPr>
                <w:sz w:val="22"/>
                <w:szCs w:val="22"/>
              </w:rPr>
            </w:pPr>
          </w:p>
        </w:tc>
        <w:tc>
          <w:tcPr>
            <w:tcW w:w="6090"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p w:rsidR="00107F8A" w:rsidRDefault="00712B3E" w:rsidP="00F9580C">
            <w:pPr>
              <w:rPr>
                <w:sz w:val="22"/>
                <w:szCs w:val="22"/>
              </w:rPr>
            </w:pPr>
            <w:r>
              <w:rPr>
                <w:b/>
                <w:sz w:val="22"/>
                <w:szCs w:val="22"/>
              </w:rPr>
              <w:t>Jun</w:t>
            </w:r>
            <w:r w:rsidR="00F36669">
              <w:rPr>
                <w:sz w:val="22"/>
                <w:szCs w:val="22"/>
              </w:rPr>
              <w:t xml:space="preserve"> - </w:t>
            </w:r>
            <w:r w:rsidR="00107F8A" w:rsidRPr="00F82B9A">
              <w:rPr>
                <w:sz w:val="22"/>
                <w:szCs w:val="22"/>
              </w:rPr>
              <w:t>Partly completed - further work to do</w:t>
            </w:r>
          </w:p>
          <w:p w:rsidR="005216E8" w:rsidRPr="00F82B9A" w:rsidRDefault="00712B3E" w:rsidP="00F36669">
            <w:pPr>
              <w:rPr>
                <w:sz w:val="22"/>
                <w:szCs w:val="22"/>
              </w:rPr>
            </w:pPr>
            <w:r>
              <w:rPr>
                <w:b/>
                <w:sz w:val="22"/>
                <w:szCs w:val="22"/>
              </w:rPr>
              <w:t>Jul</w:t>
            </w:r>
            <w:r w:rsidR="00F36669">
              <w:rPr>
                <w:sz w:val="22"/>
                <w:szCs w:val="22"/>
              </w:rPr>
              <w:t xml:space="preserve"> - CR</w:t>
            </w:r>
            <w:r w:rsidR="005216E8">
              <w:rPr>
                <w:sz w:val="22"/>
                <w:szCs w:val="22"/>
              </w:rPr>
              <w:t xml:space="preserve"> further update will be available after meeting with AF.  AF will be commissioning the base line </w:t>
            </w:r>
            <w:r w:rsidR="00F36669">
              <w:rPr>
                <w:sz w:val="22"/>
                <w:szCs w:val="22"/>
              </w:rPr>
              <w:t>around the</w:t>
            </w:r>
            <w:r w:rsidR="000F2016">
              <w:rPr>
                <w:sz w:val="22"/>
                <w:szCs w:val="22"/>
              </w:rPr>
              <w:t xml:space="preserve"> use of services</w:t>
            </w:r>
          </w:p>
        </w:tc>
      </w:tr>
      <w:tr w:rsidR="00107F8A" w:rsidRPr="00F82B9A" w:rsidTr="00DD05E2">
        <w:trPr>
          <w:trHeight w:val="995"/>
          <w:tblHead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107F8A" w:rsidRPr="00F82B9A" w:rsidRDefault="00107F8A" w:rsidP="00107F8A">
            <w:pPr>
              <w:spacing w:after="120"/>
              <w:rPr>
                <w:sz w:val="22"/>
                <w:szCs w:val="22"/>
              </w:rPr>
            </w:pPr>
          </w:p>
        </w:tc>
        <w:tc>
          <w:tcPr>
            <w:tcW w:w="1232" w:type="dxa"/>
            <w:vMerge/>
            <w:tcBorders>
              <w:left w:val="single" w:sz="4" w:space="0" w:color="auto"/>
              <w:right w:val="single" w:sz="4" w:space="0" w:color="auto"/>
            </w:tcBorders>
          </w:tcPr>
          <w:p w:rsidR="00107F8A" w:rsidRPr="00F82B9A" w:rsidRDefault="00107F8A" w:rsidP="00107F8A">
            <w:pPr>
              <w:spacing w:after="120"/>
              <w:rPr>
                <w:sz w:val="22"/>
                <w:szCs w:val="22"/>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107F8A" w:rsidRPr="00F82B9A" w:rsidRDefault="00107F8A" w:rsidP="00107F8A">
            <w:pPr>
              <w:pStyle w:val="ListParagraph"/>
              <w:numPr>
                <w:ilvl w:val="0"/>
                <w:numId w:val="1"/>
              </w:numPr>
              <w:spacing w:after="120"/>
              <w:rPr>
                <w:sz w:val="22"/>
                <w:szCs w:val="22"/>
              </w:rPr>
            </w:pPr>
          </w:p>
        </w:tc>
        <w:tc>
          <w:tcPr>
            <w:tcW w:w="5812" w:type="dxa"/>
            <w:tcBorders>
              <w:top w:val="single" w:sz="4" w:space="0" w:color="auto"/>
              <w:left w:val="single" w:sz="4" w:space="0" w:color="auto"/>
              <w:bottom w:val="single" w:sz="4" w:space="0" w:color="auto"/>
              <w:right w:val="single" w:sz="4" w:space="0" w:color="auto"/>
            </w:tcBorders>
            <w:hideMark/>
          </w:tcPr>
          <w:p w:rsidR="00107F8A" w:rsidRPr="00F82B9A" w:rsidRDefault="00107F8A" w:rsidP="00107F8A">
            <w:pPr>
              <w:pStyle w:val="ListParagraph"/>
              <w:spacing w:after="120"/>
              <w:ind w:left="317"/>
              <w:rPr>
                <w:sz w:val="22"/>
                <w:szCs w:val="22"/>
              </w:rPr>
            </w:pPr>
          </w:p>
          <w:p w:rsidR="00107F8A" w:rsidRPr="00F82B9A" w:rsidRDefault="00107F8A" w:rsidP="00107F8A">
            <w:pPr>
              <w:pStyle w:val="ListParagraph"/>
              <w:numPr>
                <w:ilvl w:val="0"/>
                <w:numId w:val="2"/>
              </w:numPr>
              <w:spacing w:after="120"/>
              <w:ind w:left="317" w:hanging="317"/>
              <w:rPr>
                <w:sz w:val="22"/>
                <w:szCs w:val="22"/>
              </w:rPr>
            </w:pPr>
            <w:r w:rsidRPr="00F82B9A">
              <w:rPr>
                <w:sz w:val="22"/>
                <w:szCs w:val="22"/>
              </w:rPr>
              <w:t>Identify for each of the locality authority areas that we serve those that have existing BAME forums and forum for other ethnic minority groups and to establish links with these forums. Identify links within CBUs to make contact with these forums</w:t>
            </w:r>
          </w:p>
        </w:tc>
        <w:tc>
          <w:tcPr>
            <w:tcW w:w="1984"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107F8A" w:rsidRDefault="00107F8A" w:rsidP="00DD05E2">
            <w:pPr>
              <w:rPr>
                <w:sz w:val="22"/>
                <w:szCs w:val="22"/>
              </w:rPr>
            </w:pPr>
          </w:p>
          <w:p w:rsidR="00107F8A" w:rsidRPr="00F82B9A" w:rsidRDefault="00712B3E" w:rsidP="00107F8A">
            <w:pPr>
              <w:spacing w:after="120"/>
              <w:rPr>
                <w:sz w:val="22"/>
                <w:szCs w:val="22"/>
              </w:rPr>
            </w:pPr>
            <w:r>
              <w:rPr>
                <w:sz w:val="22"/>
                <w:szCs w:val="22"/>
              </w:rPr>
              <w:t>Jul</w:t>
            </w:r>
            <w:r w:rsidR="00107F8A">
              <w:rPr>
                <w:sz w:val="22"/>
                <w:szCs w:val="22"/>
              </w:rPr>
              <w:t xml:space="preserve"> 2019</w:t>
            </w:r>
          </w:p>
        </w:tc>
        <w:tc>
          <w:tcPr>
            <w:tcW w:w="6090" w:type="dxa"/>
            <w:tcBorders>
              <w:top w:val="single" w:sz="4" w:space="0" w:color="auto"/>
              <w:left w:val="single" w:sz="4" w:space="0" w:color="auto"/>
              <w:bottom w:val="single" w:sz="4" w:space="0" w:color="auto"/>
              <w:right w:val="single" w:sz="4" w:space="0" w:color="auto"/>
            </w:tcBorders>
          </w:tcPr>
          <w:p w:rsidR="00107F8A" w:rsidRPr="00F82B9A" w:rsidRDefault="00107F8A" w:rsidP="00DD05E2">
            <w:pPr>
              <w:rPr>
                <w:sz w:val="22"/>
                <w:szCs w:val="22"/>
              </w:rPr>
            </w:pPr>
          </w:p>
          <w:p w:rsidR="00107F8A" w:rsidRDefault="00712B3E" w:rsidP="00F36669">
            <w:pPr>
              <w:rPr>
                <w:sz w:val="22"/>
                <w:szCs w:val="22"/>
              </w:rPr>
            </w:pPr>
            <w:r>
              <w:rPr>
                <w:b/>
                <w:sz w:val="22"/>
                <w:szCs w:val="22"/>
              </w:rPr>
              <w:t>Jun</w:t>
            </w:r>
            <w:r w:rsidR="00F36669" w:rsidRPr="00F82B9A">
              <w:rPr>
                <w:sz w:val="22"/>
                <w:szCs w:val="22"/>
              </w:rPr>
              <w:t xml:space="preserve"> </w:t>
            </w:r>
            <w:r w:rsidR="00F36669">
              <w:rPr>
                <w:sz w:val="22"/>
                <w:szCs w:val="22"/>
              </w:rPr>
              <w:t xml:space="preserve">- </w:t>
            </w:r>
            <w:r w:rsidR="00107F8A" w:rsidRPr="00F82B9A">
              <w:rPr>
                <w:sz w:val="22"/>
                <w:szCs w:val="22"/>
              </w:rPr>
              <w:t>In progress – a mee</w:t>
            </w:r>
            <w:r w:rsidR="00107F8A">
              <w:rPr>
                <w:sz w:val="22"/>
                <w:szCs w:val="22"/>
              </w:rPr>
              <w:t>ting has been set up with RN</w:t>
            </w:r>
          </w:p>
          <w:p w:rsidR="00F36669" w:rsidRPr="00F36669" w:rsidRDefault="004727C8" w:rsidP="00F36669">
            <w:pPr>
              <w:rPr>
                <w:sz w:val="22"/>
                <w:szCs w:val="22"/>
              </w:rPr>
            </w:pPr>
            <w:r>
              <w:rPr>
                <w:b/>
                <w:sz w:val="22"/>
                <w:szCs w:val="22"/>
              </w:rPr>
              <w:t>Jul</w:t>
            </w:r>
            <w:r w:rsidR="00F36669">
              <w:rPr>
                <w:sz w:val="22"/>
                <w:szCs w:val="22"/>
              </w:rPr>
              <w:t xml:space="preserve"> – Meeting took place</w:t>
            </w:r>
            <w:r w:rsidR="000F2016">
              <w:rPr>
                <w:sz w:val="22"/>
                <w:szCs w:val="22"/>
              </w:rPr>
              <w:t xml:space="preserve"> and initial priorities are being drawn up</w:t>
            </w:r>
          </w:p>
          <w:p w:rsidR="005216E8" w:rsidRPr="00F82B9A" w:rsidRDefault="005216E8" w:rsidP="00107F8A">
            <w:pPr>
              <w:spacing w:after="120"/>
              <w:rPr>
                <w:sz w:val="22"/>
                <w:szCs w:val="22"/>
              </w:rPr>
            </w:pPr>
          </w:p>
        </w:tc>
      </w:tr>
      <w:tr w:rsidR="00107F8A" w:rsidRPr="00F82B9A" w:rsidTr="00DD05E2">
        <w:trPr>
          <w:trHeight w:val="844"/>
          <w:tblHead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107F8A" w:rsidRPr="00F82B9A" w:rsidRDefault="00107F8A" w:rsidP="00107F8A">
            <w:pPr>
              <w:spacing w:after="120"/>
              <w:rPr>
                <w:sz w:val="22"/>
                <w:szCs w:val="22"/>
              </w:rPr>
            </w:pPr>
          </w:p>
        </w:tc>
        <w:tc>
          <w:tcPr>
            <w:tcW w:w="1232" w:type="dxa"/>
            <w:vMerge/>
            <w:tcBorders>
              <w:left w:val="single" w:sz="4" w:space="0" w:color="auto"/>
              <w:right w:val="single" w:sz="4" w:space="0" w:color="auto"/>
            </w:tcBorders>
          </w:tcPr>
          <w:p w:rsidR="00107F8A" w:rsidRPr="00F82B9A" w:rsidRDefault="00107F8A" w:rsidP="00107F8A">
            <w:pPr>
              <w:spacing w:after="120"/>
              <w:rPr>
                <w:sz w:val="22"/>
                <w:szCs w:val="22"/>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107F8A" w:rsidRPr="00F82B9A" w:rsidRDefault="00107F8A" w:rsidP="00107F8A">
            <w:pPr>
              <w:pStyle w:val="ListParagraph"/>
              <w:numPr>
                <w:ilvl w:val="0"/>
                <w:numId w:val="1"/>
              </w:numPr>
              <w:spacing w:after="120"/>
              <w:rPr>
                <w:sz w:val="22"/>
                <w:szCs w:val="22"/>
              </w:rPr>
            </w:pPr>
          </w:p>
        </w:tc>
        <w:tc>
          <w:tcPr>
            <w:tcW w:w="5812"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pStyle w:val="ListParagraph"/>
              <w:spacing w:after="120"/>
              <w:ind w:left="317"/>
              <w:rPr>
                <w:sz w:val="22"/>
                <w:szCs w:val="22"/>
              </w:rPr>
            </w:pPr>
          </w:p>
          <w:p w:rsidR="00107F8A" w:rsidRPr="00F82B9A" w:rsidRDefault="00107F8A" w:rsidP="00107F8A">
            <w:pPr>
              <w:pStyle w:val="ListParagraph"/>
              <w:numPr>
                <w:ilvl w:val="0"/>
                <w:numId w:val="2"/>
              </w:numPr>
              <w:spacing w:after="120"/>
              <w:ind w:left="317" w:hanging="317"/>
              <w:rPr>
                <w:sz w:val="22"/>
                <w:szCs w:val="22"/>
              </w:rPr>
            </w:pPr>
            <w:r w:rsidRPr="00F82B9A">
              <w:rPr>
                <w:sz w:val="22"/>
                <w:szCs w:val="22"/>
              </w:rPr>
              <w:t>Letter to BAME Staff asking them to indicate community network groups that they are aware of and/or link into. Information gathered from this to add to the information gathered from liaison with the local authorities</w:t>
            </w:r>
          </w:p>
        </w:tc>
        <w:tc>
          <w:tcPr>
            <w:tcW w:w="1984"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p w:rsidR="00107F8A" w:rsidRPr="00F82B9A" w:rsidRDefault="00107F8A" w:rsidP="00107F8A">
            <w:pPr>
              <w:spacing w:after="120"/>
              <w:rPr>
                <w:sz w:val="22"/>
                <w:szCs w:val="22"/>
              </w:rPr>
            </w:pPr>
            <w:r w:rsidRPr="00F82B9A">
              <w:rPr>
                <w:sz w:val="22"/>
                <w:szCs w:val="22"/>
              </w:rPr>
              <w:t>No Lead Assigned</w:t>
            </w:r>
          </w:p>
        </w:tc>
        <w:tc>
          <w:tcPr>
            <w:tcW w:w="1276"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spacing w:after="120"/>
              <w:rPr>
                <w:sz w:val="22"/>
                <w:szCs w:val="22"/>
              </w:rPr>
            </w:pPr>
          </w:p>
        </w:tc>
        <w:tc>
          <w:tcPr>
            <w:tcW w:w="6090"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p w:rsidR="00107F8A" w:rsidRDefault="00712B3E" w:rsidP="00F36669">
            <w:pPr>
              <w:rPr>
                <w:sz w:val="22"/>
                <w:szCs w:val="22"/>
              </w:rPr>
            </w:pPr>
            <w:r>
              <w:rPr>
                <w:b/>
                <w:sz w:val="22"/>
                <w:szCs w:val="22"/>
              </w:rPr>
              <w:t xml:space="preserve">Jun </w:t>
            </w:r>
            <w:r w:rsidR="00F36669" w:rsidRPr="00712B3E">
              <w:rPr>
                <w:sz w:val="22"/>
                <w:szCs w:val="22"/>
              </w:rPr>
              <w:t>-</w:t>
            </w:r>
            <w:r w:rsidR="00F36669">
              <w:rPr>
                <w:b/>
                <w:sz w:val="22"/>
                <w:szCs w:val="22"/>
              </w:rPr>
              <w:t xml:space="preserve"> </w:t>
            </w:r>
            <w:r w:rsidR="00F36669">
              <w:rPr>
                <w:sz w:val="22"/>
                <w:szCs w:val="22"/>
              </w:rPr>
              <w:t>In progress</w:t>
            </w:r>
          </w:p>
          <w:p w:rsidR="005216E8" w:rsidRPr="00F82B9A" w:rsidRDefault="00F36669" w:rsidP="00712B3E">
            <w:pPr>
              <w:rPr>
                <w:sz w:val="22"/>
                <w:szCs w:val="22"/>
              </w:rPr>
            </w:pPr>
            <w:r>
              <w:rPr>
                <w:b/>
                <w:sz w:val="22"/>
                <w:szCs w:val="22"/>
              </w:rPr>
              <w:t xml:space="preserve">Jul </w:t>
            </w:r>
            <w:r w:rsidRPr="00712B3E">
              <w:rPr>
                <w:sz w:val="22"/>
                <w:szCs w:val="22"/>
              </w:rPr>
              <w:t>-</w:t>
            </w:r>
            <w:r>
              <w:rPr>
                <w:b/>
                <w:sz w:val="22"/>
                <w:szCs w:val="22"/>
              </w:rPr>
              <w:t xml:space="preserve"> </w:t>
            </w:r>
            <w:r w:rsidR="005216E8">
              <w:rPr>
                <w:sz w:val="22"/>
                <w:szCs w:val="22"/>
              </w:rPr>
              <w:t>Discussed at above meeting.</w:t>
            </w:r>
          </w:p>
        </w:tc>
      </w:tr>
      <w:tr w:rsidR="00107F8A" w:rsidRPr="00F82B9A" w:rsidTr="00DD05E2">
        <w:trPr>
          <w:trHeight w:val="726"/>
          <w:tblHead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107F8A" w:rsidRPr="00F82B9A" w:rsidRDefault="00107F8A" w:rsidP="00107F8A">
            <w:pPr>
              <w:spacing w:after="120"/>
              <w:rPr>
                <w:sz w:val="22"/>
                <w:szCs w:val="22"/>
              </w:rPr>
            </w:pPr>
          </w:p>
        </w:tc>
        <w:tc>
          <w:tcPr>
            <w:tcW w:w="1232" w:type="dxa"/>
            <w:vMerge/>
            <w:tcBorders>
              <w:left w:val="single" w:sz="4" w:space="0" w:color="auto"/>
              <w:bottom w:val="single" w:sz="4" w:space="0" w:color="auto"/>
              <w:right w:val="single" w:sz="4" w:space="0" w:color="auto"/>
            </w:tcBorders>
          </w:tcPr>
          <w:p w:rsidR="00107F8A" w:rsidRPr="00F82B9A" w:rsidRDefault="00107F8A" w:rsidP="00107F8A">
            <w:pPr>
              <w:spacing w:after="120"/>
              <w:rPr>
                <w:sz w:val="22"/>
                <w:szCs w:val="22"/>
              </w:rPr>
            </w:pPr>
          </w:p>
        </w:tc>
        <w:tc>
          <w:tcPr>
            <w:tcW w:w="3304" w:type="dxa"/>
            <w:vMerge/>
            <w:tcBorders>
              <w:top w:val="single" w:sz="4" w:space="0" w:color="auto"/>
              <w:left w:val="single" w:sz="4" w:space="0" w:color="auto"/>
              <w:bottom w:val="single" w:sz="4" w:space="0" w:color="auto"/>
              <w:right w:val="single" w:sz="4" w:space="0" w:color="auto"/>
            </w:tcBorders>
            <w:vAlign w:val="center"/>
            <w:hideMark/>
          </w:tcPr>
          <w:p w:rsidR="00107F8A" w:rsidRPr="00F82B9A" w:rsidRDefault="00107F8A" w:rsidP="00107F8A">
            <w:pPr>
              <w:pStyle w:val="ListParagraph"/>
              <w:numPr>
                <w:ilvl w:val="0"/>
                <w:numId w:val="1"/>
              </w:numPr>
              <w:spacing w:after="120"/>
              <w:rPr>
                <w:sz w:val="22"/>
                <w:szCs w:val="22"/>
              </w:rPr>
            </w:pPr>
          </w:p>
        </w:tc>
        <w:tc>
          <w:tcPr>
            <w:tcW w:w="5812" w:type="dxa"/>
            <w:tcBorders>
              <w:top w:val="single" w:sz="4" w:space="0" w:color="auto"/>
              <w:left w:val="single" w:sz="4" w:space="0" w:color="auto"/>
              <w:bottom w:val="single" w:sz="4" w:space="0" w:color="auto"/>
              <w:right w:val="single" w:sz="4" w:space="0" w:color="auto"/>
            </w:tcBorders>
            <w:hideMark/>
          </w:tcPr>
          <w:p w:rsidR="00107F8A" w:rsidRPr="00F82B9A" w:rsidRDefault="00107F8A" w:rsidP="00107F8A">
            <w:pPr>
              <w:pStyle w:val="ListParagraph"/>
              <w:spacing w:after="240"/>
              <w:ind w:left="290"/>
              <w:rPr>
                <w:sz w:val="22"/>
                <w:szCs w:val="22"/>
              </w:rPr>
            </w:pPr>
          </w:p>
          <w:p w:rsidR="00107F8A" w:rsidRPr="00F82B9A" w:rsidRDefault="00107F8A" w:rsidP="00107F8A">
            <w:pPr>
              <w:pStyle w:val="ListParagraph"/>
              <w:numPr>
                <w:ilvl w:val="0"/>
                <w:numId w:val="2"/>
              </w:numPr>
              <w:spacing w:after="120"/>
              <w:ind w:left="349" w:hanging="349"/>
              <w:rPr>
                <w:sz w:val="22"/>
                <w:szCs w:val="22"/>
              </w:rPr>
            </w:pPr>
            <w:r w:rsidRPr="00F82B9A">
              <w:rPr>
                <w:sz w:val="22"/>
                <w:szCs w:val="22"/>
              </w:rPr>
              <w:t>Focus of networking to be concentrated in those localities that have a wide range of stakeholders with the purpose of working together to better understand and provide for the health needs of those communities</w:t>
            </w:r>
          </w:p>
        </w:tc>
        <w:tc>
          <w:tcPr>
            <w:tcW w:w="1984"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p w:rsidR="00107F8A" w:rsidRPr="00F82B9A" w:rsidRDefault="00107F8A" w:rsidP="00107F8A">
            <w:pPr>
              <w:rPr>
                <w:sz w:val="22"/>
                <w:szCs w:val="22"/>
              </w:rPr>
            </w:pPr>
            <w:r w:rsidRPr="00F82B9A">
              <w:rPr>
                <w:sz w:val="22"/>
                <w:szCs w:val="22"/>
              </w:rPr>
              <w:t>Sept 2019</w:t>
            </w:r>
          </w:p>
          <w:p w:rsidR="00107F8A" w:rsidRPr="00F82B9A" w:rsidRDefault="00107F8A" w:rsidP="00107F8A">
            <w:pPr>
              <w:spacing w:after="120"/>
              <w:rPr>
                <w:sz w:val="22"/>
                <w:szCs w:val="22"/>
              </w:rPr>
            </w:pPr>
          </w:p>
        </w:tc>
        <w:tc>
          <w:tcPr>
            <w:tcW w:w="6090"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p w:rsidR="00107F8A" w:rsidRDefault="00712B3E" w:rsidP="00F36669">
            <w:pPr>
              <w:rPr>
                <w:b/>
                <w:sz w:val="22"/>
                <w:szCs w:val="22"/>
              </w:rPr>
            </w:pPr>
            <w:r>
              <w:rPr>
                <w:b/>
                <w:sz w:val="22"/>
                <w:szCs w:val="22"/>
              </w:rPr>
              <w:t>Jun</w:t>
            </w:r>
            <w:r w:rsidR="00F36669">
              <w:rPr>
                <w:sz w:val="22"/>
                <w:szCs w:val="22"/>
              </w:rPr>
              <w:t xml:space="preserve"> - </w:t>
            </w:r>
            <w:r w:rsidR="00107F8A" w:rsidRPr="00F82B9A">
              <w:rPr>
                <w:sz w:val="22"/>
                <w:szCs w:val="22"/>
              </w:rPr>
              <w:t>Pockets of Community based services are networking</w:t>
            </w:r>
            <w:r w:rsidR="00107F8A">
              <w:rPr>
                <w:sz w:val="22"/>
                <w:szCs w:val="22"/>
              </w:rPr>
              <w:t xml:space="preserve"> </w:t>
            </w:r>
            <w:r>
              <w:rPr>
                <w:sz w:val="22"/>
                <w:szCs w:val="22"/>
              </w:rPr>
              <w:t xml:space="preserve">- </w:t>
            </w:r>
            <w:r w:rsidR="00F36669">
              <w:rPr>
                <w:b/>
                <w:sz w:val="22"/>
                <w:szCs w:val="22"/>
              </w:rPr>
              <w:t>To Action</w:t>
            </w:r>
          </w:p>
          <w:p w:rsidR="00F36669" w:rsidRPr="00F36669" w:rsidRDefault="00712B3E" w:rsidP="00F36669">
            <w:pPr>
              <w:rPr>
                <w:sz w:val="22"/>
                <w:szCs w:val="22"/>
              </w:rPr>
            </w:pPr>
            <w:r>
              <w:rPr>
                <w:b/>
                <w:sz w:val="22"/>
                <w:szCs w:val="22"/>
              </w:rPr>
              <w:t>Jul</w:t>
            </w:r>
            <w:r w:rsidR="00F36669">
              <w:rPr>
                <w:sz w:val="22"/>
                <w:szCs w:val="22"/>
              </w:rPr>
              <w:t xml:space="preserve"> – Searchable data base has been circulated to Locality Groups</w:t>
            </w:r>
          </w:p>
        </w:tc>
      </w:tr>
      <w:tr w:rsidR="00107F8A" w:rsidRPr="00F82B9A" w:rsidTr="00DD05E2">
        <w:trPr>
          <w:trHeight w:val="251"/>
          <w:tblHeader/>
        </w:trPr>
        <w:tc>
          <w:tcPr>
            <w:tcW w:w="1838" w:type="dxa"/>
            <w:tcBorders>
              <w:top w:val="single" w:sz="4" w:space="0" w:color="auto"/>
              <w:left w:val="nil"/>
              <w:bottom w:val="single" w:sz="4" w:space="0" w:color="auto"/>
              <w:right w:val="nil"/>
            </w:tcBorders>
          </w:tcPr>
          <w:p w:rsidR="00107F8A" w:rsidRPr="00F82B9A" w:rsidRDefault="00107F8A" w:rsidP="00107F8A">
            <w:pPr>
              <w:rPr>
                <w:b/>
                <w:sz w:val="22"/>
                <w:szCs w:val="22"/>
              </w:rPr>
            </w:pPr>
          </w:p>
        </w:tc>
        <w:tc>
          <w:tcPr>
            <w:tcW w:w="1232" w:type="dxa"/>
            <w:tcBorders>
              <w:top w:val="single" w:sz="4" w:space="0" w:color="auto"/>
              <w:left w:val="nil"/>
              <w:bottom w:val="single" w:sz="4" w:space="0" w:color="auto"/>
              <w:right w:val="nil"/>
            </w:tcBorders>
          </w:tcPr>
          <w:p w:rsidR="00107F8A" w:rsidRPr="00F82B9A" w:rsidRDefault="00107F8A" w:rsidP="00107F8A">
            <w:pPr>
              <w:rPr>
                <w:b/>
                <w:sz w:val="22"/>
                <w:szCs w:val="22"/>
              </w:rPr>
            </w:pPr>
          </w:p>
        </w:tc>
        <w:tc>
          <w:tcPr>
            <w:tcW w:w="3304" w:type="dxa"/>
            <w:tcBorders>
              <w:top w:val="single" w:sz="4" w:space="0" w:color="auto"/>
              <w:left w:val="nil"/>
              <w:bottom w:val="single" w:sz="4" w:space="0" w:color="auto"/>
              <w:right w:val="nil"/>
            </w:tcBorders>
          </w:tcPr>
          <w:p w:rsidR="00107F8A" w:rsidRPr="00F82B9A" w:rsidRDefault="00107F8A" w:rsidP="00107F8A">
            <w:pPr>
              <w:rPr>
                <w:b/>
                <w:sz w:val="22"/>
                <w:szCs w:val="22"/>
              </w:rPr>
            </w:pPr>
          </w:p>
        </w:tc>
        <w:tc>
          <w:tcPr>
            <w:tcW w:w="5812" w:type="dxa"/>
            <w:tcBorders>
              <w:top w:val="single" w:sz="4" w:space="0" w:color="auto"/>
              <w:left w:val="nil"/>
              <w:bottom w:val="single" w:sz="4" w:space="0" w:color="auto"/>
              <w:right w:val="nil"/>
            </w:tcBorders>
          </w:tcPr>
          <w:p w:rsidR="00107F8A" w:rsidRPr="00F82B9A" w:rsidRDefault="00107F8A" w:rsidP="00107F8A">
            <w:pPr>
              <w:rPr>
                <w:b/>
                <w:sz w:val="22"/>
                <w:szCs w:val="22"/>
              </w:rPr>
            </w:pPr>
          </w:p>
        </w:tc>
        <w:tc>
          <w:tcPr>
            <w:tcW w:w="1984" w:type="dxa"/>
            <w:tcBorders>
              <w:top w:val="single" w:sz="4" w:space="0" w:color="auto"/>
              <w:left w:val="nil"/>
              <w:bottom w:val="single" w:sz="4" w:space="0" w:color="auto"/>
              <w:right w:val="nil"/>
            </w:tcBorders>
          </w:tcPr>
          <w:p w:rsidR="00107F8A" w:rsidRPr="00F82B9A" w:rsidRDefault="00107F8A" w:rsidP="00107F8A">
            <w:pPr>
              <w:rPr>
                <w:b/>
                <w:sz w:val="22"/>
                <w:szCs w:val="22"/>
              </w:rPr>
            </w:pPr>
          </w:p>
        </w:tc>
        <w:tc>
          <w:tcPr>
            <w:tcW w:w="1276" w:type="dxa"/>
            <w:tcBorders>
              <w:top w:val="single" w:sz="4" w:space="0" w:color="auto"/>
              <w:left w:val="nil"/>
              <w:bottom w:val="single" w:sz="4" w:space="0" w:color="auto"/>
              <w:right w:val="nil"/>
            </w:tcBorders>
          </w:tcPr>
          <w:p w:rsidR="00107F8A" w:rsidRPr="00F82B9A" w:rsidRDefault="00107F8A" w:rsidP="00107F8A">
            <w:pPr>
              <w:rPr>
                <w:b/>
                <w:sz w:val="22"/>
                <w:szCs w:val="22"/>
              </w:rPr>
            </w:pPr>
          </w:p>
        </w:tc>
        <w:tc>
          <w:tcPr>
            <w:tcW w:w="6090" w:type="dxa"/>
            <w:tcBorders>
              <w:top w:val="single" w:sz="4" w:space="0" w:color="auto"/>
              <w:left w:val="nil"/>
              <w:bottom w:val="single" w:sz="4" w:space="0" w:color="auto"/>
              <w:right w:val="nil"/>
            </w:tcBorders>
          </w:tcPr>
          <w:p w:rsidR="00107F8A" w:rsidRPr="00F82B9A" w:rsidRDefault="00107F8A" w:rsidP="00107F8A">
            <w:pPr>
              <w:rPr>
                <w:b/>
                <w:sz w:val="22"/>
                <w:szCs w:val="22"/>
              </w:rPr>
            </w:pPr>
          </w:p>
        </w:tc>
      </w:tr>
      <w:tr w:rsidR="00107F8A" w:rsidRPr="00F82B9A" w:rsidTr="00DD05E2">
        <w:trPr>
          <w:trHeight w:val="758"/>
          <w:tblHeader/>
        </w:trPr>
        <w:tc>
          <w:tcPr>
            <w:tcW w:w="1838"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b/>
                <w:sz w:val="22"/>
                <w:szCs w:val="22"/>
              </w:rPr>
            </w:pPr>
          </w:p>
          <w:p w:rsidR="00107F8A" w:rsidRPr="00F82B9A" w:rsidRDefault="00107F8A" w:rsidP="00107F8A">
            <w:pPr>
              <w:rPr>
                <w:b/>
                <w:sz w:val="22"/>
                <w:szCs w:val="22"/>
              </w:rPr>
            </w:pPr>
            <w:r w:rsidRPr="00F82B9A">
              <w:rPr>
                <w:b/>
                <w:sz w:val="22"/>
                <w:szCs w:val="22"/>
              </w:rPr>
              <w:t>Objective</w:t>
            </w:r>
          </w:p>
          <w:p w:rsidR="00107F8A" w:rsidRPr="00F82B9A" w:rsidRDefault="00107F8A" w:rsidP="00107F8A">
            <w:pPr>
              <w:spacing w:after="120"/>
              <w:rPr>
                <w:b/>
                <w:sz w:val="22"/>
                <w:szCs w:val="22"/>
              </w:rPr>
            </w:pPr>
            <w:r w:rsidRPr="00F82B9A">
              <w:rPr>
                <w:b/>
                <w:sz w:val="22"/>
                <w:szCs w:val="22"/>
              </w:rPr>
              <w:t>(Workforce Related)</w:t>
            </w:r>
          </w:p>
        </w:tc>
        <w:tc>
          <w:tcPr>
            <w:tcW w:w="1232"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b/>
                <w:sz w:val="22"/>
                <w:szCs w:val="22"/>
              </w:rPr>
            </w:pPr>
          </w:p>
          <w:p w:rsidR="00107F8A" w:rsidRPr="00F82B9A" w:rsidRDefault="00107F8A" w:rsidP="00107F8A">
            <w:pPr>
              <w:rPr>
                <w:b/>
                <w:sz w:val="22"/>
                <w:szCs w:val="22"/>
              </w:rPr>
            </w:pPr>
            <w:r w:rsidRPr="00F82B9A">
              <w:rPr>
                <w:b/>
                <w:sz w:val="22"/>
                <w:szCs w:val="22"/>
              </w:rPr>
              <w:t>Date Arisen</w:t>
            </w:r>
          </w:p>
        </w:tc>
        <w:tc>
          <w:tcPr>
            <w:tcW w:w="3304"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b/>
                <w:sz w:val="22"/>
                <w:szCs w:val="22"/>
              </w:rPr>
            </w:pPr>
          </w:p>
          <w:p w:rsidR="00107F8A" w:rsidRPr="00F82B9A" w:rsidRDefault="00107F8A" w:rsidP="00107F8A">
            <w:pPr>
              <w:spacing w:after="120"/>
              <w:rPr>
                <w:b/>
                <w:sz w:val="22"/>
                <w:szCs w:val="22"/>
              </w:rPr>
            </w:pPr>
            <w:r w:rsidRPr="00F82B9A">
              <w:rPr>
                <w:b/>
                <w:sz w:val="22"/>
                <w:szCs w:val="22"/>
              </w:rPr>
              <w:t>Action</w:t>
            </w:r>
          </w:p>
        </w:tc>
        <w:tc>
          <w:tcPr>
            <w:tcW w:w="5812"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b/>
                <w:sz w:val="22"/>
                <w:szCs w:val="22"/>
              </w:rPr>
            </w:pPr>
          </w:p>
          <w:p w:rsidR="00107F8A" w:rsidRPr="00F82B9A" w:rsidRDefault="00107F8A" w:rsidP="00107F8A">
            <w:pPr>
              <w:spacing w:after="120"/>
              <w:rPr>
                <w:b/>
                <w:sz w:val="22"/>
                <w:szCs w:val="22"/>
              </w:rPr>
            </w:pPr>
            <w:r w:rsidRPr="00F82B9A">
              <w:rPr>
                <w:b/>
                <w:sz w:val="22"/>
                <w:szCs w:val="22"/>
              </w:rPr>
              <w:t>Milestones</w:t>
            </w:r>
          </w:p>
        </w:tc>
        <w:tc>
          <w:tcPr>
            <w:tcW w:w="1984"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b/>
                <w:sz w:val="22"/>
                <w:szCs w:val="22"/>
              </w:rPr>
            </w:pPr>
          </w:p>
          <w:p w:rsidR="00107F8A" w:rsidRPr="00F82B9A" w:rsidRDefault="00107F8A" w:rsidP="00107F8A">
            <w:pPr>
              <w:rPr>
                <w:b/>
                <w:sz w:val="22"/>
                <w:szCs w:val="22"/>
              </w:rPr>
            </w:pPr>
            <w:r w:rsidRPr="00F82B9A">
              <w:rPr>
                <w:b/>
                <w:sz w:val="22"/>
                <w:szCs w:val="22"/>
              </w:rPr>
              <w:t>Lead</w:t>
            </w:r>
          </w:p>
        </w:tc>
        <w:tc>
          <w:tcPr>
            <w:tcW w:w="1276"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b/>
                <w:sz w:val="22"/>
                <w:szCs w:val="22"/>
              </w:rPr>
            </w:pPr>
          </w:p>
          <w:p w:rsidR="00107F8A" w:rsidRPr="00F82B9A" w:rsidRDefault="00107F8A" w:rsidP="00107F8A">
            <w:pPr>
              <w:rPr>
                <w:b/>
                <w:sz w:val="22"/>
                <w:szCs w:val="22"/>
              </w:rPr>
            </w:pPr>
            <w:r w:rsidRPr="00F82B9A">
              <w:rPr>
                <w:b/>
                <w:sz w:val="22"/>
                <w:szCs w:val="22"/>
              </w:rPr>
              <w:t>Action By</w:t>
            </w:r>
          </w:p>
        </w:tc>
        <w:tc>
          <w:tcPr>
            <w:tcW w:w="6090"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b/>
                <w:sz w:val="22"/>
                <w:szCs w:val="22"/>
              </w:rPr>
            </w:pPr>
          </w:p>
          <w:p w:rsidR="00107F8A" w:rsidRPr="00F82B9A" w:rsidRDefault="00107F8A" w:rsidP="00107F8A">
            <w:pPr>
              <w:rPr>
                <w:b/>
                <w:sz w:val="22"/>
                <w:szCs w:val="22"/>
              </w:rPr>
            </w:pPr>
            <w:r w:rsidRPr="00F82B9A">
              <w:rPr>
                <w:b/>
                <w:sz w:val="22"/>
                <w:szCs w:val="22"/>
              </w:rPr>
              <w:t>Progress Report</w:t>
            </w:r>
          </w:p>
        </w:tc>
      </w:tr>
      <w:tr w:rsidR="00107F8A" w:rsidRPr="00F82B9A" w:rsidTr="00DD05E2">
        <w:trPr>
          <w:trHeight w:val="758"/>
          <w:tblHeader/>
        </w:trPr>
        <w:tc>
          <w:tcPr>
            <w:tcW w:w="1838" w:type="dxa"/>
            <w:vMerge w:val="restart"/>
            <w:tcBorders>
              <w:top w:val="single" w:sz="4" w:space="0" w:color="auto"/>
              <w:left w:val="single" w:sz="4" w:space="0" w:color="auto"/>
              <w:right w:val="single" w:sz="4" w:space="0" w:color="auto"/>
            </w:tcBorders>
          </w:tcPr>
          <w:p w:rsidR="00107F8A" w:rsidRPr="00F82B9A" w:rsidRDefault="00107F8A" w:rsidP="00107F8A">
            <w:pPr>
              <w:rPr>
                <w:sz w:val="22"/>
                <w:szCs w:val="22"/>
              </w:rPr>
            </w:pPr>
          </w:p>
          <w:p w:rsidR="00107F8A" w:rsidRPr="00F82B9A" w:rsidRDefault="00107F8A" w:rsidP="00107F8A">
            <w:pPr>
              <w:spacing w:after="120"/>
              <w:rPr>
                <w:sz w:val="22"/>
                <w:szCs w:val="22"/>
              </w:rPr>
            </w:pPr>
            <w:r w:rsidRPr="00F82B9A">
              <w:rPr>
                <w:sz w:val="22"/>
                <w:szCs w:val="22"/>
              </w:rPr>
              <w:t>A representative and supported workforce</w:t>
            </w:r>
          </w:p>
        </w:tc>
        <w:tc>
          <w:tcPr>
            <w:tcW w:w="1232" w:type="dxa"/>
            <w:tcBorders>
              <w:top w:val="single" w:sz="4" w:space="0" w:color="auto"/>
              <w:left w:val="single" w:sz="4" w:space="0" w:color="auto"/>
              <w:right w:val="single" w:sz="4" w:space="0" w:color="auto"/>
            </w:tcBorders>
          </w:tcPr>
          <w:p w:rsidR="00107F8A" w:rsidRPr="00F82B9A" w:rsidRDefault="00107F8A" w:rsidP="00107F8A">
            <w:pPr>
              <w:pStyle w:val="ListParagraph"/>
              <w:ind w:left="175"/>
              <w:rPr>
                <w:sz w:val="22"/>
                <w:szCs w:val="22"/>
              </w:rPr>
            </w:pPr>
          </w:p>
          <w:p w:rsidR="00107F8A" w:rsidRPr="00F82B9A" w:rsidRDefault="00107F8A" w:rsidP="00107F8A">
            <w:pPr>
              <w:spacing w:after="120"/>
              <w:rPr>
                <w:sz w:val="22"/>
                <w:szCs w:val="22"/>
              </w:rPr>
            </w:pPr>
            <w:r w:rsidRPr="00F82B9A">
              <w:rPr>
                <w:sz w:val="22"/>
                <w:szCs w:val="22"/>
              </w:rPr>
              <w:t>May 2019</w:t>
            </w:r>
          </w:p>
        </w:tc>
        <w:tc>
          <w:tcPr>
            <w:tcW w:w="3304"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pStyle w:val="ListParagraph"/>
              <w:spacing w:after="120"/>
              <w:ind w:left="317"/>
              <w:rPr>
                <w:sz w:val="22"/>
                <w:szCs w:val="22"/>
              </w:rPr>
            </w:pPr>
          </w:p>
          <w:p w:rsidR="00107F8A" w:rsidRPr="00F82B9A" w:rsidRDefault="00107F8A" w:rsidP="00107F8A">
            <w:pPr>
              <w:pStyle w:val="ListParagraph"/>
              <w:numPr>
                <w:ilvl w:val="0"/>
                <w:numId w:val="1"/>
              </w:numPr>
              <w:spacing w:after="120"/>
              <w:ind w:left="317" w:hanging="317"/>
              <w:rPr>
                <w:sz w:val="22"/>
                <w:szCs w:val="22"/>
              </w:rPr>
            </w:pPr>
            <w:r w:rsidRPr="00F82B9A">
              <w:rPr>
                <w:sz w:val="22"/>
                <w:szCs w:val="22"/>
              </w:rPr>
              <w:t>Implement and monitor a campaign for staff to update their personal information through ESR Self Service</w:t>
            </w:r>
          </w:p>
        </w:tc>
        <w:tc>
          <w:tcPr>
            <w:tcW w:w="5812"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pStyle w:val="ListParagraph"/>
              <w:spacing w:after="240"/>
              <w:ind w:left="360"/>
              <w:rPr>
                <w:sz w:val="22"/>
                <w:szCs w:val="22"/>
              </w:rPr>
            </w:pPr>
          </w:p>
          <w:p w:rsidR="00107F8A" w:rsidRPr="00F82B9A" w:rsidRDefault="00107F8A" w:rsidP="00107F8A">
            <w:pPr>
              <w:pStyle w:val="ListParagraph"/>
              <w:numPr>
                <w:ilvl w:val="0"/>
                <w:numId w:val="4"/>
              </w:numPr>
              <w:spacing w:after="240"/>
              <w:rPr>
                <w:sz w:val="22"/>
                <w:szCs w:val="22"/>
              </w:rPr>
            </w:pPr>
            <w:r w:rsidRPr="00F82B9A">
              <w:rPr>
                <w:sz w:val="22"/>
                <w:szCs w:val="22"/>
              </w:rPr>
              <w:t>Communications Campaign on why we wish to collect this information, how staff can update their information and the benefits of doing so.</w:t>
            </w:r>
          </w:p>
        </w:tc>
        <w:tc>
          <w:tcPr>
            <w:tcW w:w="1984" w:type="dxa"/>
            <w:tcBorders>
              <w:top w:val="single" w:sz="4" w:space="0" w:color="auto"/>
              <w:left w:val="single" w:sz="4" w:space="0" w:color="auto"/>
              <w:bottom w:val="single" w:sz="4" w:space="0" w:color="auto"/>
              <w:right w:val="single" w:sz="4" w:space="0" w:color="auto"/>
            </w:tcBorders>
          </w:tcPr>
          <w:p w:rsidR="00107F8A" w:rsidRDefault="00107F8A" w:rsidP="00107F8A">
            <w:pPr>
              <w:rPr>
                <w:sz w:val="22"/>
                <w:szCs w:val="22"/>
              </w:rPr>
            </w:pPr>
          </w:p>
          <w:p w:rsidR="00107F8A" w:rsidRDefault="00107F8A" w:rsidP="00107F8A">
            <w:pPr>
              <w:rPr>
                <w:sz w:val="22"/>
                <w:szCs w:val="22"/>
              </w:rPr>
            </w:pPr>
            <w:r w:rsidRPr="00F82B9A">
              <w:rPr>
                <w:sz w:val="22"/>
                <w:szCs w:val="22"/>
              </w:rPr>
              <w:t>E&amp;</w:t>
            </w:r>
            <w:r>
              <w:rPr>
                <w:sz w:val="22"/>
                <w:szCs w:val="22"/>
              </w:rPr>
              <w:t>D Lead/</w:t>
            </w:r>
          </w:p>
          <w:p w:rsidR="00107F8A" w:rsidRDefault="00107F8A" w:rsidP="00107F8A">
            <w:pPr>
              <w:rPr>
                <w:sz w:val="22"/>
                <w:szCs w:val="22"/>
              </w:rPr>
            </w:pPr>
            <w:r>
              <w:rPr>
                <w:sz w:val="22"/>
                <w:szCs w:val="22"/>
              </w:rPr>
              <w:t>Communications Team</w:t>
            </w:r>
            <w:r w:rsidRPr="00F82B9A">
              <w:rPr>
                <w:sz w:val="22"/>
                <w:szCs w:val="22"/>
              </w:rPr>
              <w:t>/</w:t>
            </w:r>
          </w:p>
          <w:p w:rsidR="00107F8A" w:rsidRPr="00F82B9A" w:rsidRDefault="00107F8A" w:rsidP="00DD05E2">
            <w:pPr>
              <w:rPr>
                <w:sz w:val="22"/>
                <w:szCs w:val="22"/>
              </w:rPr>
            </w:pPr>
            <w:r w:rsidRPr="00F82B9A">
              <w:rPr>
                <w:sz w:val="22"/>
                <w:szCs w:val="22"/>
              </w:rPr>
              <w:t>Staff Networks</w:t>
            </w:r>
          </w:p>
        </w:tc>
        <w:tc>
          <w:tcPr>
            <w:tcW w:w="1276" w:type="dxa"/>
            <w:tcBorders>
              <w:top w:val="single" w:sz="4" w:space="0" w:color="auto"/>
              <w:left w:val="single" w:sz="4" w:space="0" w:color="auto"/>
              <w:bottom w:val="single" w:sz="4" w:space="0" w:color="auto"/>
              <w:right w:val="single" w:sz="4" w:space="0" w:color="auto"/>
            </w:tcBorders>
          </w:tcPr>
          <w:p w:rsidR="00107F8A" w:rsidRDefault="00107F8A" w:rsidP="00107F8A">
            <w:pPr>
              <w:rPr>
                <w:sz w:val="22"/>
                <w:szCs w:val="22"/>
              </w:rPr>
            </w:pPr>
          </w:p>
          <w:p w:rsidR="00107F8A" w:rsidRPr="00F82B9A" w:rsidRDefault="00107F8A" w:rsidP="00712B3E">
            <w:pPr>
              <w:rPr>
                <w:sz w:val="22"/>
                <w:szCs w:val="22"/>
              </w:rPr>
            </w:pPr>
            <w:r>
              <w:rPr>
                <w:sz w:val="22"/>
                <w:szCs w:val="22"/>
              </w:rPr>
              <w:t>Jul 2019</w:t>
            </w:r>
          </w:p>
        </w:tc>
        <w:tc>
          <w:tcPr>
            <w:tcW w:w="6090" w:type="dxa"/>
            <w:tcBorders>
              <w:top w:val="single" w:sz="4" w:space="0" w:color="auto"/>
              <w:left w:val="single" w:sz="4" w:space="0" w:color="auto"/>
              <w:bottom w:val="single" w:sz="4" w:space="0" w:color="auto"/>
              <w:right w:val="single" w:sz="4" w:space="0" w:color="auto"/>
            </w:tcBorders>
          </w:tcPr>
          <w:p w:rsidR="00107F8A" w:rsidRDefault="00107F8A" w:rsidP="00107F8A">
            <w:pPr>
              <w:rPr>
                <w:sz w:val="22"/>
                <w:szCs w:val="22"/>
              </w:rPr>
            </w:pPr>
          </w:p>
          <w:p w:rsidR="00107F8A" w:rsidRDefault="00712B3E" w:rsidP="00107F8A">
            <w:pPr>
              <w:rPr>
                <w:sz w:val="22"/>
                <w:szCs w:val="22"/>
              </w:rPr>
            </w:pPr>
            <w:r>
              <w:rPr>
                <w:b/>
                <w:sz w:val="22"/>
                <w:szCs w:val="22"/>
              </w:rPr>
              <w:t>Jun</w:t>
            </w:r>
            <w:r w:rsidR="00F36669">
              <w:rPr>
                <w:sz w:val="22"/>
                <w:szCs w:val="22"/>
              </w:rPr>
              <w:t xml:space="preserve"> - </w:t>
            </w:r>
            <w:r w:rsidR="00107F8A" w:rsidRPr="00F36669">
              <w:rPr>
                <w:sz w:val="22"/>
                <w:szCs w:val="22"/>
              </w:rPr>
              <w:t>A</w:t>
            </w:r>
            <w:r w:rsidR="00107F8A">
              <w:rPr>
                <w:sz w:val="22"/>
                <w:szCs w:val="22"/>
              </w:rPr>
              <w:t xml:space="preserve"> meeting has been arranged with RN </w:t>
            </w:r>
            <w:r>
              <w:rPr>
                <w:sz w:val="22"/>
                <w:szCs w:val="22"/>
              </w:rPr>
              <w:t xml:space="preserve">- </w:t>
            </w:r>
            <w:r w:rsidR="00107F8A">
              <w:rPr>
                <w:b/>
                <w:sz w:val="22"/>
                <w:szCs w:val="22"/>
              </w:rPr>
              <w:t>To Action</w:t>
            </w:r>
          </w:p>
          <w:p w:rsidR="005216E8" w:rsidRDefault="00712B3E" w:rsidP="00F36669">
            <w:pPr>
              <w:rPr>
                <w:sz w:val="22"/>
                <w:szCs w:val="22"/>
              </w:rPr>
            </w:pPr>
            <w:r>
              <w:rPr>
                <w:b/>
                <w:sz w:val="22"/>
                <w:szCs w:val="22"/>
              </w:rPr>
              <w:t>Jul</w:t>
            </w:r>
            <w:r w:rsidR="00F36669">
              <w:rPr>
                <w:sz w:val="22"/>
                <w:szCs w:val="22"/>
              </w:rPr>
              <w:t xml:space="preserve"> - </w:t>
            </w:r>
            <w:r w:rsidR="005216E8" w:rsidRPr="00F36669">
              <w:rPr>
                <w:sz w:val="22"/>
                <w:szCs w:val="22"/>
              </w:rPr>
              <w:t>CR</w:t>
            </w:r>
            <w:r w:rsidR="005216E8">
              <w:rPr>
                <w:sz w:val="22"/>
                <w:szCs w:val="22"/>
              </w:rPr>
              <w:t xml:space="preserve"> </w:t>
            </w:r>
            <w:r w:rsidR="00F36669">
              <w:rPr>
                <w:sz w:val="22"/>
                <w:szCs w:val="22"/>
              </w:rPr>
              <w:t>to</w:t>
            </w:r>
            <w:r w:rsidR="005216E8">
              <w:rPr>
                <w:sz w:val="22"/>
                <w:szCs w:val="22"/>
              </w:rPr>
              <w:t xml:space="preserve"> circulate action log </w:t>
            </w:r>
            <w:r w:rsidR="00F36669">
              <w:rPr>
                <w:sz w:val="22"/>
                <w:szCs w:val="22"/>
              </w:rPr>
              <w:t>with regards to</w:t>
            </w:r>
            <w:r w:rsidR="005216E8">
              <w:rPr>
                <w:sz w:val="22"/>
                <w:szCs w:val="22"/>
              </w:rPr>
              <w:t xml:space="preserve"> previous work that has been done and also best practice.  M</w:t>
            </w:r>
            <w:r w:rsidR="00DD05E2">
              <w:rPr>
                <w:sz w:val="22"/>
                <w:szCs w:val="22"/>
              </w:rPr>
              <w:t>ay need a small group to review</w:t>
            </w:r>
          </w:p>
          <w:p w:rsidR="00DD05E2" w:rsidRPr="00F82B9A" w:rsidRDefault="00DD05E2" w:rsidP="00F36669">
            <w:pPr>
              <w:rPr>
                <w:sz w:val="22"/>
                <w:szCs w:val="22"/>
              </w:rPr>
            </w:pPr>
          </w:p>
        </w:tc>
      </w:tr>
      <w:tr w:rsidR="00107F8A" w:rsidRPr="00F82B9A" w:rsidTr="00DD05E2">
        <w:trPr>
          <w:trHeight w:val="795"/>
          <w:tblHeader/>
        </w:trPr>
        <w:tc>
          <w:tcPr>
            <w:tcW w:w="1838" w:type="dxa"/>
            <w:vMerge/>
            <w:tcBorders>
              <w:left w:val="single" w:sz="4" w:space="0" w:color="auto"/>
              <w:right w:val="single" w:sz="4" w:space="0" w:color="auto"/>
            </w:tcBorders>
          </w:tcPr>
          <w:p w:rsidR="00107F8A" w:rsidRPr="00F82B9A" w:rsidRDefault="00107F8A" w:rsidP="00107F8A">
            <w:pPr>
              <w:spacing w:after="120"/>
              <w:rPr>
                <w:sz w:val="22"/>
                <w:szCs w:val="22"/>
              </w:rPr>
            </w:pPr>
          </w:p>
        </w:tc>
        <w:tc>
          <w:tcPr>
            <w:tcW w:w="1232" w:type="dxa"/>
            <w:vMerge w:val="restart"/>
            <w:tcBorders>
              <w:left w:val="single" w:sz="4" w:space="0" w:color="auto"/>
              <w:right w:val="single" w:sz="4" w:space="0" w:color="auto"/>
            </w:tcBorders>
          </w:tcPr>
          <w:p w:rsidR="00107F8A" w:rsidRPr="00F82B9A" w:rsidRDefault="00107F8A" w:rsidP="00107F8A">
            <w:pPr>
              <w:pStyle w:val="ListParagraph"/>
              <w:ind w:left="175"/>
              <w:rPr>
                <w:sz w:val="22"/>
                <w:szCs w:val="22"/>
              </w:rPr>
            </w:pPr>
          </w:p>
          <w:p w:rsidR="00107F8A" w:rsidRPr="00F82B9A" w:rsidRDefault="00107F8A" w:rsidP="00107F8A">
            <w:pPr>
              <w:spacing w:after="120"/>
              <w:rPr>
                <w:sz w:val="22"/>
                <w:szCs w:val="22"/>
              </w:rPr>
            </w:pPr>
            <w:r w:rsidRPr="00F82B9A">
              <w:rPr>
                <w:sz w:val="22"/>
                <w:szCs w:val="22"/>
              </w:rPr>
              <w:t>May 2019</w:t>
            </w:r>
          </w:p>
        </w:tc>
        <w:tc>
          <w:tcPr>
            <w:tcW w:w="3304" w:type="dxa"/>
            <w:vMerge w:val="restart"/>
            <w:tcBorders>
              <w:top w:val="single" w:sz="4" w:space="0" w:color="auto"/>
              <w:left w:val="single" w:sz="4" w:space="0" w:color="auto"/>
              <w:right w:val="single" w:sz="4" w:space="0" w:color="auto"/>
            </w:tcBorders>
          </w:tcPr>
          <w:p w:rsidR="00107F8A" w:rsidRPr="00F82B9A" w:rsidRDefault="00107F8A" w:rsidP="00107F8A">
            <w:pPr>
              <w:pStyle w:val="ListParagraph"/>
              <w:spacing w:after="120"/>
              <w:ind w:left="317"/>
              <w:rPr>
                <w:sz w:val="22"/>
                <w:szCs w:val="22"/>
              </w:rPr>
            </w:pPr>
          </w:p>
          <w:p w:rsidR="00107F8A" w:rsidRPr="00F82B9A" w:rsidRDefault="00107F8A" w:rsidP="00107F8A">
            <w:pPr>
              <w:pStyle w:val="ListParagraph"/>
              <w:numPr>
                <w:ilvl w:val="0"/>
                <w:numId w:val="1"/>
              </w:numPr>
              <w:spacing w:after="120"/>
              <w:ind w:left="317" w:hanging="317"/>
              <w:rPr>
                <w:sz w:val="22"/>
                <w:szCs w:val="22"/>
              </w:rPr>
            </w:pPr>
            <w:r w:rsidRPr="00F82B9A">
              <w:rPr>
                <w:sz w:val="22"/>
                <w:szCs w:val="22"/>
              </w:rPr>
              <w:t>Training of B</w:t>
            </w:r>
            <w:r w:rsidR="00733E82">
              <w:rPr>
                <w:sz w:val="22"/>
                <w:szCs w:val="22"/>
              </w:rPr>
              <w:t>A</w:t>
            </w:r>
            <w:r w:rsidRPr="00F82B9A">
              <w:rPr>
                <w:sz w:val="22"/>
                <w:szCs w:val="22"/>
              </w:rPr>
              <w:t>ME Staff by RCN to be Cultural Ambassadors</w:t>
            </w:r>
          </w:p>
          <w:p w:rsidR="00107F8A" w:rsidRPr="00F82B9A" w:rsidRDefault="00107F8A" w:rsidP="00107F8A">
            <w:pPr>
              <w:spacing w:after="120"/>
              <w:ind w:left="317"/>
              <w:rPr>
                <w:sz w:val="22"/>
                <w:szCs w:val="22"/>
              </w:rPr>
            </w:pPr>
          </w:p>
        </w:tc>
        <w:tc>
          <w:tcPr>
            <w:tcW w:w="5812"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pStyle w:val="ListParagraph"/>
              <w:spacing w:after="240"/>
              <w:ind w:left="360"/>
              <w:rPr>
                <w:sz w:val="22"/>
                <w:szCs w:val="22"/>
              </w:rPr>
            </w:pPr>
          </w:p>
          <w:p w:rsidR="00107F8A" w:rsidRPr="00F82B9A" w:rsidRDefault="00107F8A" w:rsidP="00107F8A">
            <w:pPr>
              <w:pStyle w:val="ListParagraph"/>
              <w:numPr>
                <w:ilvl w:val="0"/>
                <w:numId w:val="9"/>
              </w:numPr>
              <w:spacing w:after="120"/>
              <w:rPr>
                <w:sz w:val="22"/>
                <w:szCs w:val="22"/>
              </w:rPr>
            </w:pPr>
            <w:r w:rsidRPr="00F82B9A">
              <w:rPr>
                <w:sz w:val="22"/>
                <w:szCs w:val="22"/>
              </w:rPr>
              <w:t>Training of identified Staff</w:t>
            </w:r>
          </w:p>
        </w:tc>
        <w:tc>
          <w:tcPr>
            <w:tcW w:w="1984"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p w:rsidR="00107F8A" w:rsidRPr="00F82B9A" w:rsidRDefault="00107F8A" w:rsidP="00107F8A">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tc>
        <w:tc>
          <w:tcPr>
            <w:tcW w:w="6090" w:type="dxa"/>
            <w:tcBorders>
              <w:top w:val="single" w:sz="4" w:space="0" w:color="auto"/>
              <w:left w:val="single" w:sz="4" w:space="0" w:color="auto"/>
              <w:bottom w:val="single" w:sz="4" w:space="0" w:color="auto"/>
              <w:right w:val="single" w:sz="4" w:space="0" w:color="auto"/>
            </w:tcBorders>
          </w:tcPr>
          <w:p w:rsidR="00107F8A" w:rsidRDefault="00107F8A" w:rsidP="00107F8A">
            <w:pPr>
              <w:rPr>
                <w:sz w:val="22"/>
                <w:szCs w:val="22"/>
              </w:rPr>
            </w:pPr>
          </w:p>
          <w:p w:rsidR="00F36669" w:rsidRDefault="00712B3E" w:rsidP="00107F8A">
            <w:pPr>
              <w:rPr>
                <w:sz w:val="22"/>
                <w:szCs w:val="22"/>
              </w:rPr>
            </w:pPr>
            <w:r>
              <w:rPr>
                <w:b/>
                <w:sz w:val="22"/>
                <w:szCs w:val="22"/>
              </w:rPr>
              <w:t>Jun</w:t>
            </w:r>
            <w:r w:rsidR="00F36669">
              <w:rPr>
                <w:sz w:val="22"/>
                <w:szCs w:val="22"/>
              </w:rPr>
              <w:t xml:space="preserve"> - </w:t>
            </w:r>
            <w:r w:rsidR="00107F8A" w:rsidRPr="00F36669">
              <w:rPr>
                <w:sz w:val="22"/>
                <w:szCs w:val="22"/>
              </w:rPr>
              <w:t>Taking</w:t>
            </w:r>
            <w:r w:rsidR="00107F8A">
              <w:rPr>
                <w:sz w:val="22"/>
                <w:szCs w:val="22"/>
              </w:rPr>
              <w:t xml:space="preserve"> p</w:t>
            </w:r>
            <w:r w:rsidR="00107F8A" w:rsidRPr="00F82B9A">
              <w:rPr>
                <w:sz w:val="22"/>
                <w:szCs w:val="22"/>
              </w:rPr>
              <w:t>lace July 2019</w:t>
            </w:r>
          </w:p>
          <w:p w:rsidR="00F9580C" w:rsidRDefault="00712B3E" w:rsidP="00DD05E2">
            <w:pPr>
              <w:rPr>
                <w:sz w:val="22"/>
                <w:szCs w:val="22"/>
              </w:rPr>
            </w:pPr>
            <w:r>
              <w:rPr>
                <w:b/>
                <w:sz w:val="22"/>
                <w:szCs w:val="22"/>
              </w:rPr>
              <w:t>Jul</w:t>
            </w:r>
            <w:r w:rsidR="00F36669">
              <w:rPr>
                <w:sz w:val="22"/>
                <w:szCs w:val="22"/>
              </w:rPr>
              <w:t xml:space="preserve"> - </w:t>
            </w:r>
            <w:r w:rsidR="005216E8">
              <w:rPr>
                <w:sz w:val="22"/>
                <w:szCs w:val="22"/>
              </w:rPr>
              <w:t xml:space="preserve">9-11 July.  </w:t>
            </w:r>
            <w:r w:rsidR="00F36669">
              <w:rPr>
                <w:sz w:val="22"/>
                <w:szCs w:val="22"/>
              </w:rPr>
              <w:t>CR advised f</w:t>
            </w:r>
            <w:r w:rsidR="005216E8">
              <w:rPr>
                <w:sz w:val="22"/>
                <w:szCs w:val="22"/>
              </w:rPr>
              <w:t xml:space="preserve">eedback so far </w:t>
            </w:r>
            <w:r w:rsidR="00F36669">
              <w:rPr>
                <w:sz w:val="22"/>
                <w:szCs w:val="22"/>
              </w:rPr>
              <w:t>is positive</w:t>
            </w:r>
          </w:p>
          <w:p w:rsidR="00DD05E2" w:rsidRPr="00F82B9A" w:rsidRDefault="00DD05E2" w:rsidP="00DD05E2">
            <w:pPr>
              <w:rPr>
                <w:sz w:val="22"/>
                <w:szCs w:val="22"/>
              </w:rPr>
            </w:pPr>
          </w:p>
        </w:tc>
      </w:tr>
      <w:tr w:rsidR="00107F8A" w:rsidRPr="00F82B9A" w:rsidTr="00DD05E2">
        <w:trPr>
          <w:trHeight w:val="134"/>
          <w:tblHeader/>
        </w:trPr>
        <w:tc>
          <w:tcPr>
            <w:tcW w:w="1838" w:type="dxa"/>
            <w:vMerge/>
            <w:tcBorders>
              <w:left w:val="single" w:sz="4" w:space="0" w:color="auto"/>
              <w:right w:val="single" w:sz="4" w:space="0" w:color="auto"/>
            </w:tcBorders>
          </w:tcPr>
          <w:p w:rsidR="00107F8A" w:rsidRPr="00F82B9A" w:rsidRDefault="00107F8A" w:rsidP="00107F8A">
            <w:pPr>
              <w:spacing w:after="120"/>
              <w:rPr>
                <w:sz w:val="22"/>
                <w:szCs w:val="22"/>
              </w:rPr>
            </w:pPr>
          </w:p>
        </w:tc>
        <w:tc>
          <w:tcPr>
            <w:tcW w:w="1232" w:type="dxa"/>
            <w:vMerge/>
            <w:tcBorders>
              <w:left w:val="single" w:sz="4" w:space="0" w:color="auto"/>
              <w:right w:val="single" w:sz="4" w:space="0" w:color="auto"/>
            </w:tcBorders>
          </w:tcPr>
          <w:p w:rsidR="00107F8A" w:rsidRPr="00F82B9A" w:rsidRDefault="00107F8A" w:rsidP="00107F8A">
            <w:pPr>
              <w:spacing w:after="120"/>
              <w:rPr>
                <w:sz w:val="22"/>
                <w:szCs w:val="22"/>
              </w:rPr>
            </w:pPr>
          </w:p>
        </w:tc>
        <w:tc>
          <w:tcPr>
            <w:tcW w:w="3304" w:type="dxa"/>
            <w:vMerge/>
            <w:tcBorders>
              <w:left w:val="single" w:sz="4" w:space="0" w:color="auto"/>
              <w:right w:val="single" w:sz="4" w:space="0" w:color="auto"/>
            </w:tcBorders>
          </w:tcPr>
          <w:p w:rsidR="00107F8A" w:rsidRPr="00F82B9A" w:rsidRDefault="00107F8A" w:rsidP="00107F8A">
            <w:pPr>
              <w:pStyle w:val="ListParagraph"/>
              <w:numPr>
                <w:ilvl w:val="0"/>
                <w:numId w:val="1"/>
              </w:numPr>
              <w:spacing w:after="120"/>
              <w:rPr>
                <w:sz w:val="22"/>
                <w:szCs w:val="22"/>
              </w:rPr>
            </w:pPr>
          </w:p>
        </w:tc>
        <w:tc>
          <w:tcPr>
            <w:tcW w:w="5812"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pStyle w:val="ListParagraph"/>
              <w:spacing w:after="240"/>
              <w:ind w:left="360"/>
              <w:rPr>
                <w:sz w:val="22"/>
                <w:szCs w:val="22"/>
              </w:rPr>
            </w:pPr>
          </w:p>
          <w:p w:rsidR="00107F8A" w:rsidRPr="00F82B9A" w:rsidRDefault="00107F8A" w:rsidP="00107F8A">
            <w:pPr>
              <w:pStyle w:val="ListParagraph"/>
              <w:numPr>
                <w:ilvl w:val="0"/>
                <w:numId w:val="9"/>
              </w:numPr>
              <w:spacing w:after="120"/>
              <w:rPr>
                <w:sz w:val="22"/>
                <w:szCs w:val="22"/>
              </w:rPr>
            </w:pPr>
            <w:r w:rsidRPr="00F82B9A">
              <w:rPr>
                <w:sz w:val="22"/>
                <w:szCs w:val="22"/>
              </w:rPr>
              <w:t>Launch Campaign</w:t>
            </w:r>
          </w:p>
        </w:tc>
        <w:tc>
          <w:tcPr>
            <w:tcW w:w="1984"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107F8A" w:rsidRDefault="00107F8A" w:rsidP="00107F8A">
            <w:pPr>
              <w:rPr>
                <w:sz w:val="22"/>
                <w:szCs w:val="22"/>
              </w:rPr>
            </w:pPr>
          </w:p>
          <w:p w:rsidR="000F2016" w:rsidRPr="00F82B9A" w:rsidRDefault="000F2016" w:rsidP="00107F8A">
            <w:pPr>
              <w:rPr>
                <w:sz w:val="22"/>
                <w:szCs w:val="22"/>
              </w:rPr>
            </w:pPr>
            <w:r>
              <w:rPr>
                <w:sz w:val="22"/>
                <w:szCs w:val="22"/>
              </w:rPr>
              <w:t>Oct 2019</w:t>
            </w:r>
          </w:p>
        </w:tc>
        <w:tc>
          <w:tcPr>
            <w:tcW w:w="6090" w:type="dxa"/>
            <w:tcBorders>
              <w:top w:val="single" w:sz="4" w:space="0" w:color="auto"/>
              <w:left w:val="single" w:sz="4" w:space="0" w:color="auto"/>
              <w:bottom w:val="single" w:sz="4" w:space="0" w:color="auto"/>
              <w:right w:val="single" w:sz="4" w:space="0" w:color="auto"/>
            </w:tcBorders>
          </w:tcPr>
          <w:p w:rsidR="00107F8A" w:rsidRDefault="00107F8A" w:rsidP="00107F8A">
            <w:pPr>
              <w:rPr>
                <w:sz w:val="22"/>
                <w:szCs w:val="22"/>
              </w:rPr>
            </w:pPr>
          </w:p>
          <w:p w:rsidR="00107F8A" w:rsidRDefault="00712B3E" w:rsidP="00107F8A">
            <w:pPr>
              <w:rPr>
                <w:sz w:val="22"/>
                <w:szCs w:val="22"/>
              </w:rPr>
            </w:pPr>
            <w:r>
              <w:rPr>
                <w:b/>
                <w:sz w:val="22"/>
                <w:szCs w:val="22"/>
              </w:rPr>
              <w:t>Jun</w:t>
            </w:r>
            <w:r w:rsidR="00F36669">
              <w:rPr>
                <w:b/>
                <w:sz w:val="22"/>
                <w:szCs w:val="22"/>
              </w:rPr>
              <w:t xml:space="preserve"> </w:t>
            </w:r>
            <w:r w:rsidR="00F36669">
              <w:rPr>
                <w:sz w:val="22"/>
                <w:szCs w:val="22"/>
              </w:rPr>
              <w:t xml:space="preserve">- </w:t>
            </w:r>
            <w:r w:rsidR="00DD05E2">
              <w:rPr>
                <w:sz w:val="22"/>
                <w:szCs w:val="22"/>
              </w:rPr>
              <w:t>To commence following training</w:t>
            </w:r>
          </w:p>
          <w:p w:rsidR="000F2016" w:rsidRPr="000F2016" w:rsidRDefault="000F2016" w:rsidP="00107F8A">
            <w:pPr>
              <w:rPr>
                <w:sz w:val="22"/>
                <w:szCs w:val="22"/>
              </w:rPr>
            </w:pPr>
            <w:r>
              <w:rPr>
                <w:b/>
                <w:sz w:val="22"/>
                <w:szCs w:val="22"/>
              </w:rPr>
              <w:t xml:space="preserve">Jul </w:t>
            </w:r>
            <w:r>
              <w:rPr>
                <w:sz w:val="22"/>
                <w:szCs w:val="22"/>
              </w:rPr>
              <w:t>– Launch to coincide with Black History month in October</w:t>
            </w:r>
          </w:p>
          <w:p w:rsidR="00F9580C" w:rsidRDefault="00F9580C" w:rsidP="00107F8A">
            <w:pPr>
              <w:rPr>
                <w:sz w:val="22"/>
                <w:szCs w:val="22"/>
              </w:rPr>
            </w:pPr>
          </w:p>
          <w:p w:rsidR="00F9580C" w:rsidRPr="00F82B9A" w:rsidRDefault="00F9580C" w:rsidP="00107F8A">
            <w:pPr>
              <w:rPr>
                <w:sz w:val="22"/>
                <w:szCs w:val="22"/>
              </w:rPr>
            </w:pPr>
          </w:p>
        </w:tc>
      </w:tr>
      <w:tr w:rsidR="00107F8A" w:rsidRPr="00F82B9A" w:rsidTr="00DD05E2">
        <w:trPr>
          <w:trHeight w:val="349"/>
          <w:tblHeader/>
        </w:trPr>
        <w:tc>
          <w:tcPr>
            <w:tcW w:w="1838" w:type="dxa"/>
            <w:vMerge/>
            <w:tcBorders>
              <w:left w:val="single" w:sz="4" w:space="0" w:color="auto"/>
              <w:right w:val="single" w:sz="4" w:space="0" w:color="auto"/>
            </w:tcBorders>
          </w:tcPr>
          <w:p w:rsidR="00107F8A" w:rsidRPr="00F82B9A" w:rsidRDefault="00107F8A" w:rsidP="00107F8A">
            <w:pPr>
              <w:spacing w:after="120"/>
              <w:rPr>
                <w:sz w:val="22"/>
                <w:szCs w:val="22"/>
              </w:rPr>
            </w:pPr>
          </w:p>
        </w:tc>
        <w:tc>
          <w:tcPr>
            <w:tcW w:w="1232" w:type="dxa"/>
            <w:vMerge/>
            <w:tcBorders>
              <w:left w:val="single" w:sz="4" w:space="0" w:color="auto"/>
              <w:right w:val="single" w:sz="4" w:space="0" w:color="auto"/>
            </w:tcBorders>
          </w:tcPr>
          <w:p w:rsidR="00107F8A" w:rsidRPr="00F82B9A" w:rsidRDefault="00107F8A" w:rsidP="00107F8A">
            <w:pPr>
              <w:spacing w:after="120"/>
              <w:rPr>
                <w:sz w:val="22"/>
                <w:szCs w:val="22"/>
              </w:rPr>
            </w:pPr>
          </w:p>
        </w:tc>
        <w:tc>
          <w:tcPr>
            <w:tcW w:w="3304" w:type="dxa"/>
            <w:vMerge/>
            <w:tcBorders>
              <w:left w:val="single" w:sz="4" w:space="0" w:color="auto"/>
              <w:right w:val="single" w:sz="4" w:space="0" w:color="auto"/>
            </w:tcBorders>
          </w:tcPr>
          <w:p w:rsidR="00107F8A" w:rsidRPr="00F82B9A" w:rsidRDefault="00107F8A" w:rsidP="00107F8A">
            <w:pPr>
              <w:pStyle w:val="ListParagraph"/>
              <w:numPr>
                <w:ilvl w:val="0"/>
                <w:numId w:val="1"/>
              </w:numPr>
              <w:spacing w:after="120"/>
              <w:rPr>
                <w:sz w:val="22"/>
                <w:szCs w:val="22"/>
              </w:rPr>
            </w:pPr>
          </w:p>
        </w:tc>
        <w:tc>
          <w:tcPr>
            <w:tcW w:w="5812"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pStyle w:val="ListParagraph"/>
              <w:spacing w:after="240"/>
              <w:ind w:left="360"/>
              <w:rPr>
                <w:sz w:val="22"/>
                <w:szCs w:val="22"/>
              </w:rPr>
            </w:pPr>
          </w:p>
          <w:p w:rsidR="00107F8A" w:rsidRDefault="00107F8A" w:rsidP="00DD05E2">
            <w:pPr>
              <w:pStyle w:val="ListParagraph"/>
              <w:numPr>
                <w:ilvl w:val="0"/>
                <w:numId w:val="9"/>
              </w:numPr>
              <w:rPr>
                <w:sz w:val="22"/>
                <w:szCs w:val="22"/>
              </w:rPr>
            </w:pPr>
            <w:r w:rsidRPr="00F82B9A">
              <w:rPr>
                <w:sz w:val="22"/>
                <w:szCs w:val="22"/>
              </w:rPr>
              <w:t>Quarterly reporting of B</w:t>
            </w:r>
            <w:r w:rsidR="00733E82">
              <w:rPr>
                <w:sz w:val="22"/>
                <w:szCs w:val="22"/>
              </w:rPr>
              <w:t>A</w:t>
            </w:r>
            <w:r w:rsidRPr="00F82B9A">
              <w:rPr>
                <w:sz w:val="22"/>
                <w:szCs w:val="22"/>
              </w:rPr>
              <w:t>ME D&amp;G to measure the impact of the Ambassador programme</w:t>
            </w:r>
          </w:p>
          <w:p w:rsidR="00DD05E2" w:rsidRPr="00DD05E2" w:rsidRDefault="00DD05E2" w:rsidP="00DD05E2"/>
        </w:tc>
        <w:tc>
          <w:tcPr>
            <w:tcW w:w="1984"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tc>
        <w:tc>
          <w:tcPr>
            <w:tcW w:w="6090"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tc>
      </w:tr>
      <w:tr w:rsidR="00107F8A" w:rsidRPr="00F82B9A" w:rsidTr="00DD05E2">
        <w:trPr>
          <w:trHeight w:val="199"/>
          <w:tblHeader/>
        </w:trPr>
        <w:tc>
          <w:tcPr>
            <w:tcW w:w="1838" w:type="dxa"/>
            <w:vMerge/>
            <w:tcBorders>
              <w:left w:val="single" w:sz="4" w:space="0" w:color="auto"/>
              <w:right w:val="single" w:sz="4" w:space="0" w:color="auto"/>
            </w:tcBorders>
          </w:tcPr>
          <w:p w:rsidR="00107F8A" w:rsidRPr="00F82B9A" w:rsidRDefault="00107F8A" w:rsidP="00107F8A">
            <w:pPr>
              <w:spacing w:after="120"/>
              <w:rPr>
                <w:sz w:val="22"/>
                <w:szCs w:val="22"/>
              </w:rPr>
            </w:pPr>
          </w:p>
        </w:tc>
        <w:tc>
          <w:tcPr>
            <w:tcW w:w="1232" w:type="dxa"/>
            <w:vMerge/>
            <w:tcBorders>
              <w:left w:val="single" w:sz="4" w:space="0" w:color="auto"/>
              <w:right w:val="single" w:sz="4" w:space="0" w:color="auto"/>
            </w:tcBorders>
          </w:tcPr>
          <w:p w:rsidR="00107F8A" w:rsidRPr="00F82B9A" w:rsidRDefault="00107F8A" w:rsidP="00107F8A">
            <w:pPr>
              <w:spacing w:after="120"/>
              <w:rPr>
                <w:sz w:val="22"/>
                <w:szCs w:val="22"/>
              </w:rPr>
            </w:pPr>
          </w:p>
        </w:tc>
        <w:tc>
          <w:tcPr>
            <w:tcW w:w="3304" w:type="dxa"/>
            <w:vMerge/>
            <w:tcBorders>
              <w:left w:val="single" w:sz="4" w:space="0" w:color="auto"/>
              <w:right w:val="single" w:sz="4" w:space="0" w:color="auto"/>
            </w:tcBorders>
          </w:tcPr>
          <w:p w:rsidR="00107F8A" w:rsidRPr="00F82B9A" w:rsidRDefault="00107F8A" w:rsidP="00107F8A">
            <w:pPr>
              <w:pStyle w:val="ListParagraph"/>
              <w:numPr>
                <w:ilvl w:val="0"/>
                <w:numId w:val="1"/>
              </w:numPr>
              <w:spacing w:after="120"/>
              <w:rPr>
                <w:sz w:val="22"/>
                <w:szCs w:val="22"/>
              </w:rPr>
            </w:pPr>
          </w:p>
        </w:tc>
        <w:tc>
          <w:tcPr>
            <w:tcW w:w="5812"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pStyle w:val="ListParagraph"/>
              <w:spacing w:after="120"/>
              <w:ind w:left="360"/>
              <w:rPr>
                <w:sz w:val="22"/>
                <w:szCs w:val="22"/>
              </w:rPr>
            </w:pPr>
          </w:p>
          <w:p w:rsidR="00107F8A" w:rsidRDefault="00107F8A" w:rsidP="00DD05E2">
            <w:pPr>
              <w:pStyle w:val="ListParagraph"/>
              <w:numPr>
                <w:ilvl w:val="0"/>
                <w:numId w:val="9"/>
              </w:numPr>
              <w:rPr>
                <w:sz w:val="22"/>
                <w:szCs w:val="22"/>
              </w:rPr>
            </w:pPr>
            <w:r w:rsidRPr="00F82B9A">
              <w:rPr>
                <w:sz w:val="22"/>
                <w:szCs w:val="22"/>
              </w:rPr>
              <w:t>Support meetings for Ambassadors</w:t>
            </w:r>
          </w:p>
          <w:p w:rsidR="00DD05E2" w:rsidRPr="00DD05E2" w:rsidRDefault="00DD05E2" w:rsidP="00DD05E2"/>
        </w:tc>
        <w:tc>
          <w:tcPr>
            <w:tcW w:w="1984"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tc>
        <w:tc>
          <w:tcPr>
            <w:tcW w:w="6090"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tc>
      </w:tr>
      <w:tr w:rsidR="00107F8A" w:rsidRPr="00F82B9A" w:rsidTr="00DD05E2">
        <w:trPr>
          <w:trHeight w:val="415"/>
          <w:tblHeader/>
        </w:trPr>
        <w:tc>
          <w:tcPr>
            <w:tcW w:w="1838" w:type="dxa"/>
            <w:vMerge/>
            <w:tcBorders>
              <w:left w:val="single" w:sz="4" w:space="0" w:color="auto"/>
              <w:right w:val="single" w:sz="4" w:space="0" w:color="auto"/>
            </w:tcBorders>
          </w:tcPr>
          <w:p w:rsidR="00107F8A" w:rsidRPr="00F82B9A" w:rsidRDefault="00107F8A" w:rsidP="00107F8A">
            <w:pPr>
              <w:spacing w:after="120"/>
              <w:rPr>
                <w:sz w:val="22"/>
                <w:szCs w:val="22"/>
              </w:rPr>
            </w:pPr>
          </w:p>
        </w:tc>
        <w:tc>
          <w:tcPr>
            <w:tcW w:w="1232" w:type="dxa"/>
            <w:vMerge/>
            <w:tcBorders>
              <w:left w:val="single" w:sz="4" w:space="0" w:color="auto"/>
              <w:right w:val="single" w:sz="4" w:space="0" w:color="auto"/>
            </w:tcBorders>
          </w:tcPr>
          <w:p w:rsidR="00107F8A" w:rsidRPr="00F82B9A" w:rsidRDefault="00107F8A" w:rsidP="00107F8A">
            <w:pPr>
              <w:spacing w:after="120"/>
              <w:rPr>
                <w:sz w:val="22"/>
                <w:szCs w:val="22"/>
              </w:rPr>
            </w:pPr>
          </w:p>
        </w:tc>
        <w:tc>
          <w:tcPr>
            <w:tcW w:w="3304" w:type="dxa"/>
            <w:vMerge/>
            <w:tcBorders>
              <w:left w:val="single" w:sz="4" w:space="0" w:color="auto"/>
              <w:right w:val="single" w:sz="4" w:space="0" w:color="auto"/>
            </w:tcBorders>
          </w:tcPr>
          <w:p w:rsidR="00107F8A" w:rsidRPr="00F82B9A" w:rsidRDefault="00107F8A" w:rsidP="00107F8A">
            <w:pPr>
              <w:pStyle w:val="ListParagraph"/>
              <w:numPr>
                <w:ilvl w:val="0"/>
                <w:numId w:val="1"/>
              </w:numPr>
              <w:spacing w:after="120"/>
              <w:rPr>
                <w:sz w:val="22"/>
                <w:szCs w:val="22"/>
              </w:rPr>
            </w:pPr>
          </w:p>
        </w:tc>
        <w:tc>
          <w:tcPr>
            <w:tcW w:w="5812"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pStyle w:val="ListParagraph"/>
              <w:spacing w:after="120"/>
              <w:ind w:left="360"/>
              <w:rPr>
                <w:sz w:val="22"/>
                <w:szCs w:val="22"/>
              </w:rPr>
            </w:pPr>
          </w:p>
          <w:p w:rsidR="00DD05E2" w:rsidRDefault="00107F8A" w:rsidP="00DD05E2">
            <w:pPr>
              <w:pStyle w:val="ListParagraph"/>
              <w:numPr>
                <w:ilvl w:val="0"/>
                <w:numId w:val="9"/>
              </w:numPr>
              <w:rPr>
                <w:sz w:val="22"/>
                <w:szCs w:val="22"/>
              </w:rPr>
            </w:pPr>
            <w:r w:rsidRPr="00F82B9A">
              <w:rPr>
                <w:sz w:val="22"/>
                <w:szCs w:val="22"/>
              </w:rPr>
              <w:t>Monitor Staff Survey and WRES metrics to evaluate the success of the initiative</w:t>
            </w:r>
          </w:p>
          <w:p w:rsidR="00DD05E2" w:rsidRPr="00DD05E2" w:rsidRDefault="00DD05E2" w:rsidP="00DD05E2"/>
        </w:tc>
        <w:tc>
          <w:tcPr>
            <w:tcW w:w="1984"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tc>
        <w:tc>
          <w:tcPr>
            <w:tcW w:w="6090"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tc>
      </w:tr>
      <w:tr w:rsidR="00107F8A" w:rsidRPr="00F82B9A" w:rsidTr="00DD05E2">
        <w:trPr>
          <w:trHeight w:val="274"/>
          <w:tblHeader/>
        </w:trPr>
        <w:tc>
          <w:tcPr>
            <w:tcW w:w="1838" w:type="dxa"/>
            <w:vMerge/>
            <w:tcBorders>
              <w:left w:val="single" w:sz="4" w:space="0" w:color="auto"/>
              <w:right w:val="single" w:sz="4" w:space="0" w:color="auto"/>
            </w:tcBorders>
          </w:tcPr>
          <w:p w:rsidR="00107F8A" w:rsidRPr="00F82B9A" w:rsidRDefault="00107F8A" w:rsidP="00107F8A">
            <w:pPr>
              <w:spacing w:after="120"/>
              <w:rPr>
                <w:sz w:val="22"/>
                <w:szCs w:val="22"/>
              </w:rPr>
            </w:pPr>
          </w:p>
        </w:tc>
        <w:tc>
          <w:tcPr>
            <w:tcW w:w="1232" w:type="dxa"/>
            <w:vMerge/>
            <w:tcBorders>
              <w:left w:val="single" w:sz="4" w:space="0" w:color="auto"/>
              <w:right w:val="single" w:sz="4" w:space="0" w:color="auto"/>
            </w:tcBorders>
          </w:tcPr>
          <w:p w:rsidR="00107F8A" w:rsidRPr="00F82B9A" w:rsidRDefault="00107F8A" w:rsidP="00107F8A">
            <w:pPr>
              <w:spacing w:after="120"/>
              <w:rPr>
                <w:sz w:val="22"/>
                <w:szCs w:val="22"/>
              </w:rPr>
            </w:pPr>
          </w:p>
        </w:tc>
        <w:tc>
          <w:tcPr>
            <w:tcW w:w="3304" w:type="dxa"/>
            <w:vMerge/>
            <w:tcBorders>
              <w:left w:val="single" w:sz="4" w:space="0" w:color="auto"/>
              <w:right w:val="single" w:sz="4" w:space="0" w:color="auto"/>
            </w:tcBorders>
          </w:tcPr>
          <w:p w:rsidR="00107F8A" w:rsidRPr="00F82B9A" w:rsidRDefault="00107F8A" w:rsidP="00107F8A">
            <w:pPr>
              <w:pStyle w:val="ListParagraph"/>
              <w:numPr>
                <w:ilvl w:val="0"/>
                <w:numId w:val="1"/>
              </w:numPr>
              <w:spacing w:after="120"/>
              <w:rPr>
                <w:sz w:val="22"/>
                <w:szCs w:val="22"/>
              </w:rPr>
            </w:pPr>
          </w:p>
        </w:tc>
        <w:tc>
          <w:tcPr>
            <w:tcW w:w="5812"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pStyle w:val="ListParagraph"/>
              <w:spacing w:after="120"/>
              <w:ind w:left="360"/>
              <w:rPr>
                <w:sz w:val="22"/>
                <w:szCs w:val="22"/>
              </w:rPr>
            </w:pPr>
          </w:p>
          <w:p w:rsidR="00107F8A" w:rsidRDefault="00107F8A" w:rsidP="00DD05E2">
            <w:pPr>
              <w:pStyle w:val="ListParagraph"/>
              <w:numPr>
                <w:ilvl w:val="0"/>
                <w:numId w:val="9"/>
              </w:numPr>
              <w:rPr>
                <w:sz w:val="22"/>
                <w:szCs w:val="22"/>
              </w:rPr>
            </w:pPr>
            <w:r w:rsidRPr="00F82B9A">
              <w:rPr>
                <w:sz w:val="22"/>
                <w:szCs w:val="22"/>
              </w:rPr>
              <w:t xml:space="preserve">Joy </w:t>
            </w:r>
            <w:proofErr w:type="spellStart"/>
            <w:r w:rsidRPr="00F82B9A">
              <w:rPr>
                <w:sz w:val="22"/>
                <w:szCs w:val="22"/>
              </w:rPr>
              <w:t>Warmington</w:t>
            </w:r>
            <w:proofErr w:type="spellEnd"/>
            <w:r w:rsidRPr="00F82B9A">
              <w:rPr>
                <w:sz w:val="22"/>
                <w:szCs w:val="22"/>
              </w:rPr>
              <w:t xml:space="preserve"> from BRAP to deliver a targeted session with a focus on unconscious bias</w:t>
            </w:r>
          </w:p>
          <w:p w:rsidR="00DD05E2" w:rsidRPr="00DD05E2" w:rsidRDefault="00DD05E2" w:rsidP="00DD05E2"/>
        </w:tc>
        <w:tc>
          <w:tcPr>
            <w:tcW w:w="1984"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tc>
        <w:tc>
          <w:tcPr>
            <w:tcW w:w="6090" w:type="dxa"/>
            <w:tcBorders>
              <w:top w:val="single" w:sz="4" w:space="0" w:color="auto"/>
              <w:left w:val="single" w:sz="4" w:space="0" w:color="auto"/>
              <w:bottom w:val="single" w:sz="4" w:space="0" w:color="auto"/>
              <w:right w:val="single" w:sz="4" w:space="0" w:color="auto"/>
            </w:tcBorders>
          </w:tcPr>
          <w:p w:rsidR="00107F8A" w:rsidRDefault="00107F8A" w:rsidP="00107F8A">
            <w:pPr>
              <w:rPr>
                <w:sz w:val="22"/>
                <w:szCs w:val="22"/>
              </w:rPr>
            </w:pPr>
          </w:p>
          <w:p w:rsidR="00107F8A" w:rsidRDefault="00107F8A" w:rsidP="00107F8A">
            <w:pPr>
              <w:rPr>
                <w:sz w:val="22"/>
                <w:szCs w:val="22"/>
              </w:rPr>
            </w:pPr>
          </w:p>
          <w:p w:rsidR="00107F8A" w:rsidRPr="00F82B9A" w:rsidRDefault="00107F8A" w:rsidP="00107F8A">
            <w:pPr>
              <w:rPr>
                <w:sz w:val="22"/>
                <w:szCs w:val="22"/>
              </w:rPr>
            </w:pPr>
          </w:p>
        </w:tc>
      </w:tr>
      <w:tr w:rsidR="00107F8A" w:rsidRPr="00F82B9A" w:rsidTr="00DD05E2">
        <w:trPr>
          <w:trHeight w:val="223"/>
          <w:tblHeader/>
        </w:trPr>
        <w:tc>
          <w:tcPr>
            <w:tcW w:w="1838" w:type="dxa"/>
            <w:vMerge/>
            <w:tcBorders>
              <w:left w:val="single" w:sz="4" w:space="0" w:color="auto"/>
              <w:right w:val="single" w:sz="4" w:space="0" w:color="auto"/>
            </w:tcBorders>
          </w:tcPr>
          <w:p w:rsidR="00107F8A" w:rsidRPr="00F82B9A" w:rsidRDefault="00107F8A" w:rsidP="00107F8A">
            <w:pPr>
              <w:spacing w:after="120"/>
              <w:rPr>
                <w:sz w:val="22"/>
                <w:szCs w:val="22"/>
              </w:rPr>
            </w:pPr>
          </w:p>
        </w:tc>
        <w:tc>
          <w:tcPr>
            <w:tcW w:w="1232" w:type="dxa"/>
            <w:vMerge/>
            <w:tcBorders>
              <w:left w:val="single" w:sz="4" w:space="0" w:color="auto"/>
              <w:right w:val="single" w:sz="4" w:space="0" w:color="auto"/>
            </w:tcBorders>
          </w:tcPr>
          <w:p w:rsidR="00107F8A" w:rsidRPr="00F82B9A" w:rsidRDefault="00107F8A" w:rsidP="00107F8A">
            <w:pPr>
              <w:spacing w:after="120"/>
              <w:rPr>
                <w:sz w:val="22"/>
                <w:szCs w:val="22"/>
              </w:rPr>
            </w:pPr>
          </w:p>
        </w:tc>
        <w:tc>
          <w:tcPr>
            <w:tcW w:w="3304" w:type="dxa"/>
            <w:vMerge/>
            <w:tcBorders>
              <w:left w:val="single" w:sz="4" w:space="0" w:color="auto"/>
              <w:right w:val="single" w:sz="4" w:space="0" w:color="auto"/>
            </w:tcBorders>
          </w:tcPr>
          <w:p w:rsidR="00107F8A" w:rsidRPr="00F82B9A" w:rsidRDefault="00107F8A" w:rsidP="00107F8A">
            <w:pPr>
              <w:pStyle w:val="ListParagraph"/>
              <w:numPr>
                <w:ilvl w:val="0"/>
                <w:numId w:val="1"/>
              </w:numPr>
              <w:spacing w:after="120"/>
              <w:rPr>
                <w:sz w:val="22"/>
                <w:szCs w:val="22"/>
              </w:rPr>
            </w:pPr>
          </w:p>
        </w:tc>
        <w:tc>
          <w:tcPr>
            <w:tcW w:w="5812"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pStyle w:val="ListParagraph"/>
              <w:spacing w:after="120"/>
              <w:ind w:left="360"/>
              <w:rPr>
                <w:sz w:val="22"/>
                <w:szCs w:val="22"/>
              </w:rPr>
            </w:pPr>
          </w:p>
          <w:p w:rsidR="00107F8A" w:rsidRDefault="00107F8A" w:rsidP="00DD05E2">
            <w:pPr>
              <w:pStyle w:val="ListParagraph"/>
              <w:numPr>
                <w:ilvl w:val="0"/>
                <w:numId w:val="9"/>
              </w:numPr>
              <w:rPr>
                <w:sz w:val="22"/>
                <w:szCs w:val="22"/>
              </w:rPr>
            </w:pPr>
            <w:r w:rsidRPr="00F82B9A">
              <w:rPr>
                <w:sz w:val="22"/>
                <w:szCs w:val="22"/>
              </w:rPr>
              <w:t>Unconscious bias training to be part of the expected training for membership of a recruitment panel</w:t>
            </w:r>
          </w:p>
          <w:p w:rsidR="00DD05E2" w:rsidRPr="00DD05E2" w:rsidRDefault="00DD05E2" w:rsidP="00DD05E2"/>
        </w:tc>
        <w:tc>
          <w:tcPr>
            <w:tcW w:w="1984"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tc>
        <w:tc>
          <w:tcPr>
            <w:tcW w:w="6090"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tc>
      </w:tr>
      <w:tr w:rsidR="00107F8A" w:rsidRPr="00F82B9A" w:rsidTr="00DD05E2">
        <w:trPr>
          <w:trHeight w:val="405"/>
          <w:tblHeader/>
        </w:trPr>
        <w:tc>
          <w:tcPr>
            <w:tcW w:w="1838" w:type="dxa"/>
            <w:vMerge/>
            <w:tcBorders>
              <w:left w:val="single" w:sz="4" w:space="0" w:color="auto"/>
              <w:right w:val="single" w:sz="4" w:space="0" w:color="auto"/>
            </w:tcBorders>
          </w:tcPr>
          <w:p w:rsidR="00107F8A" w:rsidRPr="00F82B9A" w:rsidRDefault="00107F8A" w:rsidP="00107F8A">
            <w:pPr>
              <w:spacing w:after="120"/>
              <w:rPr>
                <w:sz w:val="22"/>
                <w:szCs w:val="22"/>
              </w:rPr>
            </w:pPr>
          </w:p>
        </w:tc>
        <w:tc>
          <w:tcPr>
            <w:tcW w:w="1232" w:type="dxa"/>
            <w:vMerge/>
            <w:tcBorders>
              <w:left w:val="single" w:sz="4" w:space="0" w:color="auto"/>
              <w:right w:val="single" w:sz="4" w:space="0" w:color="auto"/>
            </w:tcBorders>
          </w:tcPr>
          <w:p w:rsidR="00107F8A" w:rsidRPr="00F82B9A" w:rsidRDefault="00107F8A" w:rsidP="00107F8A">
            <w:pPr>
              <w:spacing w:after="120"/>
              <w:rPr>
                <w:sz w:val="22"/>
                <w:szCs w:val="22"/>
              </w:rPr>
            </w:pPr>
          </w:p>
        </w:tc>
        <w:tc>
          <w:tcPr>
            <w:tcW w:w="3304" w:type="dxa"/>
            <w:vMerge/>
            <w:tcBorders>
              <w:left w:val="single" w:sz="4" w:space="0" w:color="auto"/>
              <w:bottom w:val="single" w:sz="4" w:space="0" w:color="auto"/>
              <w:right w:val="single" w:sz="4" w:space="0" w:color="auto"/>
            </w:tcBorders>
          </w:tcPr>
          <w:p w:rsidR="00107F8A" w:rsidRPr="00F82B9A" w:rsidRDefault="00107F8A" w:rsidP="00107F8A">
            <w:pPr>
              <w:pStyle w:val="ListParagraph"/>
              <w:numPr>
                <w:ilvl w:val="0"/>
                <w:numId w:val="1"/>
              </w:numPr>
              <w:spacing w:after="120"/>
              <w:rPr>
                <w:sz w:val="22"/>
                <w:szCs w:val="22"/>
              </w:rPr>
            </w:pPr>
          </w:p>
        </w:tc>
        <w:tc>
          <w:tcPr>
            <w:tcW w:w="5812"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pStyle w:val="ListParagraph"/>
              <w:spacing w:after="120"/>
              <w:ind w:left="360"/>
              <w:rPr>
                <w:sz w:val="22"/>
                <w:szCs w:val="22"/>
              </w:rPr>
            </w:pPr>
          </w:p>
          <w:p w:rsidR="00107F8A" w:rsidRDefault="00107F8A" w:rsidP="00DD05E2">
            <w:pPr>
              <w:pStyle w:val="ListParagraph"/>
              <w:numPr>
                <w:ilvl w:val="0"/>
                <w:numId w:val="9"/>
              </w:numPr>
              <w:rPr>
                <w:sz w:val="22"/>
                <w:szCs w:val="22"/>
              </w:rPr>
            </w:pPr>
            <w:r w:rsidRPr="00F82B9A">
              <w:rPr>
                <w:sz w:val="22"/>
                <w:szCs w:val="22"/>
              </w:rPr>
              <w:t>E&amp;D Masterclasses developed to in</w:t>
            </w:r>
            <w:r w:rsidR="00DD05E2">
              <w:rPr>
                <w:sz w:val="22"/>
                <w:szCs w:val="22"/>
              </w:rPr>
              <w:t>clude Unconscious bias training</w:t>
            </w:r>
          </w:p>
          <w:p w:rsidR="00DD05E2" w:rsidRPr="00DD05E2" w:rsidRDefault="00DD05E2" w:rsidP="00DD05E2"/>
        </w:tc>
        <w:tc>
          <w:tcPr>
            <w:tcW w:w="1984"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tc>
        <w:tc>
          <w:tcPr>
            <w:tcW w:w="6090"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tc>
      </w:tr>
      <w:tr w:rsidR="000237C3" w:rsidRPr="00F82B9A" w:rsidTr="00DD05E2">
        <w:trPr>
          <w:trHeight w:val="289"/>
          <w:tblHeader/>
        </w:trPr>
        <w:tc>
          <w:tcPr>
            <w:tcW w:w="1838" w:type="dxa"/>
            <w:vMerge/>
            <w:tcBorders>
              <w:left w:val="single" w:sz="4" w:space="0" w:color="auto"/>
              <w:right w:val="single" w:sz="4" w:space="0" w:color="auto"/>
            </w:tcBorders>
          </w:tcPr>
          <w:p w:rsidR="000237C3" w:rsidRPr="00F82B9A" w:rsidRDefault="000237C3" w:rsidP="00107F8A">
            <w:pPr>
              <w:spacing w:after="120"/>
              <w:rPr>
                <w:sz w:val="22"/>
                <w:szCs w:val="22"/>
              </w:rPr>
            </w:pPr>
          </w:p>
        </w:tc>
        <w:tc>
          <w:tcPr>
            <w:tcW w:w="1232" w:type="dxa"/>
            <w:vMerge w:val="restart"/>
            <w:tcBorders>
              <w:left w:val="single" w:sz="4" w:space="0" w:color="auto"/>
              <w:right w:val="single" w:sz="4" w:space="0" w:color="auto"/>
            </w:tcBorders>
          </w:tcPr>
          <w:p w:rsidR="000237C3" w:rsidRPr="00F82B9A" w:rsidRDefault="000237C3" w:rsidP="00107F8A">
            <w:pPr>
              <w:pStyle w:val="ListParagraph"/>
              <w:ind w:left="175"/>
              <w:rPr>
                <w:sz w:val="22"/>
                <w:szCs w:val="22"/>
              </w:rPr>
            </w:pPr>
          </w:p>
          <w:p w:rsidR="000237C3" w:rsidRPr="00F82B9A" w:rsidRDefault="000237C3" w:rsidP="00107F8A">
            <w:pPr>
              <w:spacing w:after="120"/>
              <w:rPr>
                <w:sz w:val="22"/>
                <w:szCs w:val="22"/>
              </w:rPr>
            </w:pPr>
            <w:r w:rsidRPr="00F82B9A">
              <w:rPr>
                <w:sz w:val="22"/>
                <w:szCs w:val="22"/>
              </w:rPr>
              <w:t>May 2019</w:t>
            </w:r>
          </w:p>
        </w:tc>
        <w:tc>
          <w:tcPr>
            <w:tcW w:w="3304" w:type="dxa"/>
            <w:vMerge w:val="restart"/>
            <w:tcBorders>
              <w:top w:val="single" w:sz="4" w:space="0" w:color="auto"/>
              <w:left w:val="single" w:sz="4" w:space="0" w:color="auto"/>
              <w:right w:val="single" w:sz="4" w:space="0" w:color="auto"/>
            </w:tcBorders>
          </w:tcPr>
          <w:p w:rsidR="000237C3" w:rsidRPr="00F82B9A" w:rsidRDefault="000237C3" w:rsidP="00107F8A">
            <w:pPr>
              <w:pStyle w:val="ListParagraph"/>
              <w:spacing w:after="120"/>
              <w:ind w:left="317"/>
              <w:rPr>
                <w:sz w:val="22"/>
                <w:szCs w:val="22"/>
              </w:rPr>
            </w:pPr>
          </w:p>
          <w:p w:rsidR="000237C3" w:rsidRPr="00F82B9A" w:rsidRDefault="000237C3" w:rsidP="00107F8A">
            <w:pPr>
              <w:pStyle w:val="ListParagraph"/>
              <w:numPr>
                <w:ilvl w:val="0"/>
                <w:numId w:val="1"/>
              </w:numPr>
              <w:spacing w:after="120"/>
              <w:ind w:left="317" w:hanging="317"/>
              <w:rPr>
                <w:sz w:val="22"/>
                <w:szCs w:val="22"/>
              </w:rPr>
            </w:pPr>
            <w:r w:rsidRPr="00F82B9A">
              <w:rPr>
                <w:sz w:val="22"/>
                <w:szCs w:val="22"/>
              </w:rPr>
              <w:t>Improve our Recruitment Process for BAME Applicants</w:t>
            </w:r>
          </w:p>
        </w:tc>
        <w:tc>
          <w:tcPr>
            <w:tcW w:w="5812" w:type="dxa"/>
            <w:tcBorders>
              <w:top w:val="single" w:sz="4" w:space="0" w:color="auto"/>
              <w:left w:val="single" w:sz="4" w:space="0" w:color="auto"/>
              <w:bottom w:val="single" w:sz="4" w:space="0" w:color="auto"/>
              <w:right w:val="single" w:sz="4" w:space="0" w:color="auto"/>
            </w:tcBorders>
          </w:tcPr>
          <w:p w:rsidR="000237C3" w:rsidRPr="000237C3" w:rsidRDefault="000237C3" w:rsidP="000237C3"/>
          <w:p w:rsidR="000237C3" w:rsidRPr="000237C3" w:rsidRDefault="000237C3" w:rsidP="000237C3">
            <w:pPr>
              <w:pStyle w:val="ListParagraph"/>
              <w:numPr>
                <w:ilvl w:val="0"/>
                <w:numId w:val="12"/>
              </w:numPr>
              <w:rPr>
                <w:sz w:val="22"/>
                <w:szCs w:val="22"/>
              </w:rPr>
            </w:pPr>
            <w:r w:rsidRPr="000237C3">
              <w:rPr>
                <w:sz w:val="22"/>
                <w:szCs w:val="22"/>
              </w:rPr>
              <w:t>BAME member of Staff to be on interview panels for posts above AFC?</w:t>
            </w:r>
          </w:p>
        </w:tc>
        <w:tc>
          <w:tcPr>
            <w:tcW w:w="1984" w:type="dxa"/>
            <w:tcBorders>
              <w:top w:val="single" w:sz="4" w:space="0" w:color="auto"/>
              <w:left w:val="single" w:sz="4" w:space="0" w:color="auto"/>
              <w:bottom w:val="single" w:sz="4" w:space="0" w:color="auto"/>
              <w:right w:val="single" w:sz="4" w:space="0" w:color="auto"/>
            </w:tcBorders>
          </w:tcPr>
          <w:p w:rsidR="000237C3" w:rsidRPr="00F82B9A" w:rsidRDefault="000237C3" w:rsidP="00107F8A">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0237C3" w:rsidRPr="00F82B9A" w:rsidRDefault="000237C3" w:rsidP="00F36669">
            <w:pPr>
              <w:spacing w:before="120"/>
              <w:rPr>
                <w:sz w:val="22"/>
                <w:szCs w:val="22"/>
              </w:rPr>
            </w:pPr>
            <w:r>
              <w:rPr>
                <w:sz w:val="22"/>
                <w:szCs w:val="22"/>
              </w:rPr>
              <w:t>Sept</w:t>
            </w:r>
            <w:r w:rsidR="00712B3E">
              <w:rPr>
                <w:sz w:val="22"/>
                <w:szCs w:val="22"/>
              </w:rPr>
              <w:t xml:space="preserve"> 2019</w:t>
            </w:r>
          </w:p>
        </w:tc>
        <w:tc>
          <w:tcPr>
            <w:tcW w:w="6090" w:type="dxa"/>
            <w:tcBorders>
              <w:top w:val="single" w:sz="4" w:space="0" w:color="auto"/>
              <w:left w:val="single" w:sz="4" w:space="0" w:color="auto"/>
              <w:bottom w:val="single" w:sz="4" w:space="0" w:color="auto"/>
              <w:right w:val="single" w:sz="4" w:space="0" w:color="auto"/>
            </w:tcBorders>
          </w:tcPr>
          <w:p w:rsidR="000237C3" w:rsidRDefault="00712B3E" w:rsidP="00DD05E2">
            <w:pPr>
              <w:spacing w:before="120"/>
              <w:rPr>
                <w:sz w:val="22"/>
                <w:szCs w:val="22"/>
              </w:rPr>
            </w:pPr>
            <w:r>
              <w:rPr>
                <w:b/>
                <w:sz w:val="22"/>
                <w:szCs w:val="22"/>
              </w:rPr>
              <w:t>Jul</w:t>
            </w:r>
            <w:r w:rsidR="000237C3">
              <w:rPr>
                <w:sz w:val="22"/>
                <w:szCs w:val="22"/>
              </w:rPr>
              <w:t xml:space="preserve"> - </w:t>
            </w:r>
            <w:r w:rsidR="000237C3" w:rsidRPr="00F36669">
              <w:rPr>
                <w:sz w:val="22"/>
                <w:szCs w:val="22"/>
              </w:rPr>
              <w:t>CR</w:t>
            </w:r>
            <w:r w:rsidR="000237C3">
              <w:rPr>
                <w:sz w:val="22"/>
                <w:szCs w:val="22"/>
              </w:rPr>
              <w:t xml:space="preserve"> hoping to meet with SG regarding available information on TRAC.  The latest WRES figures will be available this week</w:t>
            </w:r>
          </w:p>
          <w:p w:rsidR="000237C3" w:rsidRPr="00F82B9A" w:rsidRDefault="000237C3" w:rsidP="00DD05E2">
            <w:pPr>
              <w:rPr>
                <w:sz w:val="22"/>
                <w:szCs w:val="22"/>
              </w:rPr>
            </w:pPr>
          </w:p>
        </w:tc>
      </w:tr>
      <w:tr w:rsidR="000237C3" w:rsidRPr="00F82B9A" w:rsidTr="00D26B9B">
        <w:trPr>
          <w:trHeight w:val="295"/>
          <w:tblHeader/>
        </w:trPr>
        <w:tc>
          <w:tcPr>
            <w:tcW w:w="1838" w:type="dxa"/>
            <w:vMerge/>
            <w:tcBorders>
              <w:left w:val="single" w:sz="4" w:space="0" w:color="auto"/>
              <w:right w:val="single" w:sz="4" w:space="0" w:color="auto"/>
            </w:tcBorders>
          </w:tcPr>
          <w:p w:rsidR="000237C3" w:rsidRPr="00F82B9A" w:rsidRDefault="000237C3" w:rsidP="00107F8A">
            <w:pPr>
              <w:spacing w:after="120"/>
              <w:rPr>
                <w:sz w:val="22"/>
                <w:szCs w:val="22"/>
              </w:rPr>
            </w:pPr>
          </w:p>
        </w:tc>
        <w:tc>
          <w:tcPr>
            <w:tcW w:w="1232" w:type="dxa"/>
            <w:vMerge/>
            <w:tcBorders>
              <w:left w:val="single" w:sz="4" w:space="0" w:color="auto"/>
              <w:right w:val="single" w:sz="4" w:space="0" w:color="auto"/>
            </w:tcBorders>
          </w:tcPr>
          <w:p w:rsidR="000237C3" w:rsidRPr="00F82B9A" w:rsidRDefault="000237C3" w:rsidP="00107F8A">
            <w:pPr>
              <w:spacing w:after="120"/>
              <w:rPr>
                <w:sz w:val="22"/>
                <w:szCs w:val="22"/>
              </w:rPr>
            </w:pPr>
          </w:p>
        </w:tc>
        <w:tc>
          <w:tcPr>
            <w:tcW w:w="3304" w:type="dxa"/>
            <w:vMerge/>
            <w:tcBorders>
              <w:left w:val="single" w:sz="4" w:space="0" w:color="auto"/>
              <w:right w:val="single" w:sz="4" w:space="0" w:color="auto"/>
            </w:tcBorders>
          </w:tcPr>
          <w:p w:rsidR="000237C3" w:rsidRPr="00F82B9A" w:rsidRDefault="000237C3" w:rsidP="00107F8A">
            <w:pPr>
              <w:pStyle w:val="ListParagraph"/>
              <w:numPr>
                <w:ilvl w:val="0"/>
                <w:numId w:val="1"/>
              </w:numPr>
              <w:spacing w:after="120"/>
              <w:ind w:left="317" w:hanging="317"/>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92D050"/>
          </w:tcPr>
          <w:p w:rsidR="000237C3" w:rsidRPr="000237C3" w:rsidRDefault="000237C3" w:rsidP="000237C3"/>
          <w:p w:rsidR="000237C3" w:rsidRPr="000237C3" w:rsidRDefault="000237C3" w:rsidP="000237C3">
            <w:pPr>
              <w:pStyle w:val="ListParagraph"/>
              <w:numPr>
                <w:ilvl w:val="0"/>
                <w:numId w:val="12"/>
              </w:numPr>
              <w:rPr>
                <w:sz w:val="22"/>
                <w:szCs w:val="22"/>
              </w:rPr>
            </w:pPr>
            <w:r w:rsidRPr="000237C3">
              <w:rPr>
                <w:sz w:val="22"/>
                <w:szCs w:val="22"/>
              </w:rPr>
              <w:t>Scoping out of what can be done to make the Trust more visible in the community to promote recruitment opportunities</w:t>
            </w:r>
          </w:p>
          <w:p w:rsidR="000237C3" w:rsidRPr="000237C3" w:rsidRDefault="000237C3" w:rsidP="00DD05E2">
            <w:pPr>
              <w:rPr>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92D050"/>
          </w:tcPr>
          <w:p w:rsidR="000237C3" w:rsidRPr="00F82B9A" w:rsidRDefault="000237C3" w:rsidP="00107F8A">
            <w:pPr>
              <w:rPr>
                <w:sz w:val="22"/>
                <w:szCs w:val="22"/>
              </w:rPr>
            </w:pPr>
          </w:p>
          <w:p w:rsidR="000237C3" w:rsidRPr="00F82B9A" w:rsidRDefault="000237C3" w:rsidP="00107F8A">
            <w:pP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0237C3" w:rsidRDefault="000237C3" w:rsidP="00107F8A">
            <w:pPr>
              <w:rPr>
                <w:sz w:val="22"/>
                <w:szCs w:val="22"/>
              </w:rPr>
            </w:pPr>
          </w:p>
          <w:p w:rsidR="000237C3" w:rsidRPr="00F82B9A" w:rsidRDefault="000237C3" w:rsidP="00107F8A">
            <w:pPr>
              <w:rPr>
                <w:sz w:val="22"/>
                <w:szCs w:val="22"/>
              </w:rPr>
            </w:pPr>
            <w:r>
              <w:rPr>
                <w:sz w:val="22"/>
                <w:szCs w:val="22"/>
              </w:rPr>
              <w:t>Complete</w:t>
            </w:r>
          </w:p>
        </w:tc>
        <w:tc>
          <w:tcPr>
            <w:tcW w:w="6090" w:type="dxa"/>
            <w:tcBorders>
              <w:top w:val="single" w:sz="4" w:space="0" w:color="auto"/>
              <w:left w:val="single" w:sz="4" w:space="0" w:color="auto"/>
              <w:bottom w:val="single" w:sz="4" w:space="0" w:color="auto"/>
              <w:right w:val="single" w:sz="4" w:space="0" w:color="auto"/>
            </w:tcBorders>
            <w:shd w:val="clear" w:color="auto" w:fill="92D050"/>
          </w:tcPr>
          <w:p w:rsidR="000237C3" w:rsidRDefault="000237C3" w:rsidP="00107F8A">
            <w:pPr>
              <w:rPr>
                <w:sz w:val="22"/>
                <w:szCs w:val="22"/>
              </w:rPr>
            </w:pPr>
          </w:p>
          <w:p w:rsidR="000237C3" w:rsidRPr="00F82B9A" w:rsidRDefault="00712B3E" w:rsidP="00107F8A">
            <w:pPr>
              <w:rPr>
                <w:sz w:val="22"/>
                <w:szCs w:val="22"/>
              </w:rPr>
            </w:pPr>
            <w:r>
              <w:rPr>
                <w:b/>
                <w:sz w:val="22"/>
                <w:szCs w:val="22"/>
              </w:rPr>
              <w:t>Jun</w:t>
            </w:r>
            <w:r w:rsidR="000237C3">
              <w:rPr>
                <w:sz w:val="22"/>
                <w:szCs w:val="22"/>
              </w:rPr>
              <w:t xml:space="preserve"> - </w:t>
            </w:r>
            <w:r w:rsidR="000237C3" w:rsidRPr="00DD05E2">
              <w:rPr>
                <w:sz w:val="22"/>
                <w:szCs w:val="22"/>
              </w:rPr>
              <w:t>Campaign</w:t>
            </w:r>
            <w:r w:rsidR="000237C3" w:rsidRPr="00F82B9A">
              <w:rPr>
                <w:sz w:val="22"/>
                <w:szCs w:val="22"/>
              </w:rPr>
              <w:t xml:space="preserve"> took place April 2019</w:t>
            </w:r>
          </w:p>
        </w:tc>
      </w:tr>
      <w:tr w:rsidR="000237C3" w:rsidRPr="00F82B9A" w:rsidTr="00D26B9B">
        <w:trPr>
          <w:trHeight w:val="227"/>
          <w:tblHeader/>
        </w:trPr>
        <w:tc>
          <w:tcPr>
            <w:tcW w:w="1838" w:type="dxa"/>
            <w:vMerge/>
            <w:tcBorders>
              <w:left w:val="single" w:sz="4" w:space="0" w:color="auto"/>
              <w:right w:val="single" w:sz="4" w:space="0" w:color="auto"/>
            </w:tcBorders>
          </w:tcPr>
          <w:p w:rsidR="000237C3" w:rsidRPr="00F82B9A" w:rsidRDefault="000237C3" w:rsidP="00107F8A">
            <w:pPr>
              <w:spacing w:after="120"/>
              <w:rPr>
                <w:sz w:val="22"/>
                <w:szCs w:val="22"/>
              </w:rPr>
            </w:pPr>
          </w:p>
        </w:tc>
        <w:tc>
          <w:tcPr>
            <w:tcW w:w="1232" w:type="dxa"/>
            <w:vMerge/>
            <w:tcBorders>
              <w:left w:val="single" w:sz="4" w:space="0" w:color="auto"/>
              <w:right w:val="single" w:sz="4" w:space="0" w:color="auto"/>
            </w:tcBorders>
          </w:tcPr>
          <w:p w:rsidR="000237C3" w:rsidRPr="00F82B9A" w:rsidRDefault="000237C3" w:rsidP="00107F8A">
            <w:pPr>
              <w:spacing w:after="120"/>
              <w:rPr>
                <w:sz w:val="22"/>
                <w:szCs w:val="22"/>
              </w:rPr>
            </w:pPr>
          </w:p>
        </w:tc>
        <w:tc>
          <w:tcPr>
            <w:tcW w:w="3304" w:type="dxa"/>
            <w:vMerge/>
            <w:tcBorders>
              <w:left w:val="single" w:sz="4" w:space="0" w:color="auto"/>
              <w:right w:val="single" w:sz="4" w:space="0" w:color="auto"/>
            </w:tcBorders>
          </w:tcPr>
          <w:p w:rsidR="000237C3" w:rsidRPr="00F82B9A" w:rsidRDefault="000237C3" w:rsidP="00107F8A">
            <w:pPr>
              <w:pStyle w:val="ListParagraph"/>
              <w:numPr>
                <w:ilvl w:val="0"/>
                <w:numId w:val="1"/>
              </w:numPr>
              <w:spacing w:after="120"/>
              <w:ind w:left="317" w:hanging="317"/>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92D050"/>
          </w:tcPr>
          <w:p w:rsidR="000237C3" w:rsidRPr="000237C3" w:rsidRDefault="000237C3" w:rsidP="000237C3"/>
          <w:p w:rsidR="000237C3" w:rsidRPr="000237C3" w:rsidRDefault="000237C3" w:rsidP="000237C3">
            <w:pPr>
              <w:pStyle w:val="ListParagraph"/>
              <w:numPr>
                <w:ilvl w:val="0"/>
                <w:numId w:val="12"/>
              </w:numPr>
              <w:spacing w:after="120"/>
              <w:rPr>
                <w:sz w:val="22"/>
                <w:szCs w:val="22"/>
              </w:rPr>
            </w:pPr>
            <w:r w:rsidRPr="000237C3">
              <w:rPr>
                <w:sz w:val="22"/>
                <w:szCs w:val="22"/>
              </w:rPr>
              <w:t>Potential for targeted recruitment campaign</w:t>
            </w:r>
          </w:p>
        </w:tc>
        <w:tc>
          <w:tcPr>
            <w:tcW w:w="1984" w:type="dxa"/>
            <w:tcBorders>
              <w:top w:val="single" w:sz="4" w:space="0" w:color="auto"/>
              <w:left w:val="single" w:sz="4" w:space="0" w:color="auto"/>
              <w:bottom w:val="single" w:sz="4" w:space="0" w:color="auto"/>
              <w:right w:val="single" w:sz="4" w:space="0" w:color="auto"/>
            </w:tcBorders>
            <w:shd w:val="clear" w:color="auto" w:fill="92D050"/>
          </w:tcPr>
          <w:p w:rsidR="000237C3" w:rsidRPr="00F82B9A" w:rsidRDefault="000237C3" w:rsidP="00107F8A">
            <w:pPr>
              <w:rPr>
                <w:sz w:val="22"/>
                <w:szCs w:val="22"/>
              </w:rPr>
            </w:pPr>
          </w:p>
          <w:p w:rsidR="000237C3" w:rsidRPr="00F82B9A" w:rsidRDefault="000237C3" w:rsidP="00107F8A">
            <w:pP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92D050"/>
          </w:tcPr>
          <w:p w:rsidR="000237C3" w:rsidRDefault="000237C3" w:rsidP="00107F8A">
            <w:pPr>
              <w:rPr>
                <w:sz w:val="22"/>
                <w:szCs w:val="22"/>
              </w:rPr>
            </w:pPr>
          </w:p>
          <w:p w:rsidR="000237C3" w:rsidRPr="00F82B9A" w:rsidRDefault="000237C3" w:rsidP="00107F8A">
            <w:pPr>
              <w:rPr>
                <w:sz w:val="22"/>
                <w:szCs w:val="22"/>
              </w:rPr>
            </w:pPr>
            <w:r>
              <w:rPr>
                <w:sz w:val="22"/>
                <w:szCs w:val="22"/>
              </w:rPr>
              <w:t>Complete</w:t>
            </w:r>
          </w:p>
        </w:tc>
        <w:tc>
          <w:tcPr>
            <w:tcW w:w="6090" w:type="dxa"/>
            <w:tcBorders>
              <w:top w:val="single" w:sz="4" w:space="0" w:color="auto"/>
              <w:left w:val="single" w:sz="4" w:space="0" w:color="auto"/>
              <w:bottom w:val="single" w:sz="4" w:space="0" w:color="auto"/>
              <w:right w:val="single" w:sz="4" w:space="0" w:color="auto"/>
            </w:tcBorders>
            <w:shd w:val="clear" w:color="auto" w:fill="92D050"/>
          </w:tcPr>
          <w:p w:rsidR="000237C3" w:rsidRDefault="000237C3" w:rsidP="00107F8A">
            <w:pPr>
              <w:rPr>
                <w:sz w:val="22"/>
                <w:szCs w:val="22"/>
              </w:rPr>
            </w:pPr>
          </w:p>
          <w:p w:rsidR="000237C3" w:rsidRDefault="00712B3E" w:rsidP="00DD05E2">
            <w:pPr>
              <w:rPr>
                <w:sz w:val="22"/>
                <w:szCs w:val="22"/>
              </w:rPr>
            </w:pPr>
            <w:r>
              <w:rPr>
                <w:b/>
                <w:sz w:val="22"/>
                <w:szCs w:val="22"/>
              </w:rPr>
              <w:t>Jun</w:t>
            </w:r>
            <w:r w:rsidR="000237C3">
              <w:rPr>
                <w:sz w:val="22"/>
                <w:szCs w:val="22"/>
              </w:rPr>
              <w:t xml:space="preserve"> - </w:t>
            </w:r>
            <w:r w:rsidR="000237C3" w:rsidRPr="00F82B9A">
              <w:rPr>
                <w:sz w:val="22"/>
                <w:szCs w:val="22"/>
              </w:rPr>
              <w:t>Event took place 27 April 2019</w:t>
            </w:r>
            <w:r w:rsidR="000237C3">
              <w:rPr>
                <w:sz w:val="22"/>
                <w:szCs w:val="22"/>
              </w:rPr>
              <w:t xml:space="preserve"> – CR and JW have emailed contacts and a number of responses have been received</w:t>
            </w:r>
          </w:p>
          <w:p w:rsidR="000237C3" w:rsidRPr="00F82B9A" w:rsidRDefault="000237C3" w:rsidP="00DD05E2">
            <w:pPr>
              <w:rPr>
                <w:sz w:val="22"/>
                <w:szCs w:val="22"/>
              </w:rPr>
            </w:pPr>
          </w:p>
        </w:tc>
      </w:tr>
      <w:tr w:rsidR="000237C3" w:rsidRPr="00F82B9A" w:rsidTr="00DD05E2">
        <w:trPr>
          <w:trHeight w:val="227"/>
          <w:tblHeader/>
        </w:trPr>
        <w:tc>
          <w:tcPr>
            <w:tcW w:w="1838" w:type="dxa"/>
            <w:vMerge/>
            <w:tcBorders>
              <w:left w:val="single" w:sz="4" w:space="0" w:color="auto"/>
              <w:right w:val="single" w:sz="4" w:space="0" w:color="auto"/>
            </w:tcBorders>
          </w:tcPr>
          <w:p w:rsidR="000237C3" w:rsidRPr="00F82B9A" w:rsidRDefault="000237C3" w:rsidP="00107F8A">
            <w:pPr>
              <w:spacing w:after="120"/>
            </w:pPr>
          </w:p>
        </w:tc>
        <w:tc>
          <w:tcPr>
            <w:tcW w:w="1232" w:type="dxa"/>
            <w:vMerge/>
            <w:tcBorders>
              <w:left w:val="single" w:sz="4" w:space="0" w:color="auto"/>
              <w:right w:val="single" w:sz="4" w:space="0" w:color="auto"/>
            </w:tcBorders>
          </w:tcPr>
          <w:p w:rsidR="000237C3" w:rsidRPr="00F82B9A" w:rsidRDefault="000237C3" w:rsidP="00107F8A">
            <w:pPr>
              <w:spacing w:after="120"/>
            </w:pPr>
          </w:p>
        </w:tc>
        <w:tc>
          <w:tcPr>
            <w:tcW w:w="3304" w:type="dxa"/>
            <w:vMerge/>
            <w:tcBorders>
              <w:left w:val="single" w:sz="4" w:space="0" w:color="auto"/>
              <w:bottom w:val="single" w:sz="4" w:space="0" w:color="auto"/>
              <w:right w:val="single" w:sz="4" w:space="0" w:color="auto"/>
            </w:tcBorders>
          </w:tcPr>
          <w:p w:rsidR="000237C3" w:rsidRPr="000237C3" w:rsidRDefault="000237C3" w:rsidP="000237C3">
            <w:pPr>
              <w:spacing w:after="120"/>
            </w:pPr>
          </w:p>
        </w:tc>
        <w:tc>
          <w:tcPr>
            <w:tcW w:w="5812" w:type="dxa"/>
            <w:tcBorders>
              <w:top w:val="single" w:sz="4" w:space="0" w:color="auto"/>
              <w:left w:val="single" w:sz="4" w:space="0" w:color="auto"/>
              <w:bottom w:val="single" w:sz="4" w:space="0" w:color="auto"/>
              <w:right w:val="single" w:sz="4" w:space="0" w:color="auto"/>
            </w:tcBorders>
          </w:tcPr>
          <w:p w:rsidR="000237C3" w:rsidRPr="000237C3" w:rsidRDefault="000237C3" w:rsidP="000237C3"/>
          <w:p w:rsidR="000237C3" w:rsidRDefault="000237C3" w:rsidP="000237C3">
            <w:pPr>
              <w:pStyle w:val="ListParagraph"/>
              <w:numPr>
                <w:ilvl w:val="0"/>
                <w:numId w:val="12"/>
              </w:numPr>
              <w:rPr>
                <w:sz w:val="22"/>
                <w:szCs w:val="22"/>
              </w:rPr>
            </w:pPr>
            <w:r>
              <w:rPr>
                <w:sz w:val="22"/>
                <w:szCs w:val="22"/>
              </w:rPr>
              <w:t>Focus Group with Staff Side and BAME staff to examine reasons of possible barriers around promotion to Band 8 roles</w:t>
            </w:r>
          </w:p>
          <w:p w:rsidR="000237C3" w:rsidRPr="000237C3" w:rsidRDefault="000237C3" w:rsidP="000237C3"/>
        </w:tc>
        <w:tc>
          <w:tcPr>
            <w:tcW w:w="1984" w:type="dxa"/>
            <w:tcBorders>
              <w:top w:val="single" w:sz="4" w:space="0" w:color="auto"/>
              <w:left w:val="single" w:sz="4" w:space="0" w:color="auto"/>
              <w:bottom w:val="single" w:sz="4" w:space="0" w:color="auto"/>
              <w:right w:val="single" w:sz="4" w:space="0" w:color="auto"/>
            </w:tcBorders>
          </w:tcPr>
          <w:p w:rsidR="000237C3" w:rsidRPr="00F82B9A" w:rsidRDefault="000237C3" w:rsidP="00107F8A"/>
        </w:tc>
        <w:tc>
          <w:tcPr>
            <w:tcW w:w="1276" w:type="dxa"/>
            <w:tcBorders>
              <w:top w:val="single" w:sz="4" w:space="0" w:color="auto"/>
              <w:left w:val="single" w:sz="4" w:space="0" w:color="auto"/>
              <w:bottom w:val="single" w:sz="4" w:space="0" w:color="auto"/>
              <w:right w:val="single" w:sz="4" w:space="0" w:color="auto"/>
            </w:tcBorders>
          </w:tcPr>
          <w:p w:rsidR="000237C3" w:rsidRDefault="000237C3" w:rsidP="00107F8A"/>
        </w:tc>
        <w:tc>
          <w:tcPr>
            <w:tcW w:w="6090" w:type="dxa"/>
            <w:tcBorders>
              <w:top w:val="single" w:sz="4" w:space="0" w:color="auto"/>
              <w:left w:val="single" w:sz="4" w:space="0" w:color="auto"/>
              <w:bottom w:val="single" w:sz="4" w:space="0" w:color="auto"/>
              <w:right w:val="single" w:sz="4" w:space="0" w:color="auto"/>
            </w:tcBorders>
          </w:tcPr>
          <w:p w:rsidR="000237C3" w:rsidRDefault="000237C3" w:rsidP="00107F8A"/>
        </w:tc>
      </w:tr>
      <w:tr w:rsidR="00107F8A" w:rsidRPr="00F82B9A" w:rsidTr="00DD05E2">
        <w:trPr>
          <w:trHeight w:val="408"/>
          <w:tblHeader/>
        </w:trPr>
        <w:tc>
          <w:tcPr>
            <w:tcW w:w="1838" w:type="dxa"/>
            <w:vMerge/>
            <w:tcBorders>
              <w:left w:val="single" w:sz="4" w:space="0" w:color="auto"/>
              <w:right w:val="single" w:sz="4" w:space="0" w:color="auto"/>
            </w:tcBorders>
          </w:tcPr>
          <w:p w:rsidR="00107F8A" w:rsidRPr="00F82B9A" w:rsidRDefault="00107F8A" w:rsidP="00107F8A">
            <w:pPr>
              <w:spacing w:after="120"/>
              <w:rPr>
                <w:sz w:val="22"/>
                <w:szCs w:val="22"/>
              </w:rPr>
            </w:pPr>
          </w:p>
        </w:tc>
        <w:tc>
          <w:tcPr>
            <w:tcW w:w="1232" w:type="dxa"/>
            <w:vMerge w:val="restart"/>
            <w:tcBorders>
              <w:left w:val="single" w:sz="4" w:space="0" w:color="auto"/>
              <w:right w:val="single" w:sz="4" w:space="0" w:color="auto"/>
            </w:tcBorders>
          </w:tcPr>
          <w:p w:rsidR="00107F8A" w:rsidRPr="00F82B9A" w:rsidRDefault="00107F8A" w:rsidP="00107F8A">
            <w:pPr>
              <w:pStyle w:val="ListParagraph"/>
              <w:ind w:left="175"/>
              <w:rPr>
                <w:sz w:val="22"/>
                <w:szCs w:val="22"/>
              </w:rPr>
            </w:pPr>
          </w:p>
          <w:p w:rsidR="00107F8A" w:rsidRPr="00F82B9A" w:rsidRDefault="00107F8A" w:rsidP="00107F8A">
            <w:pPr>
              <w:spacing w:after="120"/>
              <w:rPr>
                <w:sz w:val="22"/>
                <w:szCs w:val="22"/>
              </w:rPr>
            </w:pPr>
            <w:r w:rsidRPr="00F82B9A">
              <w:rPr>
                <w:sz w:val="22"/>
                <w:szCs w:val="22"/>
              </w:rPr>
              <w:t>May 2019</w:t>
            </w:r>
          </w:p>
        </w:tc>
        <w:tc>
          <w:tcPr>
            <w:tcW w:w="3304" w:type="dxa"/>
            <w:vMerge w:val="restart"/>
            <w:tcBorders>
              <w:top w:val="single" w:sz="4" w:space="0" w:color="auto"/>
              <w:left w:val="single" w:sz="4" w:space="0" w:color="auto"/>
              <w:right w:val="single" w:sz="4" w:space="0" w:color="auto"/>
            </w:tcBorders>
          </w:tcPr>
          <w:p w:rsidR="00107F8A" w:rsidRPr="00F82B9A" w:rsidRDefault="00107F8A" w:rsidP="00107F8A">
            <w:pPr>
              <w:pStyle w:val="ListParagraph"/>
              <w:spacing w:after="120"/>
              <w:ind w:left="317"/>
              <w:rPr>
                <w:sz w:val="22"/>
                <w:szCs w:val="22"/>
              </w:rPr>
            </w:pPr>
          </w:p>
          <w:p w:rsidR="00107F8A" w:rsidRPr="00F82B9A" w:rsidRDefault="00107F8A" w:rsidP="00107F8A">
            <w:pPr>
              <w:pStyle w:val="ListParagraph"/>
              <w:numPr>
                <w:ilvl w:val="0"/>
                <w:numId w:val="1"/>
              </w:numPr>
              <w:spacing w:after="120"/>
              <w:ind w:left="317" w:hanging="317"/>
              <w:rPr>
                <w:sz w:val="22"/>
                <w:szCs w:val="22"/>
              </w:rPr>
            </w:pPr>
            <w:r w:rsidRPr="00F82B9A">
              <w:rPr>
                <w:sz w:val="22"/>
                <w:szCs w:val="22"/>
              </w:rPr>
              <w:t>Ensure that the recording of non-mandatory training is as accurate as possible</w:t>
            </w:r>
          </w:p>
        </w:tc>
        <w:tc>
          <w:tcPr>
            <w:tcW w:w="5812"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pStyle w:val="ListParagraph"/>
              <w:spacing w:after="120"/>
              <w:ind w:left="360"/>
              <w:rPr>
                <w:sz w:val="22"/>
                <w:szCs w:val="22"/>
              </w:rPr>
            </w:pPr>
          </w:p>
          <w:p w:rsidR="00107F8A" w:rsidRDefault="00107F8A" w:rsidP="00DD05E2">
            <w:pPr>
              <w:pStyle w:val="ListParagraph"/>
              <w:numPr>
                <w:ilvl w:val="0"/>
                <w:numId w:val="11"/>
              </w:numPr>
              <w:rPr>
                <w:sz w:val="22"/>
                <w:szCs w:val="22"/>
              </w:rPr>
            </w:pPr>
            <w:r w:rsidRPr="00F82B9A">
              <w:rPr>
                <w:sz w:val="22"/>
                <w:szCs w:val="22"/>
              </w:rPr>
              <w:t>Awareness campaign of the importance of accurate recording of non-mandatory training</w:t>
            </w:r>
          </w:p>
          <w:p w:rsidR="00DD05E2" w:rsidRPr="00DD05E2" w:rsidRDefault="00DD05E2" w:rsidP="00DD05E2"/>
        </w:tc>
        <w:tc>
          <w:tcPr>
            <w:tcW w:w="1984"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107F8A" w:rsidRDefault="00107F8A" w:rsidP="00107F8A">
            <w:pPr>
              <w:rPr>
                <w:sz w:val="22"/>
                <w:szCs w:val="22"/>
              </w:rPr>
            </w:pPr>
          </w:p>
          <w:p w:rsidR="00107F8A" w:rsidRPr="00F82B9A" w:rsidRDefault="00107F8A" w:rsidP="00107F8A">
            <w:pPr>
              <w:rPr>
                <w:sz w:val="22"/>
                <w:szCs w:val="22"/>
              </w:rPr>
            </w:pPr>
            <w:r>
              <w:rPr>
                <w:sz w:val="22"/>
                <w:szCs w:val="22"/>
              </w:rPr>
              <w:t>Sept 2019</w:t>
            </w:r>
          </w:p>
        </w:tc>
        <w:tc>
          <w:tcPr>
            <w:tcW w:w="6090" w:type="dxa"/>
            <w:tcBorders>
              <w:top w:val="single" w:sz="4" w:space="0" w:color="auto"/>
              <w:left w:val="single" w:sz="4" w:space="0" w:color="auto"/>
              <w:bottom w:val="single" w:sz="4" w:space="0" w:color="auto"/>
              <w:right w:val="single" w:sz="4" w:space="0" w:color="auto"/>
            </w:tcBorders>
          </w:tcPr>
          <w:p w:rsidR="00107F8A" w:rsidRDefault="00107F8A" w:rsidP="00107F8A">
            <w:pPr>
              <w:rPr>
                <w:sz w:val="22"/>
                <w:szCs w:val="22"/>
              </w:rPr>
            </w:pPr>
          </w:p>
          <w:p w:rsidR="00F9580C" w:rsidRPr="00F82B9A" w:rsidRDefault="00712B3E" w:rsidP="00107F8A">
            <w:pPr>
              <w:rPr>
                <w:sz w:val="22"/>
                <w:szCs w:val="22"/>
              </w:rPr>
            </w:pPr>
            <w:r>
              <w:rPr>
                <w:b/>
                <w:sz w:val="22"/>
                <w:szCs w:val="22"/>
              </w:rPr>
              <w:t>Jun</w:t>
            </w:r>
            <w:r w:rsidR="00DD05E2">
              <w:rPr>
                <w:sz w:val="22"/>
                <w:szCs w:val="22"/>
              </w:rPr>
              <w:t xml:space="preserve"> - </w:t>
            </w:r>
            <w:r w:rsidR="00107F8A">
              <w:rPr>
                <w:sz w:val="22"/>
                <w:szCs w:val="22"/>
              </w:rPr>
              <w:t>Timescale linked to WRES Reporting</w:t>
            </w:r>
          </w:p>
        </w:tc>
      </w:tr>
      <w:tr w:rsidR="00107F8A" w:rsidRPr="00F82B9A" w:rsidTr="00DD05E2">
        <w:trPr>
          <w:trHeight w:val="307"/>
          <w:tblHeader/>
        </w:trPr>
        <w:tc>
          <w:tcPr>
            <w:tcW w:w="1838" w:type="dxa"/>
            <w:vMerge/>
            <w:tcBorders>
              <w:left w:val="single" w:sz="4" w:space="0" w:color="auto"/>
              <w:bottom w:val="single" w:sz="4" w:space="0" w:color="auto"/>
              <w:right w:val="single" w:sz="4" w:space="0" w:color="auto"/>
            </w:tcBorders>
          </w:tcPr>
          <w:p w:rsidR="00107F8A" w:rsidRPr="00F82B9A" w:rsidRDefault="00107F8A" w:rsidP="00107F8A">
            <w:pPr>
              <w:spacing w:after="120"/>
              <w:rPr>
                <w:sz w:val="22"/>
                <w:szCs w:val="22"/>
              </w:rPr>
            </w:pPr>
          </w:p>
        </w:tc>
        <w:tc>
          <w:tcPr>
            <w:tcW w:w="1232" w:type="dxa"/>
            <w:vMerge/>
            <w:tcBorders>
              <w:left w:val="single" w:sz="4" w:space="0" w:color="auto"/>
              <w:bottom w:val="single" w:sz="4" w:space="0" w:color="auto"/>
              <w:right w:val="single" w:sz="4" w:space="0" w:color="auto"/>
            </w:tcBorders>
          </w:tcPr>
          <w:p w:rsidR="00107F8A" w:rsidRPr="00F82B9A" w:rsidRDefault="00107F8A" w:rsidP="00107F8A">
            <w:pPr>
              <w:spacing w:after="120"/>
              <w:rPr>
                <w:sz w:val="22"/>
                <w:szCs w:val="22"/>
              </w:rPr>
            </w:pPr>
          </w:p>
        </w:tc>
        <w:tc>
          <w:tcPr>
            <w:tcW w:w="3304" w:type="dxa"/>
            <w:vMerge/>
            <w:tcBorders>
              <w:left w:val="single" w:sz="4" w:space="0" w:color="auto"/>
              <w:bottom w:val="single" w:sz="4" w:space="0" w:color="auto"/>
              <w:right w:val="single" w:sz="4" w:space="0" w:color="auto"/>
            </w:tcBorders>
          </w:tcPr>
          <w:p w:rsidR="00107F8A" w:rsidRPr="00F82B9A" w:rsidRDefault="00107F8A" w:rsidP="00107F8A">
            <w:pPr>
              <w:spacing w:after="120"/>
              <w:rPr>
                <w:sz w:val="22"/>
                <w:szCs w:val="22"/>
              </w:rPr>
            </w:pPr>
          </w:p>
        </w:tc>
        <w:tc>
          <w:tcPr>
            <w:tcW w:w="5812"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p w:rsidR="00107F8A" w:rsidRDefault="00107F8A" w:rsidP="00DD05E2">
            <w:pPr>
              <w:pStyle w:val="ListParagraph"/>
              <w:numPr>
                <w:ilvl w:val="0"/>
                <w:numId w:val="11"/>
              </w:numPr>
              <w:rPr>
                <w:sz w:val="22"/>
                <w:szCs w:val="22"/>
              </w:rPr>
            </w:pPr>
            <w:r w:rsidRPr="00F82B9A">
              <w:rPr>
                <w:sz w:val="22"/>
                <w:szCs w:val="22"/>
              </w:rPr>
              <w:t>Focus Group of B</w:t>
            </w:r>
            <w:r w:rsidR="00733E82">
              <w:rPr>
                <w:sz w:val="22"/>
                <w:szCs w:val="22"/>
              </w:rPr>
              <w:t>A</w:t>
            </w:r>
            <w:bookmarkStart w:id="0" w:name="_GoBack"/>
            <w:bookmarkEnd w:id="0"/>
            <w:r w:rsidRPr="00F82B9A">
              <w:rPr>
                <w:sz w:val="22"/>
                <w:szCs w:val="22"/>
              </w:rPr>
              <w:t xml:space="preserve">ME staff </w:t>
            </w:r>
            <w:r w:rsidR="00DD05E2">
              <w:rPr>
                <w:sz w:val="22"/>
                <w:szCs w:val="22"/>
              </w:rPr>
              <w:t>to explore the appraisal process</w:t>
            </w:r>
          </w:p>
          <w:p w:rsidR="00DD05E2" w:rsidRPr="00DD05E2" w:rsidRDefault="00DD05E2" w:rsidP="00DD05E2"/>
        </w:tc>
        <w:tc>
          <w:tcPr>
            <w:tcW w:w="1984" w:type="dxa"/>
            <w:tcBorders>
              <w:top w:val="single" w:sz="4" w:space="0" w:color="auto"/>
              <w:left w:val="single" w:sz="4" w:space="0" w:color="auto"/>
              <w:bottom w:val="single" w:sz="4" w:space="0" w:color="auto"/>
              <w:right w:val="single" w:sz="4" w:space="0" w:color="auto"/>
            </w:tcBorders>
          </w:tcPr>
          <w:p w:rsidR="00107F8A" w:rsidRPr="00F82B9A" w:rsidRDefault="00107F8A" w:rsidP="00107F8A">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107F8A" w:rsidRDefault="00107F8A" w:rsidP="00107F8A">
            <w:pPr>
              <w:rPr>
                <w:sz w:val="22"/>
                <w:szCs w:val="22"/>
              </w:rPr>
            </w:pPr>
          </w:p>
          <w:p w:rsidR="00295023" w:rsidRPr="00F82B9A" w:rsidRDefault="00295023" w:rsidP="00107F8A">
            <w:pPr>
              <w:rPr>
                <w:sz w:val="22"/>
                <w:szCs w:val="22"/>
              </w:rPr>
            </w:pPr>
            <w:r>
              <w:rPr>
                <w:sz w:val="22"/>
                <w:szCs w:val="22"/>
              </w:rPr>
              <w:t>Sept 2019</w:t>
            </w:r>
          </w:p>
        </w:tc>
        <w:tc>
          <w:tcPr>
            <w:tcW w:w="6090" w:type="dxa"/>
            <w:tcBorders>
              <w:top w:val="single" w:sz="4" w:space="0" w:color="auto"/>
              <w:left w:val="single" w:sz="4" w:space="0" w:color="auto"/>
              <w:bottom w:val="single" w:sz="4" w:space="0" w:color="auto"/>
              <w:right w:val="single" w:sz="4" w:space="0" w:color="auto"/>
            </w:tcBorders>
          </w:tcPr>
          <w:p w:rsidR="00107F8A" w:rsidRDefault="00107F8A" w:rsidP="00107F8A">
            <w:pPr>
              <w:rPr>
                <w:sz w:val="22"/>
                <w:szCs w:val="22"/>
              </w:rPr>
            </w:pPr>
          </w:p>
          <w:p w:rsidR="00107F8A" w:rsidRDefault="00712B3E" w:rsidP="00107F8A">
            <w:pPr>
              <w:rPr>
                <w:sz w:val="22"/>
                <w:szCs w:val="22"/>
              </w:rPr>
            </w:pPr>
            <w:r>
              <w:rPr>
                <w:b/>
                <w:sz w:val="22"/>
                <w:szCs w:val="22"/>
              </w:rPr>
              <w:t>Jun</w:t>
            </w:r>
            <w:r w:rsidR="00DD05E2">
              <w:rPr>
                <w:sz w:val="22"/>
                <w:szCs w:val="22"/>
              </w:rPr>
              <w:t xml:space="preserve"> - </w:t>
            </w:r>
            <w:r w:rsidR="00107F8A" w:rsidRPr="00DD05E2">
              <w:rPr>
                <w:sz w:val="22"/>
                <w:szCs w:val="22"/>
              </w:rPr>
              <w:t>Still</w:t>
            </w:r>
            <w:r w:rsidR="00107F8A">
              <w:rPr>
                <w:sz w:val="22"/>
                <w:szCs w:val="22"/>
              </w:rPr>
              <w:t xml:space="preserve"> to be actioned</w:t>
            </w:r>
          </w:p>
          <w:p w:rsidR="00F9580C" w:rsidRPr="00F82B9A" w:rsidRDefault="00F9580C" w:rsidP="00107F8A">
            <w:pPr>
              <w:rPr>
                <w:sz w:val="22"/>
                <w:szCs w:val="22"/>
              </w:rPr>
            </w:pPr>
          </w:p>
        </w:tc>
      </w:tr>
    </w:tbl>
    <w:p w:rsidR="00FE7D50" w:rsidRPr="00A413A6" w:rsidRDefault="00FE7D50"/>
    <w:sectPr w:rsidR="00FE7D50" w:rsidRPr="00A413A6" w:rsidSect="00522388">
      <w:headerReference w:type="default" r:id="rId7"/>
      <w:footerReference w:type="default" r:id="rId8"/>
      <w:pgSz w:w="23814" w:h="16839" w:orient="landscape" w:code="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FC0" w:rsidRDefault="004C3FC0" w:rsidP="004C3FC0">
      <w:pPr>
        <w:spacing w:after="0" w:line="240" w:lineRule="auto"/>
      </w:pPr>
      <w:r>
        <w:separator/>
      </w:r>
    </w:p>
  </w:endnote>
  <w:endnote w:type="continuationSeparator" w:id="0">
    <w:p w:rsidR="004C3FC0" w:rsidRDefault="004C3FC0" w:rsidP="004C3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FC0" w:rsidRPr="004C3FC0" w:rsidRDefault="004C3FC0">
    <w:pPr>
      <w:pStyle w:val="Footer"/>
      <w:rPr>
        <w:rFonts w:ascii="Arial" w:hAnsi="Arial" w:cs="Arial"/>
        <w:sz w:val="24"/>
        <w:szCs w:val="24"/>
      </w:rPr>
    </w:pPr>
    <w:r w:rsidRPr="004C3FC0">
      <w:rPr>
        <w:rFonts w:ascii="Arial" w:hAnsi="Arial" w:cs="Arial"/>
        <w:sz w:val="24"/>
        <w:szCs w:val="24"/>
      </w:rPr>
      <w:t>Equality Strategy 2018-2022</w:t>
    </w:r>
    <w:r w:rsidR="00B74530">
      <w:rPr>
        <w:rFonts w:ascii="Arial" w:hAnsi="Arial" w:cs="Arial"/>
        <w:sz w:val="24"/>
        <w:szCs w:val="24"/>
      </w:rPr>
      <w:tab/>
    </w:r>
    <w:r w:rsidR="00B74530">
      <w:rPr>
        <w:rFonts w:ascii="Arial" w:hAnsi="Arial" w:cs="Arial"/>
        <w:sz w:val="24"/>
        <w:szCs w:val="24"/>
      </w:rPr>
      <w:tab/>
    </w:r>
    <w:r w:rsidR="00B74530">
      <w:rPr>
        <w:rFonts w:ascii="Arial" w:hAnsi="Arial" w:cs="Arial"/>
        <w:sz w:val="24"/>
        <w:szCs w:val="24"/>
      </w:rPr>
      <w:tab/>
    </w:r>
    <w:r w:rsidR="00B74530">
      <w:rPr>
        <w:rFonts w:ascii="Arial" w:hAnsi="Arial" w:cs="Arial"/>
        <w:sz w:val="24"/>
        <w:szCs w:val="24"/>
      </w:rPr>
      <w:tab/>
    </w:r>
    <w:r w:rsidR="00B74530">
      <w:rPr>
        <w:rFonts w:ascii="Arial" w:hAnsi="Arial" w:cs="Arial"/>
        <w:sz w:val="24"/>
        <w:szCs w:val="24"/>
      </w:rPr>
      <w:tab/>
    </w:r>
    <w:r w:rsidR="00B74530">
      <w:rPr>
        <w:rFonts w:ascii="Arial" w:hAnsi="Arial" w:cs="Arial"/>
        <w:sz w:val="24"/>
        <w:szCs w:val="24"/>
      </w:rPr>
      <w:tab/>
    </w:r>
    <w:r w:rsidR="00B74530">
      <w:rPr>
        <w:rFonts w:ascii="Arial" w:hAnsi="Arial" w:cs="Arial"/>
        <w:sz w:val="24"/>
        <w:szCs w:val="24"/>
      </w:rPr>
      <w:tab/>
    </w:r>
    <w:r w:rsidR="00B74530">
      <w:rPr>
        <w:rFonts w:ascii="Arial" w:hAnsi="Arial" w:cs="Arial"/>
        <w:sz w:val="24"/>
        <w:szCs w:val="24"/>
      </w:rPr>
      <w:tab/>
    </w:r>
    <w:r w:rsidR="00B74530">
      <w:rPr>
        <w:rFonts w:ascii="Arial" w:hAnsi="Arial" w:cs="Arial"/>
        <w:sz w:val="24"/>
        <w:szCs w:val="24"/>
      </w:rPr>
      <w:tab/>
    </w:r>
    <w:r w:rsidR="00B74530">
      <w:rPr>
        <w:rFonts w:ascii="Arial" w:hAnsi="Arial" w:cs="Arial"/>
        <w:sz w:val="24"/>
        <w:szCs w:val="24"/>
      </w:rPr>
      <w:tab/>
    </w:r>
    <w:r w:rsidR="00B74530">
      <w:rPr>
        <w:rFonts w:ascii="Arial" w:hAnsi="Arial" w:cs="Arial"/>
        <w:sz w:val="24"/>
        <w:szCs w:val="24"/>
      </w:rPr>
      <w:tab/>
    </w:r>
    <w:r w:rsidR="00B74530">
      <w:rPr>
        <w:rFonts w:ascii="Arial" w:hAnsi="Arial" w:cs="Arial"/>
        <w:sz w:val="24"/>
        <w:szCs w:val="24"/>
      </w:rPr>
      <w:tab/>
    </w:r>
    <w:r w:rsidR="00B74530">
      <w:rPr>
        <w:rFonts w:ascii="Arial" w:hAnsi="Arial" w:cs="Arial"/>
        <w:sz w:val="24"/>
        <w:szCs w:val="24"/>
      </w:rPr>
      <w:tab/>
    </w:r>
    <w:r w:rsidR="00B74530">
      <w:rPr>
        <w:rFonts w:ascii="Arial" w:hAnsi="Arial" w:cs="Arial"/>
        <w:sz w:val="24"/>
        <w:szCs w:val="24"/>
      </w:rPr>
      <w:tab/>
    </w:r>
    <w:r w:rsidR="00B74530">
      <w:rPr>
        <w:rFonts w:ascii="Arial" w:hAnsi="Arial" w:cs="Arial"/>
        <w:sz w:val="24"/>
        <w:szCs w:val="24"/>
      </w:rPr>
      <w:tab/>
    </w:r>
    <w:r w:rsidR="00B74530">
      <w:rPr>
        <w:rFonts w:ascii="Arial" w:hAnsi="Arial" w:cs="Arial"/>
        <w:sz w:val="24"/>
        <w:szCs w:val="24"/>
      </w:rPr>
      <w:tab/>
      <w:t xml:space="preserve">         Updated 1</w:t>
    </w:r>
    <w:r w:rsidR="00F9580C">
      <w:rPr>
        <w:rFonts w:ascii="Arial" w:hAnsi="Arial" w:cs="Arial"/>
        <w:sz w:val="24"/>
        <w:szCs w:val="24"/>
      </w:rPr>
      <w:t>1</w:t>
    </w:r>
    <w:r w:rsidR="00B74530">
      <w:rPr>
        <w:rFonts w:ascii="Arial" w:hAnsi="Arial" w:cs="Arial"/>
        <w:sz w:val="24"/>
        <w:szCs w:val="24"/>
      </w:rPr>
      <w:t>.0</w:t>
    </w:r>
    <w:r w:rsidR="00F9580C">
      <w:rPr>
        <w:rFonts w:ascii="Arial" w:hAnsi="Arial" w:cs="Arial"/>
        <w:sz w:val="24"/>
        <w:szCs w:val="24"/>
      </w:rPr>
      <w:t>7</w:t>
    </w:r>
    <w:r w:rsidR="00B74530">
      <w:rPr>
        <w:rFonts w:ascii="Arial" w:hAnsi="Arial" w:cs="Arial"/>
        <w:sz w:val="24"/>
        <w:szCs w:val="24"/>
      </w:rPr>
      <w:t>.2019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FC0" w:rsidRDefault="004C3FC0" w:rsidP="004C3FC0">
      <w:pPr>
        <w:spacing w:after="0" w:line="240" w:lineRule="auto"/>
      </w:pPr>
      <w:r>
        <w:separator/>
      </w:r>
    </w:p>
  </w:footnote>
  <w:footnote w:type="continuationSeparator" w:id="0">
    <w:p w:rsidR="004C3FC0" w:rsidRDefault="004C3FC0" w:rsidP="004C3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FC0" w:rsidRPr="004C3FC0" w:rsidRDefault="004C3FC0">
    <w:pPr>
      <w:pStyle w:val="Header"/>
      <w:rPr>
        <w:rFonts w:ascii="Arial" w:hAnsi="Arial" w:cs="Arial"/>
        <w:b/>
        <w:sz w:val="28"/>
        <w:szCs w:val="28"/>
      </w:rPr>
    </w:pPr>
    <w:r w:rsidRPr="004C3FC0">
      <w:rPr>
        <w:rFonts w:ascii="Arial" w:hAnsi="Arial" w:cs="Arial"/>
        <w:b/>
        <w:sz w:val="28"/>
        <w:szCs w:val="28"/>
      </w:rPr>
      <w:t>BAME Themed Actions</w:t>
    </w:r>
  </w:p>
  <w:p w:rsidR="004C3FC0" w:rsidRDefault="004C3F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7B7"/>
    <w:multiLevelType w:val="hybridMultilevel"/>
    <w:tmpl w:val="B1823E94"/>
    <w:lvl w:ilvl="0" w:tplc="4DA05E62">
      <w:start w:val="1"/>
      <w:numFmt w:val="decimal"/>
      <w:lvlText w:val="%1a"/>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3F4F1B"/>
    <w:multiLevelType w:val="hybridMultilevel"/>
    <w:tmpl w:val="F3D491DA"/>
    <w:lvl w:ilvl="0" w:tplc="D7D81ED6">
      <w:start w:val="1"/>
      <w:numFmt w:val="lowerLetter"/>
      <w:lvlText w:val="1%1"/>
      <w:lvlJc w:val="left"/>
      <w:pPr>
        <w:ind w:left="720" w:hanging="360"/>
      </w:pPr>
      <w:rPr>
        <w:rFonts w:hint="default"/>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C00B90"/>
    <w:multiLevelType w:val="hybridMultilevel"/>
    <w:tmpl w:val="8A7E6518"/>
    <w:lvl w:ilvl="0" w:tplc="4DA05E62">
      <w:start w:val="1"/>
      <w:numFmt w:val="decimal"/>
      <w:lvlText w:val="%1a"/>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5850E7D"/>
    <w:multiLevelType w:val="hybridMultilevel"/>
    <w:tmpl w:val="E7E6E920"/>
    <w:lvl w:ilvl="0" w:tplc="4DA05E62">
      <w:start w:val="1"/>
      <w:numFmt w:val="decimal"/>
      <w:lvlText w:val="%1a"/>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467368"/>
    <w:multiLevelType w:val="hybridMultilevel"/>
    <w:tmpl w:val="463E2E6A"/>
    <w:lvl w:ilvl="0" w:tplc="5A20E09E">
      <w:start w:val="1"/>
      <w:numFmt w:val="lowerLetter"/>
      <w:lvlText w:val="4%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BE60FA"/>
    <w:multiLevelType w:val="hybridMultilevel"/>
    <w:tmpl w:val="22D48C9E"/>
    <w:lvl w:ilvl="0" w:tplc="5A20E09E">
      <w:start w:val="1"/>
      <w:numFmt w:val="lowerLetter"/>
      <w:lvlText w:val="4%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4D1BAA"/>
    <w:multiLevelType w:val="hybridMultilevel"/>
    <w:tmpl w:val="2A7096D4"/>
    <w:lvl w:ilvl="0" w:tplc="71C28E50">
      <w:start w:val="1"/>
      <w:numFmt w:val="lowerLetter"/>
      <w:lvlText w:val="2%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D4514E"/>
    <w:multiLevelType w:val="hybridMultilevel"/>
    <w:tmpl w:val="C0BC6DEC"/>
    <w:lvl w:ilvl="0" w:tplc="609E06B8">
      <w:start w:val="1"/>
      <w:numFmt w:val="lowerLetter"/>
      <w:lvlText w:val="5%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380AE7"/>
    <w:multiLevelType w:val="hybridMultilevel"/>
    <w:tmpl w:val="80F48B2E"/>
    <w:lvl w:ilvl="0" w:tplc="033C7C8E">
      <w:start w:val="1"/>
      <w:numFmt w:val="lowerLetter"/>
      <w:lvlText w:val="3%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656C65"/>
    <w:multiLevelType w:val="hybridMultilevel"/>
    <w:tmpl w:val="23E68AAE"/>
    <w:lvl w:ilvl="0" w:tplc="D5223A8C">
      <w:start w:val="1"/>
      <w:numFmt w:val="lowerLetter"/>
      <w:lvlText w:val="4%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CC57FA"/>
    <w:multiLevelType w:val="hybridMultilevel"/>
    <w:tmpl w:val="CE6C7E1A"/>
    <w:lvl w:ilvl="0" w:tplc="3AECDF1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18436CC"/>
    <w:multiLevelType w:val="hybridMultilevel"/>
    <w:tmpl w:val="ED765942"/>
    <w:lvl w:ilvl="0" w:tplc="A5066EAC">
      <w:start w:val="3"/>
      <w:numFmt w:val="decimal"/>
      <w:lvlText w:val="%1a"/>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E82CA3"/>
    <w:multiLevelType w:val="hybridMultilevel"/>
    <w:tmpl w:val="7FB4A028"/>
    <w:lvl w:ilvl="0" w:tplc="FA44CE80">
      <w:start w:val="3"/>
      <w:numFmt w:val="lowerLetter"/>
      <w:lvlText w:val="3%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
  </w:num>
  <w:num w:numId="3">
    <w:abstractNumId w:val="3"/>
  </w:num>
  <w:num w:numId="4">
    <w:abstractNumId w:val="6"/>
  </w:num>
  <w:num w:numId="5">
    <w:abstractNumId w:val="2"/>
  </w:num>
  <w:num w:numId="6">
    <w:abstractNumId w:val="11"/>
  </w:num>
  <w:num w:numId="7">
    <w:abstractNumId w:val="0"/>
  </w:num>
  <w:num w:numId="8">
    <w:abstractNumId w:val="12"/>
  </w:num>
  <w:num w:numId="9">
    <w:abstractNumId w:val="8"/>
  </w:num>
  <w:num w:numId="10">
    <w:abstractNumId w:val="9"/>
  </w:num>
  <w:num w:numId="11">
    <w:abstractNumId w:val="7"/>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58E"/>
    <w:rsid w:val="000237C3"/>
    <w:rsid w:val="00024ED9"/>
    <w:rsid w:val="0009260F"/>
    <w:rsid w:val="000F2016"/>
    <w:rsid w:val="00107F8A"/>
    <w:rsid w:val="00295023"/>
    <w:rsid w:val="00295B72"/>
    <w:rsid w:val="002C7E7A"/>
    <w:rsid w:val="003752C8"/>
    <w:rsid w:val="00430EA3"/>
    <w:rsid w:val="004727C8"/>
    <w:rsid w:val="004C3FC0"/>
    <w:rsid w:val="004F3AED"/>
    <w:rsid w:val="005216E8"/>
    <w:rsid w:val="00522388"/>
    <w:rsid w:val="00611E1F"/>
    <w:rsid w:val="00704890"/>
    <w:rsid w:val="00712B3E"/>
    <w:rsid w:val="00733E82"/>
    <w:rsid w:val="00735AE7"/>
    <w:rsid w:val="007D24EC"/>
    <w:rsid w:val="007F08CD"/>
    <w:rsid w:val="00972F25"/>
    <w:rsid w:val="00A354CC"/>
    <w:rsid w:val="00A413A6"/>
    <w:rsid w:val="00AB3416"/>
    <w:rsid w:val="00B74530"/>
    <w:rsid w:val="00BD7299"/>
    <w:rsid w:val="00C32B0F"/>
    <w:rsid w:val="00D22F36"/>
    <w:rsid w:val="00D26B9B"/>
    <w:rsid w:val="00D9337A"/>
    <w:rsid w:val="00DA758E"/>
    <w:rsid w:val="00DD05E2"/>
    <w:rsid w:val="00ED7CAF"/>
    <w:rsid w:val="00F04C44"/>
    <w:rsid w:val="00F36669"/>
    <w:rsid w:val="00F82B9A"/>
    <w:rsid w:val="00F9580C"/>
    <w:rsid w:val="00FB297D"/>
    <w:rsid w:val="00FE7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91623"/>
  <w15:chartTrackingRefBased/>
  <w15:docId w15:val="{58516F28-295F-468D-9FB0-BF334AEB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758E"/>
    <w:pPr>
      <w:spacing w:after="0" w:line="240" w:lineRule="auto"/>
    </w:pPr>
    <w:rPr>
      <w:rFonts w:ascii="Arial" w:hAnsi="Arial"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3F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FC0"/>
  </w:style>
  <w:style w:type="paragraph" w:styleId="Footer">
    <w:name w:val="footer"/>
    <w:basedOn w:val="Normal"/>
    <w:link w:val="FooterChar"/>
    <w:uiPriority w:val="99"/>
    <w:unhideWhenUsed/>
    <w:rsid w:val="004C3F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FC0"/>
  </w:style>
  <w:style w:type="paragraph" w:styleId="ListParagraph">
    <w:name w:val="List Paragraph"/>
    <w:basedOn w:val="Normal"/>
    <w:uiPriority w:val="34"/>
    <w:qFormat/>
    <w:rsid w:val="00735AE7"/>
    <w:pPr>
      <w:ind w:left="720"/>
      <w:contextualSpacing/>
    </w:pPr>
  </w:style>
  <w:style w:type="paragraph" w:styleId="BalloonText">
    <w:name w:val="Balloon Text"/>
    <w:basedOn w:val="Normal"/>
    <w:link w:val="BalloonTextChar"/>
    <w:uiPriority w:val="99"/>
    <w:semiHidden/>
    <w:unhideWhenUsed/>
    <w:rsid w:val="00BD72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2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NTW NHS Trust</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Rowlands, Chris (Workforce &amp; Organisational Development)</dc:creator>
  <cp:keywords/>
  <dc:description/>
  <cp:lastModifiedBy>Henderson, Debbie (Chief Executive Office)</cp:lastModifiedBy>
  <cp:revision>2</cp:revision>
  <cp:lastPrinted>2019-08-03T13:25:00Z</cp:lastPrinted>
  <dcterms:created xsi:type="dcterms:W3CDTF">2020-06-03T08:26:00Z</dcterms:created>
  <dcterms:modified xsi:type="dcterms:W3CDTF">2020-06-03T08:26:00Z</dcterms:modified>
</cp:coreProperties>
</file>