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300" w:rsidRDefault="002C3300" w:rsidP="008F2AEE">
      <w:pPr>
        <w:pStyle w:val="Default"/>
        <w:ind w:right="560"/>
        <w:jc w:val="center"/>
        <w:rPr>
          <w:b/>
          <w:u w:val="single"/>
        </w:rPr>
      </w:pPr>
      <w:r w:rsidRPr="00E14D8F">
        <w:rPr>
          <w:b/>
          <w:u w:val="single"/>
        </w:rPr>
        <w:t>JOB DESCRIPTION</w:t>
      </w:r>
    </w:p>
    <w:p w:rsidR="002C3300" w:rsidRDefault="002C3300" w:rsidP="002C3300">
      <w:pPr>
        <w:jc w:val="center"/>
        <w:rPr>
          <w:rFonts w:cs="Arial"/>
          <w:b/>
          <w:u w:val="single"/>
        </w:rPr>
      </w:pPr>
    </w:p>
    <w:tbl>
      <w:tblPr>
        <w:tblW w:w="9330" w:type="dxa"/>
        <w:tblLook w:val="04A0" w:firstRow="1" w:lastRow="0" w:firstColumn="1" w:lastColumn="0" w:noHBand="0" w:noVBand="1"/>
      </w:tblPr>
      <w:tblGrid>
        <w:gridCol w:w="9108"/>
        <w:gridCol w:w="222"/>
      </w:tblGrid>
      <w:tr w:rsidR="002C3300" w:rsidRPr="00242262" w:rsidTr="00E93D5B">
        <w:tc>
          <w:tcPr>
            <w:tcW w:w="9108" w:type="dxa"/>
            <w:shd w:val="clear" w:color="auto" w:fill="auto"/>
          </w:tcPr>
          <w:p w:rsidR="002C3300" w:rsidRPr="00250252" w:rsidRDefault="002C3300" w:rsidP="0023546D">
            <w:pPr>
              <w:spacing w:before="120" w:after="120"/>
              <w:rPr>
                <w:rFonts w:cs="Arial"/>
                <w:sz w:val="28"/>
                <w:u w:val="single"/>
              </w:rPr>
            </w:pPr>
            <w:r w:rsidRPr="00242262">
              <w:rPr>
                <w:rFonts w:cs="Arial"/>
                <w:b/>
                <w:u w:val="single"/>
              </w:rPr>
              <w:t>JOB TITLE:</w:t>
            </w:r>
            <w:r w:rsidR="00250252">
              <w:rPr>
                <w:rFonts w:cs="Arial"/>
                <w:b/>
                <w:u w:val="single"/>
              </w:rPr>
              <w:t xml:space="preserve"> </w:t>
            </w:r>
            <w:r w:rsidR="005D5155">
              <w:rPr>
                <w:rFonts w:cs="Arial"/>
              </w:rPr>
              <w:t>Clinical Informatics Lead</w:t>
            </w:r>
          </w:p>
        </w:tc>
        <w:tc>
          <w:tcPr>
            <w:tcW w:w="222" w:type="dxa"/>
            <w:shd w:val="clear" w:color="auto" w:fill="auto"/>
          </w:tcPr>
          <w:p w:rsidR="002C3300" w:rsidRPr="00242262" w:rsidRDefault="002C3300" w:rsidP="00E93D5B">
            <w:pPr>
              <w:spacing w:before="120" w:after="120"/>
              <w:rPr>
                <w:rFonts w:cs="Arial"/>
                <w:b/>
                <w:sz w:val="28"/>
                <w:u w:val="single"/>
              </w:rPr>
            </w:pPr>
          </w:p>
        </w:tc>
      </w:tr>
      <w:tr w:rsidR="002C3300" w:rsidRPr="00242262" w:rsidTr="00E93D5B">
        <w:tc>
          <w:tcPr>
            <w:tcW w:w="9108" w:type="dxa"/>
            <w:shd w:val="clear" w:color="auto" w:fill="auto"/>
          </w:tcPr>
          <w:p w:rsidR="002C3300" w:rsidRPr="00242262" w:rsidRDefault="002C3300" w:rsidP="00E93D5B">
            <w:pPr>
              <w:spacing w:before="120" w:after="120"/>
              <w:rPr>
                <w:rFonts w:cs="Arial"/>
                <w:b/>
                <w:u w:val="single"/>
              </w:rPr>
            </w:pPr>
            <w:r w:rsidRPr="00242262">
              <w:rPr>
                <w:rFonts w:cs="Arial"/>
                <w:b/>
                <w:u w:val="single"/>
              </w:rPr>
              <w:t>BAND:</w:t>
            </w:r>
            <w:r w:rsidR="00250252">
              <w:rPr>
                <w:rFonts w:cs="Arial"/>
                <w:b/>
                <w:u w:val="single"/>
              </w:rPr>
              <w:t xml:space="preserve"> </w:t>
            </w:r>
            <w:r w:rsidR="00250252" w:rsidRPr="00250252">
              <w:rPr>
                <w:rFonts w:cs="Arial"/>
              </w:rPr>
              <w:t>8</w:t>
            </w:r>
            <w:r w:rsidR="005D5155">
              <w:rPr>
                <w:rFonts w:cs="Arial"/>
              </w:rPr>
              <w:t>a (Provision</w:t>
            </w:r>
            <w:r w:rsidR="008F16B9">
              <w:rPr>
                <w:rFonts w:cs="Arial"/>
              </w:rPr>
              <w:t>al banding</w:t>
            </w:r>
            <w:r w:rsidR="005D5155">
              <w:rPr>
                <w:rFonts w:cs="Arial"/>
              </w:rPr>
              <w:t>)</w:t>
            </w:r>
          </w:p>
        </w:tc>
        <w:tc>
          <w:tcPr>
            <w:tcW w:w="222" w:type="dxa"/>
            <w:shd w:val="clear" w:color="auto" w:fill="auto"/>
          </w:tcPr>
          <w:p w:rsidR="002C3300" w:rsidRPr="00242262" w:rsidRDefault="002C3300" w:rsidP="00E93D5B">
            <w:pPr>
              <w:spacing w:before="120" w:after="120"/>
              <w:rPr>
                <w:rFonts w:cs="Arial"/>
                <w:b/>
                <w:u w:val="single"/>
              </w:rPr>
            </w:pPr>
          </w:p>
        </w:tc>
      </w:tr>
      <w:tr w:rsidR="002C3300" w:rsidRPr="00242262" w:rsidTr="00E93D5B">
        <w:tc>
          <w:tcPr>
            <w:tcW w:w="9108" w:type="dxa"/>
            <w:shd w:val="clear" w:color="auto" w:fill="auto"/>
          </w:tcPr>
          <w:p w:rsidR="002C3300" w:rsidRPr="00242262" w:rsidRDefault="002C3300" w:rsidP="00E93D5B">
            <w:pPr>
              <w:spacing w:before="120" w:after="120"/>
              <w:rPr>
                <w:rFonts w:cs="Arial"/>
                <w:b/>
                <w:u w:val="single"/>
              </w:rPr>
            </w:pPr>
            <w:r w:rsidRPr="00242262">
              <w:rPr>
                <w:rFonts w:cs="Arial"/>
                <w:b/>
                <w:u w:val="single"/>
              </w:rPr>
              <w:t>DEPARTMENT:</w:t>
            </w:r>
            <w:r w:rsidR="00250252" w:rsidRPr="00250252">
              <w:rPr>
                <w:rFonts w:cs="Arial"/>
                <w:u w:val="single"/>
              </w:rPr>
              <w:t xml:space="preserve"> Informatics</w:t>
            </w:r>
          </w:p>
        </w:tc>
        <w:tc>
          <w:tcPr>
            <w:tcW w:w="222" w:type="dxa"/>
            <w:shd w:val="clear" w:color="auto" w:fill="auto"/>
          </w:tcPr>
          <w:p w:rsidR="002C3300" w:rsidRPr="00242262" w:rsidRDefault="002C3300" w:rsidP="00E93D5B">
            <w:pPr>
              <w:spacing w:before="120" w:after="120"/>
              <w:rPr>
                <w:rFonts w:cs="Arial"/>
                <w:b/>
                <w:u w:val="single"/>
              </w:rPr>
            </w:pPr>
          </w:p>
        </w:tc>
      </w:tr>
      <w:tr w:rsidR="002C3300" w:rsidRPr="00242262" w:rsidTr="00E93D5B">
        <w:tc>
          <w:tcPr>
            <w:tcW w:w="9108" w:type="dxa"/>
            <w:shd w:val="clear" w:color="auto" w:fill="auto"/>
          </w:tcPr>
          <w:p w:rsidR="002C3300" w:rsidRPr="00250252" w:rsidRDefault="002C3300" w:rsidP="00A42454">
            <w:pPr>
              <w:spacing w:before="120" w:after="120"/>
              <w:rPr>
                <w:rFonts w:cs="Arial"/>
                <w:u w:val="single"/>
              </w:rPr>
            </w:pPr>
            <w:r w:rsidRPr="00242262">
              <w:rPr>
                <w:rFonts w:cs="Arial"/>
                <w:b/>
                <w:u w:val="single"/>
              </w:rPr>
              <w:t>LOCATION:</w:t>
            </w:r>
            <w:r w:rsidR="00250252" w:rsidRPr="00250252">
              <w:rPr>
                <w:rFonts w:cs="Arial"/>
              </w:rPr>
              <w:t xml:space="preserve"> </w:t>
            </w:r>
            <w:r w:rsidR="005D5155">
              <w:rPr>
                <w:rFonts w:cs="Arial"/>
              </w:rPr>
              <w:t>Carlisle</w:t>
            </w:r>
            <w:r w:rsidR="00605BFC">
              <w:rPr>
                <w:rFonts w:cs="Arial"/>
              </w:rPr>
              <w:t>,</w:t>
            </w:r>
            <w:r w:rsidR="005D5155">
              <w:rPr>
                <w:rFonts w:cs="Arial"/>
              </w:rPr>
              <w:t xml:space="preserve"> Cumbria</w:t>
            </w:r>
            <w:r w:rsidR="00A42454">
              <w:rPr>
                <w:rFonts w:cs="Arial"/>
              </w:rPr>
              <w:t xml:space="preserve"> </w:t>
            </w:r>
          </w:p>
        </w:tc>
        <w:tc>
          <w:tcPr>
            <w:tcW w:w="222" w:type="dxa"/>
            <w:shd w:val="clear" w:color="auto" w:fill="auto"/>
          </w:tcPr>
          <w:p w:rsidR="002C3300" w:rsidRPr="00242262" w:rsidRDefault="002C3300" w:rsidP="00E93D5B">
            <w:pPr>
              <w:spacing w:before="120" w:after="120"/>
              <w:rPr>
                <w:rFonts w:cs="Arial"/>
                <w:b/>
                <w:u w:val="single"/>
              </w:rPr>
            </w:pPr>
          </w:p>
        </w:tc>
      </w:tr>
      <w:tr w:rsidR="002C3300" w:rsidRPr="00242262" w:rsidTr="00E93D5B">
        <w:tc>
          <w:tcPr>
            <w:tcW w:w="9108" w:type="dxa"/>
            <w:shd w:val="clear" w:color="auto" w:fill="auto"/>
          </w:tcPr>
          <w:p w:rsidR="002C3300" w:rsidRPr="00250252" w:rsidRDefault="002C3300" w:rsidP="00E93D5B">
            <w:pPr>
              <w:spacing w:before="120" w:after="120"/>
              <w:rPr>
                <w:rFonts w:cs="Arial"/>
              </w:rPr>
            </w:pPr>
            <w:r w:rsidRPr="00242262">
              <w:rPr>
                <w:rFonts w:cs="Arial"/>
                <w:b/>
                <w:u w:val="single"/>
              </w:rPr>
              <w:t>ACCOUNTABLE TO:</w:t>
            </w:r>
            <w:r w:rsidR="00250252">
              <w:rPr>
                <w:rFonts w:cs="Arial"/>
                <w:b/>
                <w:u w:val="single"/>
              </w:rPr>
              <w:t xml:space="preserve"> </w:t>
            </w:r>
            <w:r w:rsidR="005D5155">
              <w:rPr>
                <w:rFonts w:cs="Arial"/>
              </w:rPr>
              <w:t>Director of Informatics</w:t>
            </w:r>
          </w:p>
        </w:tc>
        <w:tc>
          <w:tcPr>
            <w:tcW w:w="222" w:type="dxa"/>
            <w:shd w:val="clear" w:color="auto" w:fill="auto"/>
          </w:tcPr>
          <w:p w:rsidR="002C3300" w:rsidRPr="00242262" w:rsidRDefault="002C3300" w:rsidP="00E93D5B">
            <w:pPr>
              <w:spacing w:before="120" w:after="120"/>
              <w:rPr>
                <w:rFonts w:cs="Arial"/>
                <w:b/>
                <w:u w:val="single"/>
              </w:rPr>
            </w:pPr>
          </w:p>
        </w:tc>
      </w:tr>
      <w:tr w:rsidR="002C3300" w:rsidRPr="00242262" w:rsidTr="00E93D5B">
        <w:tc>
          <w:tcPr>
            <w:tcW w:w="9108" w:type="dxa"/>
            <w:shd w:val="clear" w:color="auto" w:fill="auto"/>
          </w:tcPr>
          <w:p w:rsidR="002C3300" w:rsidRPr="00242262" w:rsidRDefault="002C3300" w:rsidP="00E93D5B">
            <w:pPr>
              <w:spacing w:before="120" w:after="120"/>
              <w:rPr>
                <w:rFonts w:cs="Arial"/>
                <w:b/>
                <w:u w:val="single"/>
              </w:rPr>
            </w:pPr>
            <w:r w:rsidRPr="00242262">
              <w:rPr>
                <w:rFonts w:cs="Arial"/>
                <w:b/>
                <w:u w:val="single"/>
              </w:rPr>
              <w:t>REPORTS TO:</w:t>
            </w:r>
            <w:r w:rsidR="00250252" w:rsidRPr="00250252">
              <w:rPr>
                <w:rFonts w:cs="Arial"/>
              </w:rPr>
              <w:t xml:space="preserve"> </w:t>
            </w:r>
            <w:r w:rsidR="005D5155">
              <w:rPr>
                <w:rFonts w:cs="Arial"/>
              </w:rPr>
              <w:t>Chief Clinical Information Officer (CCIO)</w:t>
            </w:r>
          </w:p>
        </w:tc>
        <w:tc>
          <w:tcPr>
            <w:tcW w:w="222" w:type="dxa"/>
            <w:shd w:val="clear" w:color="auto" w:fill="auto"/>
          </w:tcPr>
          <w:p w:rsidR="002C3300" w:rsidRPr="00242262" w:rsidRDefault="002C3300" w:rsidP="00E93D5B">
            <w:pPr>
              <w:spacing w:before="120" w:after="120"/>
              <w:rPr>
                <w:rFonts w:cs="Arial"/>
                <w:b/>
                <w:u w:val="single"/>
              </w:rPr>
            </w:pPr>
          </w:p>
        </w:tc>
      </w:tr>
      <w:tr w:rsidR="002C3300" w:rsidRPr="00242262" w:rsidTr="00E93D5B">
        <w:tc>
          <w:tcPr>
            <w:tcW w:w="9108" w:type="dxa"/>
            <w:shd w:val="clear" w:color="auto" w:fill="auto"/>
          </w:tcPr>
          <w:p w:rsidR="00EF1639" w:rsidRDefault="00EF1639" w:rsidP="00E93D5B">
            <w:pPr>
              <w:rPr>
                <w:rFonts w:cs="Arial"/>
                <w:b/>
                <w:u w:val="single"/>
              </w:rPr>
            </w:pPr>
          </w:p>
          <w:p w:rsidR="002C3300" w:rsidRDefault="002C3300" w:rsidP="00E93D5B">
            <w:pPr>
              <w:rPr>
                <w:rFonts w:cs="Arial"/>
                <w:b/>
                <w:u w:val="single"/>
              </w:rPr>
            </w:pPr>
            <w:r w:rsidRPr="00242262">
              <w:rPr>
                <w:rFonts w:cs="Arial"/>
                <w:b/>
                <w:u w:val="single"/>
              </w:rPr>
              <w:t>RESPONSIBLE FOR:</w:t>
            </w:r>
            <w:r w:rsidR="00250252">
              <w:rPr>
                <w:rFonts w:cs="Arial"/>
                <w:b/>
                <w:u w:val="single"/>
              </w:rPr>
              <w:t xml:space="preserve"> </w:t>
            </w:r>
            <w:r w:rsidR="00250252" w:rsidRPr="00250252">
              <w:rPr>
                <w:rFonts w:cs="Arial"/>
                <w:u w:val="single"/>
              </w:rPr>
              <w:t>N/A</w:t>
            </w:r>
          </w:p>
          <w:p w:rsidR="002C3300" w:rsidRDefault="002C3300" w:rsidP="00E93D5B">
            <w:pPr>
              <w:rPr>
                <w:rFonts w:cs="Arial"/>
                <w:b/>
                <w:u w:val="single"/>
              </w:rPr>
            </w:pP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2C3300" w:rsidRPr="002D067D" w:rsidTr="00E93D5B">
              <w:trPr>
                <w:trHeight w:val="2460"/>
              </w:trPr>
              <w:tc>
                <w:tcPr>
                  <w:tcW w:w="8882" w:type="dxa"/>
                  <w:shd w:val="clear" w:color="auto" w:fill="auto"/>
                </w:tcPr>
                <w:p w:rsidR="002C3300" w:rsidRPr="002D067D" w:rsidRDefault="002C3300" w:rsidP="00E93D5B">
                  <w:pPr>
                    <w:rPr>
                      <w:rFonts w:cs="Arial"/>
                      <w:b/>
                      <w:u w:val="single"/>
                    </w:rPr>
                  </w:pPr>
                  <w:r w:rsidRPr="002D067D">
                    <w:rPr>
                      <w:rFonts w:cs="Arial"/>
                      <w:b/>
                      <w:u w:val="single"/>
                    </w:rPr>
                    <w:t>MAIN PURPOSE OF THE JOB</w:t>
                  </w:r>
                </w:p>
                <w:p w:rsidR="002C3300" w:rsidRDefault="002C3300" w:rsidP="00E93D5B">
                  <w:pPr>
                    <w:rPr>
                      <w:rFonts w:cs="Arial"/>
                      <w:b/>
                      <w:u w:val="single"/>
                    </w:rPr>
                  </w:pPr>
                </w:p>
                <w:p w:rsidR="00396926" w:rsidRDefault="00396926" w:rsidP="00396926">
                  <w:pPr>
                    <w:pStyle w:val="Default"/>
                  </w:pPr>
                  <w:r>
                    <w:t>The role supports the business in driving transformation as well as value for money through the improved us</w:t>
                  </w:r>
                  <w:r w:rsidR="00A42454">
                    <w:t>e</w:t>
                  </w:r>
                  <w:r>
                    <w:t xml:space="preserve"> of </w:t>
                  </w:r>
                  <w:r w:rsidR="00E9327C">
                    <w:t>Clinical Informatics</w:t>
                  </w:r>
                  <w:r>
                    <w:t xml:space="preserve">.  </w:t>
                  </w:r>
                </w:p>
                <w:p w:rsidR="00081298" w:rsidRDefault="00081298" w:rsidP="00396926">
                  <w:pPr>
                    <w:pStyle w:val="Default"/>
                  </w:pPr>
                </w:p>
                <w:p w:rsidR="00396926" w:rsidRDefault="00081298" w:rsidP="00396926">
                  <w:pPr>
                    <w:pStyle w:val="Default"/>
                  </w:pPr>
                  <w:r>
                    <w:t>The role will</w:t>
                  </w:r>
                  <w:r w:rsidRPr="00081298">
                    <w:t xml:space="preserve"> embed digital solutions in clinical services, </w:t>
                  </w:r>
                  <w:r>
                    <w:t>support</w:t>
                  </w:r>
                  <w:r w:rsidRPr="00081298">
                    <w:t xml:space="preserve"> innovation and strengthen the links between informatics, clinical services and partner agencies</w:t>
                  </w:r>
                  <w:r w:rsidR="008F16B9">
                    <w:t xml:space="preserve"> </w:t>
                  </w:r>
                  <w:r w:rsidR="00396926">
                    <w:t xml:space="preserve">and promoting increased </w:t>
                  </w:r>
                  <w:r w:rsidR="00E9327C">
                    <w:t>Clinical Informatics</w:t>
                  </w:r>
                  <w:r w:rsidR="00396926">
                    <w:t xml:space="preserve"> knowledge within </w:t>
                  </w:r>
                  <w:r w:rsidR="00E0462D">
                    <w:t>clinical groups</w:t>
                  </w:r>
                  <w:r w:rsidR="00396926">
                    <w:t xml:space="preserve">. </w:t>
                  </w:r>
                </w:p>
                <w:p w:rsidR="00396926" w:rsidRDefault="00396926" w:rsidP="00396926">
                  <w:pPr>
                    <w:pStyle w:val="Default"/>
                  </w:pPr>
                </w:p>
                <w:p w:rsidR="00081298" w:rsidRDefault="00081298" w:rsidP="00396926">
                  <w:pPr>
                    <w:pStyle w:val="Default"/>
                  </w:pPr>
                  <w:r w:rsidRPr="00081298">
                    <w:t xml:space="preserve">The role will include providing clinical informatics input into operational clinical IT systems, clinical informatics projects and medico/legal functions. The role will act as a liaison between clinical services and informatics ensuring that the systems we </w:t>
                  </w:r>
                  <w:r w:rsidR="00E9327C" w:rsidRPr="00081298">
                    <w:t>develop,</w:t>
                  </w:r>
                  <w:r w:rsidRPr="00081298">
                    <w:t xml:space="preserve"> and support meet required clinical safety requirements and meet the needs of our clinical services. Building strong links with partner organisations and facilitating information sharing will be a key aspect of this role. The post-holder will be the senior representative for Informatics in Cumbria and will form part of the department’s wider senior team and participate in the department’s senior team network and meetings. Whilst not line managing staff</w:t>
                  </w:r>
                  <w:r>
                    <w:t xml:space="preserve"> in Cumbria</w:t>
                  </w:r>
                  <w:r w:rsidRPr="00081298">
                    <w:t>, the role will be expected to support the wellbeing of informatics staff through liaison with line managers.</w:t>
                  </w:r>
                </w:p>
                <w:p w:rsidR="00081298" w:rsidRDefault="00081298" w:rsidP="00396926">
                  <w:pPr>
                    <w:pStyle w:val="Default"/>
                  </w:pPr>
                </w:p>
                <w:p w:rsidR="002C3300" w:rsidRDefault="00396926" w:rsidP="00A42454">
                  <w:pPr>
                    <w:pStyle w:val="Default"/>
                  </w:pPr>
                  <w:r>
                    <w:t xml:space="preserve">The job description and person specification are an outline of the tasks, responsibilities and outcomes required of the role. The job holder will carry out any other duties as may reasonably be required by their line manager and as required by different projects. </w:t>
                  </w:r>
                </w:p>
                <w:p w:rsidR="00E9327C" w:rsidRPr="00A42454" w:rsidRDefault="00E9327C" w:rsidP="00A42454">
                  <w:pPr>
                    <w:pStyle w:val="Default"/>
                  </w:pPr>
                </w:p>
              </w:tc>
            </w:tr>
          </w:tbl>
          <w:p w:rsidR="002C3300" w:rsidRPr="00242262" w:rsidRDefault="002C3300" w:rsidP="00E93D5B">
            <w:pPr>
              <w:rPr>
                <w:rFonts w:cs="Arial"/>
                <w:b/>
                <w:u w:val="single"/>
              </w:rPr>
            </w:pPr>
          </w:p>
        </w:tc>
        <w:tc>
          <w:tcPr>
            <w:tcW w:w="222" w:type="dxa"/>
            <w:shd w:val="clear" w:color="auto" w:fill="auto"/>
          </w:tcPr>
          <w:p w:rsidR="002C3300" w:rsidRPr="00242262" w:rsidRDefault="002C3300" w:rsidP="00E93D5B">
            <w:pPr>
              <w:spacing w:before="120" w:after="120"/>
              <w:rPr>
                <w:rFonts w:cs="Arial"/>
                <w:b/>
                <w:u w:val="single"/>
              </w:rPr>
            </w:pPr>
          </w:p>
        </w:tc>
      </w:tr>
      <w:tr w:rsidR="002C3300" w:rsidRPr="00242262" w:rsidTr="00E93D5B">
        <w:tc>
          <w:tcPr>
            <w:tcW w:w="9330" w:type="dxa"/>
            <w:gridSpan w:val="2"/>
            <w:shd w:val="clear" w:color="auto" w:fill="auto"/>
          </w:tcPr>
          <w:p w:rsidR="002C3300" w:rsidRDefault="002C3300" w:rsidP="00E93D5B">
            <w:pPr>
              <w:rPr>
                <w:rFonts w:cs="Arial"/>
                <w:b/>
                <w:u w:val="single"/>
              </w:rPr>
            </w:pPr>
          </w:p>
          <w:p w:rsidR="00E9327C" w:rsidRDefault="00E9327C" w:rsidP="00E93D5B">
            <w:pPr>
              <w:rPr>
                <w:rFonts w:cs="Arial"/>
                <w:b/>
                <w:u w:val="single"/>
              </w:rPr>
            </w:pPr>
          </w:p>
          <w:p w:rsidR="00E9327C" w:rsidRDefault="00E9327C" w:rsidP="00E93D5B">
            <w:pPr>
              <w:rPr>
                <w:rFonts w:cs="Arial"/>
                <w:b/>
                <w:u w:val="single"/>
              </w:rPr>
            </w:pPr>
          </w:p>
          <w:p w:rsidR="00E9327C" w:rsidRPr="00242262" w:rsidRDefault="00E9327C" w:rsidP="00E93D5B">
            <w:pPr>
              <w:rPr>
                <w:rFonts w:cs="Arial"/>
                <w:b/>
                <w:u w:val="single"/>
              </w:rPr>
            </w:pPr>
          </w:p>
        </w:tc>
      </w:tr>
      <w:tr w:rsidR="002C3300" w:rsidRPr="00242262" w:rsidTr="00E93D5B">
        <w:tc>
          <w:tcPr>
            <w:tcW w:w="9330" w:type="dxa"/>
            <w:gridSpan w:val="2"/>
            <w:shd w:val="clear" w:color="auto" w:fill="auto"/>
          </w:tcPr>
          <w:p w:rsidR="002C3300" w:rsidRDefault="002C3300" w:rsidP="00E93D5B">
            <w:pPr>
              <w:autoSpaceDE w:val="0"/>
              <w:autoSpaceDN w:val="0"/>
              <w:adjustRightInd w:val="0"/>
              <w:rPr>
                <w:rFonts w:cs="Arial"/>
                <w:b/>
                <w:bCs/>
                <w:szCs w:val="24"/>
                <w:u w:val="single"/>
                <w:lang w:eastAsia="en-GB"/>
              </w:rPr>
            </w:pPr>
            <w:r w:rsidRPr="00242262">
              <w:rPr>
                <w:rFonts w:cs="Arial"/>
                <w:b/>
                <w:bCs/>
                <w:szCs w:val="24"/>
                <w:u w:val="single"/>
                <w:lang w:eastAsia="en-GB"/>
              </w:rPr>
              <w:t>DIMENSIONS</w:t>
            </w:r>
          </w:p>
          <w:p w:rsidR="00EF1639" w:rsidRPr="00242262" w:rsidRDefault="00EF1639" w:rsidP="00E93D5B">
            <w:pPr>
              <w:autoSpaceDE w:val="0"/>
              <w:autoSpaceDN w:val="0"/>
              <w:adjustRightInd w:val="0"/>
              <w:rPr>
                <w:rFonts w:cs="Arial"/>
                <w:b/>
                <w:bCs/>
                <w:szCs w:val="24"/>
                <w:u w:val="single"/>
                <w:lang w:eastAsia="en-GB"/>
              </w:rPr>
            </w:pPr>
          </w:p>
          <w:p w:rsidR="002C3300" w:rsidRDefault="002C3300" w:rsidP="00E93D5B">
            <w:pPr>
              <w:autoSpaceDE w:val="0"/>
              <w:autoSpaceDN w:val="0"/>
              <w:adjustRightInd w:val="0"/>
              <w:rPr>
                <w:rFonts w:cs="Arial"/>
                <w:szCs w:val="24"/>
                <w:lang w:eastAsia="en-GB"/>
              </w:rPr>
            </w:pPr>
            <w:r w:rsidRPr="00242262">
              <w:rPr>
                <w:rFonts w:cs="Arial"/>
                <w:szCs w:val="24"/>
                <w:lang w:eastAsia="en-GB"/>
              </w:rPr>
              <w:t xml:space="preserve">Northumberland, Tyne and Wear NHS </w:t>
            </w:r>
            <w:r w:rsidR="007C1911">
              <w:rPr>
                <w:rFonts w:cs="Arial"/>
                <w:szCs w:val="24"/>
                <w:lang w:eastAsia="en-GB"/>
              </w:rPr>
              <w:t xml:space="preserve">Foundation </w:t>
            </w:r>
            <w:r w:rsidRPr="00242262">
              <w:rPr>
                <w:rFonts w:cs="Arial"/>
                <w:szCs w:val="24"/>
                <w:lang w:eastAsia="en-GB"/>
              </w:rPr>
              <w:t>Trust is one of the largest mental health and disability Trusts in England, employing more than 6,000 staff, serving a population of approximately 1.4 million, providing services across an area tota</w:t>
            </w:r>
            <w:r w:rsidR="007C1911">
              <w:rPr>
                <w:rFonts w:cs="Arial"/>
                <w:szCs w:val="24"/>
                <w:lang w:eastAsia="en-GB"/>
              </w:rPr>
              <w:t>l</w:t>
            </w:r>
            <w:r w:rsidRPr="00242262">
              <w:rPr>
                <w:rFonts w:cs="Arial"/>
                <w:szCs w:val="24"/>
                <w:lang w:eastAsia="en-GB"/>
              </w:rPr>
              <w:t>ling 2,200 square miles. We work from over 60 sites across Northumberland, Newcastle, North Tyneside, Gateshead, South Tyneside, Sunderland and North Easington.</w:t>
            </w:r>
          </w:p>
          <w:p w:rsidR="00081298" w:rsidRDefault="00081298" w:rsidP="00E93D5B">
            <w:pPr>
              <w:autoSpaceDE w:val="0"/>
              <w:autoSpaceDN w:val="0"/>
              <w:adjustRightInd w:val="0"/>
              <w:rPr>
                <w:rFonts w:cs="Arial"/>
                <w:szCs w:val="24"/>
                <w:lang w:eastAsia="en-GB"/>
              </w:rPr>
            </w:pPr>
          </w:p>
          <w:p w:rsidR="00081298" w:rsidRPr="00242262" w:rsidRDefault="00081298" w:rsidP="00E93D5B">
            <w:pPr>
              <w:autoSpaceDE w:val="0"/>
              <w:autoSpaceDN w:val="0"/>
              <w:adjustRightInd w:val="0"/>
              <w:rPr>
                <w:rFonts w:cs="Arial"/>
                <w:szCs w:val="24"/>
                <w:lang w:eastAsia="en-GB"/>
              </w:rPr>
            </w:pPr>
            <w:r>
              <w:rPr>
                <w:rFonts w:cs="Arial"/>
                <w:szCs w:val="24"/>
                <w:lang w:eastAsia="en-GB"/>
              </w:rPr>
              <w:t>From 1</w:t>
            </w:r>
            <w:r w:rsidRPr="008F16B9">
              <w:rPr>
                <w:rFonts w:cs="Arial"/>
                <w:szCs w:val="24"/>
                <w:vertAlign w:val="superscript"/>
                <w:lang w:eastAsia="en-GB"/>
              </w:rPr>
              <w:t>st</w:t>
            </w:r>
            <w:r>
              <w:rPr>
                <w:rFonts w:cs="Arial"/>
                <w:szCs w:val="24"/>
                <w:vertAlign w:val="superscript"/>
                <w:lang w:eastAsia="en-GB"/>
              </w:rPr>
              <w:t xml:space="preserve"> </w:t>
            </w:r>
            <w:r>
              <w:rPr>
                <w:rFonts w:cs="Arial"/>
                <w:szCs w:val="24"/>
                <w:lang w:eastAsia="en-GB"/>
              </w:rPr>
              <w:t>October</w:t>
            </w:r>
            <w:r w:rsidR="00E9327C">
              <w:rPr>
                <w:rFonts w:cs="Arial"/>
                <w:szCs w:val="24"/>
                <w:lang w:eastAsia="en-GB"/>
              </w:rPr>
              <w:t xml:space="preserve"> 2019</w:t>
            </w:r>
            <w:r>
              <w:rPr>
                <w:rFonts w:cs="Arial"/>
                <w:szCs w:val="24"/>
                <w:lang w:eastAsia="en-GB"/>
              </w:rPr>
              <w:t xml:space="preserve"> the organisation will </w:t>
            </w:r>
            <w:r w:rsidR="00E9327C">
              <w:rPr>
                <w:rFonts w:cs="Arial"/>
                <w:szCs w:val="24"/>
                <w:lang w:eastAsia="en-GB"/>
              </w:rPr>
              <w:t xml:space="preserve">run </w:t>
            </w:r>
            <w:r>
              <w:rPr>
                <w:rFonts w:cs="Arial"/>
                <w:szCs w:val="24"/>
                <w:lang w:eastAsia="en-GB"/>
              </w:rPr>
              <w:t>Mental Health Services in the North of Cumbria expanding the geographic footprint of the organisation and increasing staffing levels by approximately 1,000.</w:t>
            </w:r>
          </w:p>
          <w:p w:rsidR="008F2AEE" w:rsidRPr="00242262" w:rsidRDefault="008F2AEE" w:rsidP="00E93D5B">
            <w:pPr>
              <w:autoSpaceDE w:val="0"/>
              <w:autoSpaceDN w:val="0"/>
              <w:adjustRightInd w:val="0"/>
              <w:rPr>
                <w:rFonts w:cs="Arial"/>
                <w:b/>
                <w:bCs/>
                <w:szCs w:val="24"/>
                <w:u w:val="single"/>
                <w:lang w:eastAsia="en-GB"/>
              </w:rPr>
            </w:pPr>
          </w:p>
        </w:tc>
      </w:tr>
      <w:tr w:rsidR="002C3300" w:rsidRPr="00242262" w:rsidTr="00E93D5B">
        <w:tc>
          <w:tcPr>
            <w:tcW w:w="9330" w:type="dxa"/>
            <w:gridSpan w:val="2"/>
            <w:shd w:val="clear" w:color="auto" w:fill="auto"/>
          </w:tcPr>
          <w:p w:rsidR="002C3300" w:rsidRPr="00242262" w:rsidRDefault="002C3300" w:rsidP="00E93D5B">
            <w:pPr>
              <w:rPr>
                <w:rFonts w:cs="Arial"/>
                <w:b/>
              </w:rPr>
            </w:pPr>
            <w:r w:rsidRPr="00242262">
              <w:rPr>
                <w:rFonts w:cs="Arial"/>
                <w:b/>
              </w:rPr>
              <w:t>The post holder will commit to the vision and values of the Trust</w:t>
            </w:r>
          </w:p>
          <w:p w:rsidR="008F2AEE" w:rsidRPr="00242262" w:rsidRDefault="008F2AEE" w:rsidP="008F2AEE">
            <w:pPr>
              <w:tabs>
                <w:tab w:val="left" w:pos="2010"/>
              </w:tabs>
              <w:rPr>
                <w:rFonts w:cs="Arial"/>
                <w:b/>
              </w:rPr>
            </w:pPr>
            <w:r>
              <w:rPr>
                <w:rFonts w:cs="Arial"/>
                <w:b/>
              </w:rPr>
              <w:tab/>
            </w:r>
          </w:p>
        </w:tc>
      </w:tr>
      <w:tr w:rsidR="002C3300" w:rsidRPr="00242262" w:rsidTr="00E93D5B">
        <w:tc>
          <w:tcPr>
            <w:tcW w:w="9330" w:type="dxa"/>
            <w:gridSpan w:val="2"/>
            <w:shd w:val="clear" w:color="auto" w:fill="auto"/>
          </w:tcPr>
          <w:p w:rsidR="002C3300" w:rsidRPr="00242262" w:rsidRDefault="002C3300" w:rsidP="00E93D5B">
            <w:pPr>
              <w:rPr>
                <w:rFonts w:cs="Arial"/>
                <w:b/>
                <w:u w:val="single"/>
              </w:rPr>
            </w:pPr>
            <w:r w:rsidRPr="00242262">
              <w:rPr>
                <w:rFonts w:cs="Arial"/>
                <w:b/>
                <w:u w:val="single"/>
              </w:rPr>
              <w:t>VISION AND VALUES</w:t>
            </w:r>
          </w:p>
          <w:p w:rsidR="002C3300" w:rsidRPr="00242262" w:rsidRDefault="002C3300" w:rsidP="00E93D5B">
            <w:pPr>
              <w:rPr>
                <w:rFonts w:cs="Arial"/>
                <w:u w:val="single"/>
              </w:rPr>
            </w:pPr>
          </w:p>
          <w:p w:rsidR="002C3300" w:rsidRPr="00242262" w:rsidRDefault="002C3300" w:rsidP="00E93D5B">
            <w:pPr>
              <w:rPr>
                <w:rFonts w:cs="Arial"/>
                <w:szCs w:val="24"/>
                <w:lang w:eastAsia="en-GB"/>
              </w:rPr>
            </w:pPr>
            <w:r w:rsidRPr="00242262">
              <w:rPr>
                <w:rFonts w:cs="Arial"/>
                <w:szCs w:val="24"/>
                <w:lang w:eastAsia="en-GB"/>
              </w:rPr>
              <w:t>The way we relate to each other, the way that we do our work needs to be reflective of our Trust’s values.  We all, regardless of role or seniority have an obligat</w:t>
            </w:r>
            <w:r>
              <w:rPr>
                <w:rFonts w:cs="Arial"/>
                <w:szCs w:val="24"/>
                <w:lang w:eastAsia="en-GB"/>
              </w:rPr>
              <w:t>ion to make sure that we live b</w:t>
            </w:r>
            <w:r w:rsidRPr="00242262">
              <w:rPr>
                <w:rFonts w:cs="Arial"/>
                <w:szCs w:val="24"/>
                <w:lang w:eastAsia="en-GB"/>
              </w:rPr>
              <w:t>y our values.</w:t>
            </w:r>
          </w:p>
          <w:p w:rsidR="002C3300" w:rsidRPr="00242262" w:rsidRDefault="002C3300" w:rsidP="00E93D5B">
            <w:pPr>
              <w:rPr>
                <w:rFonts w:cs="Arial"/>
                <w:szCs w:val="24"/>
                <w:lang w:eastAsia="en-GB"/>
              </w:rPr>
            </w:pPr>
            <w:r w:rsidRPr="00242262">
              <w:rPr>
                <w:rFonts w:cs="Arial"/>
                <w:szCs w:val="24"/>
                <w:lang w:eastAsia="en-GB"/>
              </w:rPr>
              <w:t>Our values are:</w:t>
            </w:r>
          </w:p>
        </w:tc>
      </w:tr>
      <w:tr w:rsidR="002C3300" w:rsidRPr="00242262" w:rsidTr="00E93D5B">
        <w:tc>
          <w:tcPr>
            <w:tcW w:w="9330" w:type="dxa"/>
            <w:gridSpan w:val="2"/>
            <w:shd w:val="clear" w:color="auto" w:fill="auto"/>
          </w:tcPr>
          <w:p w:rsidR="002C3300" w:rsidRPr="00242262" w:rsidRDefault="002C3300" w:rsidP="00E93D5B">
            <w:pPr>
              <w:rPr>
                <w:rFonts w:cs="Arial"/>
                <w:szCs w:val="24"/>
                <w:lang w:eastAsia="en-GB"/>
              </w:rPr>
            </w:pPr>
          </w:p>
          <w:p w:rsidR="002C3300" w:rsidRPr="00242262" w:rsidRDefault="002C3300" w:rsidP="00E93D5B">
            <w:pPr>
              <w:rPr>
                <w:rFonts w:cs="Arial"/>
                <w:szCs w:val="24"/>
                <w:lang w:eastAsia="en-GB"/>
              </w:rPr>
            </w:pPr>
            <w:r w:rsidRPr="00242262">
              <w:rPr>
                <w:rFonts w:cs="Arial"/>
                <w:szCs w:val="24"/>
                <w:lang w:eastAsia="en-GB"/>
              </w:rPr>
              <w:t>To be caring and compassionate</w:t>
            </w:r>
          </w:p>
        </w:tc>
      </w:tr>
      <w:tr w:rsidR="002C3300" w:rsidRPr="00242262" w:rsidTr="00E93D5B">
        <w:tc>
          <w:tcPr>
            <w:tcW w:w="9330" w:type="dxa"/>
            <w:gridSpan w:val="2"/>
            <w:shd w:val="clear" w:color="auto" w:fill="auto"/>
          </w:tcPr>
          <w:p w:rsidR="002C3300" w:rsidRPr="00242262" w:rsidRDefault="002C3300" w:rsidP="00E93D5B">
            <w:pPr>
              <w:ind w:left="852"/>
              <w:rPr>
                <w:rFonts w:cs="Arial"/>
                <w:szCs w:val="24"/>
                <w:lang w:eastAsia="en-GB"/>
              </w:rPr>
            </w:pPr>
          </w:p>
          <w:p w:rsidR="002C3300" w:rsidRPr="00242262" w:rsidRDefault="002C3300" w:rsidP="002C3300">
            <w:pPr>
              <w:numPr>
                <w:ilvl w:val="0"/>
                <w:numId w:val="3"/>
              </w:numPr>
              <w:rPr>
                <w:rFonts w:cs="Arial"/>
                <w:szCs w:val="24"/>
                <w:lang w:eastAsia="en-GB"/>
              </w:rPr>
            </w:pPr>
            <w:r w:rsidRPr="00242262">
              <w:rPr>
                <w:rFonts w:cs="Arial"/>
                <w:szCs w:val="24"/>
                <w:lang w:eastAsia="en-GB"/>
              </w:rPr>
              <w:t>Put ourselves in other people’s shoes</w:t>
            </w:r>
          </w:p>
          <w:p w:rsidR="002C3300" w:rsidRPr="00242262" w:rsidRDefault="002C3300" w:rsidP="002C3300">
            <w:pPr>
              <w:numPr>
                <w:ilvl w:val="0"/>
                <w:numId w:val="3"/>
              </w:numPr>
              <w:rPr>
                <w:rFonts w:cs="Arial"/>
                <w:szCs w:val="24"/>
                <w:lang w:eastAsia="en-GB"/>
              </w:rPr>
            </w:pPr>
            <w:r w:rsidRPr="00242262">
              <w:rPr>
                <w:rFonts w:cs="Arial"/>
                <w:szCs w:val="24"/>
                <w:lang w:eastAsia="en-GB"/>
              </w:rPr>
              <w:t>Listen and offer hope</w:t>
            </w:r>
          </w:p>
          <w:p w:rsidR="002C3300" w:rsidRPr="00242262" w:rsidRDefault="002C3300" w:rsidP="002C3300">
            <w:pPr>
              <w:numPr>
                <w:ilvl w:val="0"/>
                <w:numId w:val="3"/>
              </w:numPr>
              <w:rPr>
                <w:rFonts w:cs="Arial"/>
                <w:szCs w:val="24"/>
                <w:lang w:eastAsia="en-GB"/>
              </w:rPr>
            </w:pPr>
            <w:r w:rsidRPr="00242262">
              <w:rPr>
                <w:rFonts w:cs="Arial"/>
                <w:szCs w:val="24"/>
                <w:lang w:eastAsia="en-GB"/>
              </w:rPr>
              <w:t>Focus on recovery</w:t>
            </w:r>
          </w:p>
          <w:p w:rsidR="002C3300" w:rsidRPr="00242262" w:rsidRDefault="002C3300" w:rsidP="002C3300">
            <w:pPr>
              <w:numPr>
                <w:ilvl w:val="0"/>
                <w:numId w:val="3"/>
              </w:numPr>
              <w:rPr>
                <w:rFonts w:cs="Arial"/>
                <w:szCs w:val="24"/>
                <w:lang w:eastAsia="en-GB"/>
              </w:rPr>
            </w:pPr>
            <w:r w:rsidRPr="00242262">
              <w:rPr>
                <w:rFonts w:cs="Arial"/>
                <w:szCs w:val="24"/>
                <w:lang w:eastAsia="en-GB"/>
              </w:rPr>
              <w:t xml:space="preserve">Be approachable </w:t>
            </w:r>
          </w:p>
          <w:p w:rsidR="002C3300" w:rsidRPr="00242262" w:rsidRDefault="002C3300" w:rsidP="002C3300">
            <w:pPr>
              <w:numPr>
                <w:ilvl w:val="0"/>
                <w:numId w:val="3"/>
              </w:numPr>
              <w:rPr>
                <w:rFonts w:cs="Arial"/>
                <w:szCs w:val="24"/>
                <w:lang w:eastAsia="en-GB"/>
              </w:rPr>
            </w:pPr>
            <w:r w:rsidRPr="00242262">
              <w:rPr>
                <w:rFonts w:cs="Arial"/>
                <w:szCs w:val="24"/>
                <w:lang w:eastAsia="en-GB"/>
              </w:rPr>
              <w:t xml:space="preserve">Be sensitive and considerate </w:t>
            </w:r>
          </w:p>
          <w:p w:rsidR="002C3300" w:rsidRPr="00242262" w:rsidRDefault="002C3300" w:rsidP="002C3300">
            <w:pPr>
              <w:numPr>
                <w:ilvl w:val="0"/>
                <w:numId w:val="3"/>
              </w:numPr>
              <w:rPr>
                <w:rFonts w:cs="Arial"/>
                <w:szCs w:val="24"/>
                <w:lang w:eastAsia="en-GB"/>
              </w:rPr>
            </w:pPr>
            <w:r w:rsidRPr="00242262">
              <w:rPr>
                <w:rFonts w:cs="Arial"/>
                <w:szCs w:val="24"/>
                <w:lang w:eastAsia="en-GB"/>
              </w:rPr>
              <w:t>Be helpful</w:t>
            </w:r>
          </w:p>
          <w:p w:rsidR="002C3300" w:rsidRPr="00242262" w:rsidRDefault="002C3300" w:rsidP="002C3300">
            <w:pPr>
              <w:numPr>
                <w:ilvl w:val="0"/>
                <w:numId w:val="3"/>
              </w:numPr>
              <w:rPr>
                <w:rFonts w:cs="Arial"/>
                <w:szCs w:val="24"/>
                <w:lang w:eastAsia="en-GB"/>
              </w:rPr>
            </w:pPr>
            <w:r w:rsidRPr="00242262">
              <w:rPr>
                <w:rFonts w:cs="Arial"/>
                <w:szCs w:val="24"/>
                <w:lang w:eastAsia="en-GB"/>
              </w:rPr>
              <w:t>Go the extra mile</w:t>
            </w:r>
          </w:p>
          <w:p w:rsidR="002C3300" w:rsidRPr="00242262" w:rsidRDefault="002C3300" w:rsidP="00E93D5B">
            <w:pPr>
              <w:ind w:left="852"/>
              <w:rPr>
                <w:rFonts w:cs="Arial"/>
                <w:szCs w:val="24"/>
                <w:lang w:eastAsia="en-GB"/>
              </w:rPr>
            </w:pPr>
          </w:p>
        </w:tc>
      </w:tr>
      <w:tr w:rsidR="002C3300" w:rsidRPr="00242262" w:rsidTr="00E93D5B">
        <w:tc>
          <w:tcPr>
            <w:tcW w:w="9330" w:type="dxa"/>
            <w:gridSpan w:val="2"/>
            <w:shd w:val="clear" w:color="auto" w:fill="auto"/>
          </w:tcPr>
          <w:p w:rsidR="002C3300" w:rsidRPr="00242262" w:rsidRDefault="002C3300" w:rsidP="00E93D5B">
            <w:pPr>
              <w:rPr>
                <w:rFonts w:cs="Arial"/>
                <w:szCs w:val="24"/>
                <w:lang w:eastAsia="en-GB"/>
              </w:rPr>
            </w:pPr>
            <w:r w:rsidRPr="00242262">
              <w:rPr>
                <w:rFonts w:cs="Arial"/>
                <w:szCs w:val="24"/>
                <w:lang w:eastAsia="en-GB"/>
              </w:rPr>
              <w:t>To be respectful</w:t>
            </w:r>
          </w:p>
          <w:p w:rsidR="002C3300" w:rsidRPr="00242262" w:rsidRDefault="002C3300" w:rsidP="00E93D5B">
            <w:pPr>
              <w:rPr>
                <w:rFonts w:cs="Arial"/>
                <w:szCs w:val="24"/>
                <w:lang w:eastAsia="en-GB"/>
              </w:rPr>
            </w:pPr>
          </w:p>
        </w:tc>
      </w:tr>
      <w:tr w:rsidR="002C3300" w:rsidRPr="00242262" w:rsidTr="00E93D5B">
        <w:tc>
          <w:tcPr>
            <w:tcW w:w="9330" w:type="dxa"/>
            <w:gridSpan w:val="2"/>
            <w:shd w:val="clear" w:color="auto" w:fill="auto"/>
          </w:tcPr>
          <w:p w:rsidR="002C3300" w:rsidRPr="00242262" w:rsidRDefault="002C3300" w:rsidP="002C3300">
            <w:pPr>
              <w:numPr>
                <w:ilvl w:val="0"/>
                <w:numId w:val="4"/>
              </w:numPr>
              <w:rPr>
                <w:rFonts w:cs="Arial"/>
                <w:szCs w:val="24"/>
                <w:lang w:eastAsia="en-GB"/>
              </w:rPr>
            </w:pPr>
            <w:r w:rsidRPr="00242262">
              <w:rPr>
                <w:rFonts w:cs="Arial"/>
                <w:szCs w:val="24"/>
                <w:lang w:eastAsia="en-GB"/>
              </w:rPr>
              <w:t>Value the skill and contribution of others</w:t>
            </w:r>
          </w:p>
          <w:p w:rsidR="002C3300" w:rsidRPr="00242262" w:rsidRDefault="002C3300" w:rsidP="002C3300">
            <w:pPr>
              <w:numPr>
                <w:ilvl w:val="0"/>
                <w:numId w:val="4"/>
              </w:numPr>
              <w:rPr>
                <w:rFonts w:cs="Arial"/>
                <w:szCs w:val="24"/>
                <w:lang w:eastAsia="en-GB"/>
              </w:rPr>
            </w:pPr>
            <w:r w:rsidRPr="00242262">
              <w:rPr>
                <w:rFonts w:cs="Arial"/>
                <w:szCs w:val="24"/>
                <w:lang w:eastAsia="en-GB"/>
              </w:rPr>
              <w:t>Give respect to all people</w:t>
            </w:r>
          </w:p>
          <w:p w:rsidR="002C3300" w:rsidRPr="00242262" w:rsidRDefault="002C3300" w:rsidP="002C3300">
            <w:pPr>
              <w:numPr>
                <w:ilvl w:val="0"/>
                <w:numId w:val="4"/>
              </w:numPr>
              <w:rPr>
                <w:rFonts w:cs="Arial"/>
                <w:szCs w:val="24"/>
                <w:lang w:eastAsia="en-GB"/>
              </w:rPr>
            </w:pPr>
            <w:r w:rsidRPr="00242262">
              <w:rPr>
                <w:rFonts w:cs="Arial"/>
                <w:szCs w:val="24"/>
                <w:lang w:eastAsia="en-GB"/>
              </w:rPr>
              <w:t>Respect and embrace difference</w:t>
            </w:r>
          </w:p>
          <w:p w:rsidR="002C3300" w:rsidRPr="00242262" w:rsidRDefault="002C3300" w:rsidP="002C3300">
            <w:pPr>
              <w:numPr>
                <w:ilvl w:val="0"/>
                <w:numId w:val="4"/>
              </w:numPr>
              <w:rPr>
                <w:rFonts w:cs="Arial"/>
                <w:szCs w:val="24"/>
                <w:lang w:eastAsia="en-GB"/>
              </w:rPr>
            </w:pPr>
            <w:r w:rsidRPr="00242262">
              <w:rPr>
                <w:rFonts w:cs="Arial"/>
                <w:szCs w:val="24"/>
                <w:lang w:eastAsia="en-GB"/>
              </w:rPr>
              <w:t xml:space="preserve">Encourage innovation and be open to new ideas </w:t>
            </w:r>
          </w:p>
          <w:p w:rsidR="002C3300" w:rsidRPr="00242262" w:rsidRDefault="002C3300" w:rsidP="002C3300">
            <w:pPr>
              <w:numPr>
                <w:ilvl w:val="0"/>
                <w:numId w:val="4"/>
              </w:numPr>
              <w:rPr>
                <w:rFonts w:cs="Arial"/>
                <w:szCs w:val="24"/>
                <w:lang w:eastAsia="en-GB"/>
              </w:rPr>
            </w:pPr>
            <w:r w:rsidRPr="00242262">
              <w:rPr>
                <w:rFonts w:cs="Arial"/>
                <w:szCs w:val="24"/>
                <w:lang w:eastAsia="en-GB"/>
              </w:rPr>
              <w:t>Work together and value our partners</w:t>
            </w:r>
          </w:p>
          <w:p w:rsidR="002C3300" w:rsidRPr="00242262" w:rsidRDefault="002C3300" w:rsidP="00E93D5B">
            <w:pPr>
              <w:ind w:left="720"/>
              <w:rPr>
                <w:rFonts w:cs="Arial"/>
                <w:szCs w:val="24"/>
                <w:lang w:eastAsia="en-GB"/>
              </w:rPr>
            </w:pPr>
          </w:p>
        </w:tc>
      </w:tr>
      <w:tr w:rsidR="002C3300" w:rsidRPr="00242262" w:rsidTr="00E93D5B">
        <w:tc>
          <w:tcPr>
            <w:tcW w:w="9330" w:type="dxa"/>
            <w:gridSpan w:val="2"/>
            <w:shd w:val="clear" w:color="auto" w:fill="auto"/>
          </w:tcPr>
          <w:p w:rsidR="002C3300" w:rsidRPr="00242262" w:rsidRDefault="002C3300" w:rsidP="00E93D5B">
            <w:pPr>
              <w:rPr>
                <w:rFonts w:cs="Arial"/>
                <w:szCs w:val="24"/>
                <w:lang w:eastAsia="en-GB"/>
              </w:rPr>
            </w:pPr>
            <w:r w:rsidRPr="00242262">
              <w:rPr>
                <w:rFonts w:cs="Arial"/>
                <w:szCs w:val="24"/>
                <w:lang w:eastAsia="en-GB"/>
              </w:rPr>
              <w:t>To be honest and transparent</w:t>
            </w:r>
          </w:p>
          <w:p w:rsidR="002C3300" w:rsidRPr="00242262" w:rsidRDefault="002C3300" w:rsidP="00E93D5B">
            <w:pPr>
              <w:rPr>
                <w:rFonts w:cs="Arial"/>
                <w:szCs w:val="24"/>
                <w:lang w:eastAsia="en-GB"/>
              </w:rPr>
            </w:pPr>
          </w:p>
        </w:tc>
      </w:tr>
      <w:tr w:rsidR="002C3300" w:rsidRPr="00242262" w:rsidTr="00E93D5B">
        <w:tc>
          <w:tcPr>
            <w:tcW w:w="9330" w:type="dxa"/>
            <w:gridSpan w:val="2"/>
            <w:shd w:val="clear" w:color="auto" w:fill="auto"/>
          </w:tcPr>
          <w:p w:rsidR="002C3300" w:rsidRPr="00242262" w:rsidRDefault="002C3300" w:rsidP="002C3300">
            <w:pPr>
              <w:numPr>
                <w:ilvl w:val="0"/>
                <w:numId w:val="5"/>
              </w:numPr>
              <w:rPr>
                <w:rFonts w:cs="Arial"/>
                <w:szCs w:val="24"/>
                <w:lang w:eastAsia="en-GB"/>
              </w:rPr>
            </w:pPr>
            <w:r w:rsidRPr="00242262">
              <w:rPr>
                <w:rFonts w:cs="Arial"/>
                <w:szCs w:val="24"/>
                <w:lang w:eastAsia="en-GB"/>
              </w:rPr>
              <w:t xml:space="preserve">Have no secrets </w:t>
            </w:r>
          </w:p>
          <w:p w:rsidR="002C3300" w:rsidRPr="00242262" w:rsidRDefault="002C3300" w:rsidP="002C3300">
            <w:pPr>
              <w:numPr>
                <w:ilvl w:val="0"/>
                <w:numId w:val="5"/>
              </w:numPr>
              <w:rPr>
                <w:rFonts w:cs="Arial"/>
                <w:szCs w:val="24"/>
                <w:lang w:eastAsia="en-GB"/>
              </w:rPr>
            </w:pPr>
            <w:r w:rsidRPr="00242262">
              <w:rPr>
                <w:rFonts w:cs="Arial"/>
                <w:szCs w:val="24"/>
                <w:lang w:eastAsia="en-GB"/>
              </w:rPr>
              <w:t>Be open and truthful</w:t>
            </w:r>
          </w:p>
          <w:p w:rsidR="002C3300" w:rsidRPr="00242262" w:rsidRDefault="002C3300" w:rsidP="002C3300">
            <w:pPr>
              <w:numPr>
                <w:ilvl w:val="0"/>
                <w:numId w:val="5"/>
              </w:numPr>
              <w:rPr>
                <w:rFonts w:cs="Arial"/>
                <w:szCs w:val="24"/>
                <w:lang w:eastAsia="en-GB"/>
              </w:rPr>
            </w:pPr>
            <w:r w:rsidRPr="00242262">
              <w:rPr>
                <w:rFonts w:cs="Arial"/>
                <w:szCs w:val="24"/>
                <w:lang w:eastAsia="en-GB"/>
              </w:rPr>
              <w:t>Accept what is wrong and strive to put it right</w:t>
            </w:r>
          </w:p>
          <w:p w:rsidR="002C3300" w:rsidRPr="00242262" w:rsidRDefault="002C3300" w:rsidP="002C3300">
            <w:pPr>
              <w:numPr>
                <w:ilvl w:val="0"/>
                <w:numId w:val="5"/>
              </w:numPr>
              <w:rPr>
                <w:rFonts w:cs="Arial"/>
                <w:szCs w:val="24"/>
                <w:lang w:eastAsia="en-GB"/>
              </w:rPr>
            </w:pPr>
            <w:r w:rsidRPr="00242262">
              <w:rPr>
                <w:rFonts w:cs="Arial"/>
                <w:szCs w:val="24"/>
                <w:lang w:eastAsia="en-GB"/>
              </w:rPr>
              <w:t>Share information</w:t>
            </w:r>
          </w:p>
          <w:p w:rsidR="002C3300" w:rsidRPr="00242262" w:rsidRDefault="002C3300" w:rsidP="002C3300">
            <w:pPr>
              <w:numPr>
                <w:ilvl w:val="0"/>
                <w:numId w:val="5"/>
              </w:numPr>
              <w:rPr>
                <w:rFonts w:cs="Arial"/>
                <w:szCs w:val="24"/>
                <w:lang w:eastAsia="en-GB"/>
              </w:rPr>
            </w:pPr>
            <w:r w:rsidRPr="00242262">
              <w:rPr>
                <w:rFonts w:cs="Arial"/>
                <w:szCs w:val="24"/>
                <w:lang w:eastAsia="en-GB"/>
              </w:rPr>
              <w:t>Be accountable or our actions</w:t>
            </w:r>
          </w:p>
          <w:p w:rsidR="002C3300" w:rsidRPr="00242262" w:rsidRDefault="002C3300" w:rsidP="00E93D5B">
            <w:pPr>
              <w:rPr>
                <w:rFonts w:cs="Arial"/>
                <w:b/>
                <w:u w:val="single"/>
              </w:rPr>
            </w:pPr>
          </w:p>
        </w:tc>
      </w:tr>
      <w:tr w:rsidR="002C3300" w:rsidRPr="00242262" w:rsidTr="00E93D5B">
        <w:tc>
          <w:tcPr>
            <w:tcW w:w="9330" w:type="dxa"/>
            <w:gridSpan w:val="2"/>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shd w:val="clear" w:color="auto" w:fill="auto"/>
          </w:tcPr>
          <w:p w:rsidR="002C3300" w:rsidRPr="00242262" w:rsidRDefault="002C3300" w:rsidP="00E93D5B">
            <w:pPr>
              <w:rPr>
                <w:rFonts w:cs="Arial"/>
                <w:b/>
                <w:u w:val="single"/>
              </w:rPr>
            </w:pPr>
            <w:r w:rsidRPr="00242262">
              <w:rPr>
                <w:rFonts w:cs="Arial"/>
                <w:b/>
                <w:u w:val="single"/>
              </w:rPr>
              <w:t>ONLY FOR CLINICAL STAFF</w:t>
            </w:r>
          </w:p>
          <w:p w:rsidR="002C3300" w:rsidRPr="00242262" w:rsidRDefault="002C3300" w:rsidP="00E93D5B">
            <w:pPr>
              <w:rPr>
                <w:rFonts w:cs="Arial"/>
                <w:b/>
                <w:u w:val="single"/>
              </w:rPr>
            </w:pPr>
          </w:p>
        </w:tc>
      </w:tr>
      <w:tr w:rsidR="002C3300" w:rsidRPr="00242262" w:rsidTr="00E93D5B">
        <w:tc>
          <w:tcPr>
            <w:tcW w:w="9330" w:type="dxa"/>
            <w:gridSpan w:val="2"/>
            <w:tcBorders>
              <w:bottom w:val="single" w:sz="4" w:space="0" w:color="auto"/>
            </w:tcBorders>
            <w:shd w:val="clear" w:color="auto" w:fill="auto"/>
          </w:tcPr>
          <w:p w:rsidR="002C3300" w:rsidRPr="00242262" w:rsidRDefault="002C3300" w:rsidP="00E93D5B">
            <w:pPr>
              <w:rPr>
                <w:rFonts w:cs="Arial"/>
                <w:b/>
                <w:u w:val="single"/>
              </w:rPr>
            </w:pPr>
            <w:r w:rsidRPr="00242262">
              <w:rPr>
                <w:rFonts w:cs="Arial"/>
                <w:b/>
                <w:u w:val="single"/>
              </w:rPr>
              <w:t>CORE COMPETENCIES</w:t>
            </w:r>
          </w:p>
          <w:p w:rsidR="002C3300" w:rsidRPr="00242262" w:rsidRDefault="002C3300" w:rsidP="00EF1639">
            <w:pPr>
              <w:pStyle w:val="ListParagraph"/>
              <w:numPr>
                <w:ilvl w:val="0"/>
                <w:numId w:val="2"/>
              </w:numPr>
              <w:spacing w:after="0" w:line="240" w:lineRule="auto"/>
              <w:ind w:left="426" w:hanging="426"/>
              <w:rPr>
                <w:rFonts w:ascii="Arial" w:hAnsi="Arial" w:cs="Arial"/>
                <w:b/>
                <w:sz w:val="24"/>
                <w:szCs w:val="24"/>
              </w:rPr>
            </w:pPr>
            <w:r w:rsidRPr="00242262">
              <w:rPr>
                <w:rFonts w:ascii="Arial" w:hAnsi="Arial" w:cs="Arial"/>
                <w:b/>
                <w:sz w:val="24"/>
                <w:szCs w:val="24"/>
              </w:rPr>
              <w:t>Clinical Leadership</w:t>
            </w:r>
          </w:p>
          <w:p w:rsidR="002C3300" w:rsidRPr="00242262" w:rsidRDefault="002C3300" w:rsidP="00EF1639">
            <w:pPr>
              <w:numPr>
                <w:ilvl w:val="0"/>
                <w:numId w:val="1"/>
              </w:numPr>
              <w:tabs>
                <w:tab w:val="clear" w:pos="720"/>
                <w:tab w:val="num" w:pos="426"/>
              </w:tabs>
              <w:ind w:left="426" w:hanging="426"/>
              <w:rPr>
                <w:rFonts w:cs="Arial"/>
                <w:b/>
                <w:szCs w:val="24"/>
              </w:rPr>
            </w:pPr>
            <w:r w:rsidRPr="00242262">
              <w:rPr>
                <w:rFonts w:cs="Arial"/>
                <w:b/>
                <w:szCs w:val="24"/>
              </w:rPr>
              <w:t>Patient Care</w:t>
            </w:r>
          </w:p>
          <w:p w:rsidR="002C3300" w:rsidRPr="00242262" w:rsidRDefault="002C3300" w:rsidP="00EF1639">
            <w:pPr>
              <w:numPr>
                <w:ilvl w:val="0"/>
                <w:numId w:val="1"/>
              </w:numPr>
              <w:tabs>
                <w:tab w:val="clear" w:pos="720"/>
                <w:tab w:val="num" w:pos="426"/>
              </w:tabs>
              <w:ind w:left="426" w:hanging="426"/>
              <w:rPr>
                <w:rFonts w:cs="Arial"/>
                <w:b/>
                <w:szCs w:val="24"/>
              </w:rPr>
            </w:pPr>
            <w:r w:rsidRPr="00242262">
              <w:rPr>
                <w:rFonts w:cs="Arial"/>
                <w:b/>
                <w:szCs w:val="24"/>
              </w:rPr>
              <w:t>Professional Practice</w:t>
            </w:r>
          </w:p>
          <w:p w:rsidR="002C3300" w:rsidRPr="00242262" w:rsidRDefault="002C3300" w:rsidP="00EF1639">
            <w:pPr>
              <w:numPr>
                <w:ilvl w:val="0"/>
                <w:numId w:val="1"/>
              </w:numPr>
              <w:tabs>
                <w:tab w:val="clear" w:pos="720"/>
                <w:tab w:val="num" w:pos="426"/>
              </w:tabs>
              <w:ind w:left="426" w:hanging="426"/>
              <w:rPr>
                <w:rFonts w:cs="Arial"/>
                <w:b/>
                <w:szCs w:val="24"/>
              </w:rPr>
            </w:pPr>
            <w:r w:rsidRPr="00242262">
              <w:rPr>
                <w:rFonts w:cs="Arial"/>
                <w:b/>
                <w:szCs w:val="24"/>
              </w:rPr>
              <w:t>Practice Development</w:t>
            </w:r>
          </w:p>
          <w:p w:rsidR="002C3300" w:rsidRPr="00EF1639" w:rsidRDefault="002C3300" w:rsidP="00EF1639">
            <w:pPr>
              <w:pStyle w:val="ListParagraph"/>
              <w:numPr>
                <w:ilvl w:val="0"/>
                <w:numId w:val="1"/>
              </w:numPr>
              <w:tabs>
                <w:tab w:val="clear" w:pos="720"/>
                <w:tab w:val="num" w:pos="426"/>
              </w:tabs>
              <w:spacing w:after="0" w:line="240" w:lineRule="auto"/>
              <w:ind w:left="426" w:hanging="426"/>
              <w:rPr>
                <w:rFonts w:ascii="Arial" w:hAnsi="Arial" w:cs="Arial"/>
                <w:b/>
                <w:u w:val="single"/>
              </w:rPr>
            </w:pPr>
            <w:r w:rsidRPr="00242262">
              <w:rPr>
                <w:rFonts w:ascii="Arial" w:hAnsi="Arial" w:cs="Arial"/>
                <w:b/>
                <w:sz w:val="24"/>
                <w:szCs w:val="24"/>
              </w:rPr>
              <w:t>Ensure that the care delivered is compassionate, competent, and courageous underpinned by a commitment to high standards and effective communication.</w:t>
            </w:r>
          </w:p>
          <w:p w:rsidR="00EF1639" w:rsidRPr="00242262" w:rsidRDefault="00EF1639" w:rsidP="00EF1639">
            <w:pPr>
              <w:pStyle w:val="ListParagraph"/>
              <w:spacing w:after="0" w:line="240" w:lineRule="auto"/>
              <w:rPr>
                <w:rFonts w:ascii="Arial" w:hAnsi="Arial"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r w:rsidRPr="00242262">
              <w:rPr>
                <w:rFonts w:cs="Arial"/>
                <w:b/>
                <w:u w:val="single"/>
              </w:rPr>
              <w:t>COMMUNICATION &amp; RELATIONSHIPS</w:t>
            </w:r>
          </w:p>
          <w:p w:rsidR="002C3300" w:rsidRDefault="002C3300" w:rsidP="00E93D5B">
            <w:pPr>
              <w:rPr>
                <w:rFonts w:cs="Arial"/>
              </w:rPr>
            </w:pPr>
          </w:p>
          <w:p w:rsidR="00754195" w:rsidRDefault="00754195" w:rsidP="00754195">
            <w:pPr>
              <w:numPr>
                <w:ilvl w:val="0"/>
                <w:numId w:val="7"/>
              </w:numPr>
              <w:autoSpaceDE w:val="0"/>
              <w:autoSpaceDN w:val="0"/>
              <w:adjustRightInd w:val="0"/>
              <w:ind w:left="426"/>
              <w:rPr>
                <w:rFonts w:cs="Arial"/>
                <w:szCs w:val="24"/>
                <w:lang w:eastAsia="en-GB"/>
              </w:rPr>
            </w:pPr>
            <w:r w:rsidRPr="00F91400">
              <w:rPr>
                <w:rFonts w:cs="Arial"/>
                <w:szCs w:val="24"/>
                <w:lang w:eastAsia="en-GB"/>
              </w:rPr>
              <w:t>Excellent communication skills to develop effective relationships with internal users, staff and external partners</w:t>
            </w:r>
            <w:r>
              <w:rPr>
                <w:rFonts w:cs="Arial"/>
                <w:szCs w:val="24"/>
                <w:lang w:eastAsia="en-GB"/>
              </w:rPr>
              <w:t xml:space="preserve"> at a local, regional and national level</w:t>
            </w:r>
            <w:r w:rsidRPr="00F91400">
              <w:rPr>
                <w:rFonts w:cs="Arial"/>
                <w:szCs w:val="24"/>
                <w:lang w:eastAsia="en-GB"/>
              </w:rPr>
              <w:t>.</w:t>
            </w:r>
          </w:p>
          <w:p w:rsidR="00E9327C" w:rsidRPr="00F91400" w:rsidRDefault="00E9327C" w:rsidP="00754195">
            <w:pPr>
              <w:numPr>
                <w:ilvl w:val="0"/>
                <w:numId w:val="7"/>
              </w:numPr>
              <w:autoSpaceDE w:val="0"/>
              <w:autoSpaceDN w:val="0"/>
              <w:adjustRightInd w:val="0"/>
              <w:ind w:left="426"/>
              <w:rPr>
                <w:rFonts w:cs="Arial"/>
                <w:szCs w:val="24"/>
                <w:lang w:eastAsia="en-GB"/>
              </w:rPr>
            </w:pPr>
            <w:r>
              <w:rPr>
                <w:rFonts w:cs="Arial"/>
                <w:szCs w:val="24"/>
                <w:lang w:eastAsia="en-GB"/>
              </w:rPr>
              <w:t>Work as an embedded member of the wider Informatics Team</w:t>
            </w:r>
            <w:r w:rsidR="00C04A49">
              <w:rPr>
                <w:rFonts w:cs="Arial"/>
                <w:szCs w:val="24"/>
                <w:lang w:eastAsia="en-GB"/>
              </w:rPr>
              <w:t xml:space="preserve"> and</w:t>
            </w:r>
            <w:r>
              <w:rPr>
                <w:rFonts w:cs="Arial"/>
                <w:szCs w:val="24"/>
                <w:lang w:eastAsia="en-GB"/>
              </w:rPr>
              <w:t xml:space="preserve"> as part of the </w:t>
            </w:r>
            <w:r w:rsidR="00C04A49">
              <w:rPr>
                <w:rFonts w:cs="Arial"/>
                <w:szCs w:val="24"/>
                <w:lang w:eastAsia="en-GB"/>
              </w:rPr>
              <w:t xml:space="preserve">Informatics </w:t>
            </w:r>
            <w:r>
              <w:rPr>
                <w:rFonts w:cs="Arial"/>
                <w:szCs w:val="24"/>
                <w:lang w:eastAsia="en-GB"/>
              </w:rPr>
              <w:t>senior management team.  Develop and maintain working relationships across project and operational function</w:t>
            </w:r>
            <w:r w:rsidR="00C04A49">
              <w:rPr>
                <w:rFonts w:cs="Arial"/>
                <w:szCs w:val="24"/>
                <w:lang w:eastAsia="en-GB"/>
              </w:rPr>
              <w:t>s</w:t>
            </w:r>
            <w:r>
              <w:rPr>
                <w:rFonts w:cs="Arial"/>
                <w:szCs w:val="24"/>
                <w:lang w:eastAsia="en-GB"/>
              </w:rPr>
              <w:t>.</w:t>
            </w:r>
          </w:p>
          <w:p w:rsidR="00754195" w:rsidRPr="00754195" w:rsidRDefault="005240E0" w:rsidP="00754195">
            <w:pPr>
              <w:numPr>
                <w:ilvl w:val="0"/>
                <w:numId w:val="7"/>
              </w:numPr>
              <w:autoSpaceDE w:val="0"/>
              <w:autoSpaceDN w:val="0"/>
              <w:adjustRightInd w:val="0"/>
              <w:ind w:left="426"/>
              <w:rPr>
                <w:rFonts w:cs="Arial"/>
                <w:szCs w:val="24"/>
                <w:lang w:eastAsia="en-GB"/>
              </w:rPr>
            </w:pPr>
            <w:r>
              <w:rPr>
                <w:rFonts w:cs="Arial"/>
                <w:szCs w:val="24"/>
                <w:lang w:eastAsia="en-GB"/>
              </w:rPr>
              <w:t>N</w:t>
            </w:r>
            <w:r w:rsidR="00754195" w:rsidRPr="00F91400">
              <w:rPr>
                <w:rFonts w:cs="Arial"/>
                <w:szCs w:val="24"/>
                <w:lang w:eastAsia="en-GB"/>
              </w:rPr>
              <w:t>egotiation and persuasive skills</w:t>
            </w:r>
            <w:r>
              <w:rPr>
                <w:rFonts w:cs="Arial"/>
                <w:szCs w:val="24"/>
                <w:lang w:eastAsia="en-GB"/>
              </w:rPr>
              <w:t xml:space="preserve"> to convey complex information to non-technical users</w:t>
            </w:r>
            <w:r w:rsidR="00754195" w:rsidRPr="00F91400">
              <w:rPr>
                <w:rFonts w:cs="Arial"/>
                <w:szCs w:val="24"/>
                <w:lang w:eastAsia="en-GB"/>
              </w:rPr>
              <w:t>.</w:t>
            </w:r>
            <w:r w:rsidR="00754195">
              <w:rPr>
                <w:rFonts w:cs="Arial"/>
                <w:szCs w:val="24"/>
                <w:lang w:eastAsia="en-GB"/>
              </w:rPr>
              <w:t xml:space="preserve"> </w:t>
            </w:r>
            <w:r w:rsidR="00754195" w:rsidRPr="00754195">
              <w:rPr>
                <w:rFonts w:cs="Arial"/>
                <w:szCs w:val="24"/>
                <w:lang w:eastAsia="en-GB"/>
              </w:rPr>
              <w:t>Negotiate complex and sensitive matters internally with colleagues and externally with local healthcare organisations and suppliers</w:t>
            </w:r>
            <w:r>
              <w:rPr>
                <w:rFonts w:cs="Arial"/>
                <w:szCs w:val="24"/>
                <w:lang w:eastAsia="en-GB"/>
              </w:rPr>
              <w:t xml:space="preserve"> to support the implementation of the Trust’s strategies</w:t>
            </w:r>
          </w:p>
          <w:p w:rsidR="00754195" w:rsidRPr="00F91400" w:rsidRDefault="00754195" w:rsidP="00754195">
            <w:pPr>
              <w:numPr>
                <w:ilvl w:val="0"/>
                <w:numId w:val="7"/>
              </w:numPr>
              <w:autoSpaceDE w:val="0"/>
              <w:autoSpaceDN w:val="0"/>
              <w:adjustRightInd w:val="0"/>
              <w:ind w:left="426"/>
              <w:rPr>
                <w:rFonts w:cs="Arial"/>
                <w:szCs w:val="24"/>
                <w:lang w:eastAsia="en-GB"/>
              </w:rPr>
            </w:pPr>
            <w:r w:rsidRPr="00F91400">
              <w:rPr>
                <w:rFonts w:cs="Arial"/>
                <w:szCs w:val="24"/>
                <w:lang w:eastAsia="en-GB"/>
              </w:rPr>
              <w:t>Proven ability to work across multiple departments, organisations and agencies to develop relationships</w:t>
            </w:r>
            <w:r w:rsidR="00E9327C">
              <w:rPr>
                <w:rFonts w:cs="Arial"/>
                <w:szCs w:val="24"/>
                <w:lang w:eastAsia="en-GB"/>
              </w:rPr>
              <w:t xml:space="preserve"> </w:t>
            </w:r>
            <w:r w:rsidRPr="00F91400">
              <w:rPr>
                <w:rFonts w:cs="Arial"/>
                <w:szCs w:val="24"/>
                <w:lang w:eastAsia="en-GB"/>
              </w:rPr>
              <w:t>and partnership working to implement</w:t>
            </w:r>
            <w:r w:rsidR="00E9327C">
              <w:rPr>
                <w:rFonts w:cs="Arial"/>
                <w:szCs w:val="24"/>
                <w:lang w:eastAsia="en-GB"/>
              </w:rPr>
              <w:t xml:space="preserve"> </w:t>
            </w:r>
            <w:r w:rsidRPr="00F91400">
              <w:rPr>
                <w:rFonts w:cs="Arial"/>
                <w:szCs w:val="24"/>
                <w:lang w:eastAsia="en-GB"/>
              </w:rPr>
              <w:t>change programmes.</w:t>
            </w:r>
          </w:p>
          <w:p w:rsidR="00754195" w:rsidRPr="00F91400" w:rsidRDefault="00754195" w:rsidP="00754195">
            <w:pPr>
              <w:numPr>
                <w:ilvl w:val="0"/>
                <w:numId w:val="7"/>
              </w:numPr>
              <w:autoSpaceDE w:val="0"/>
              <w:autoSpaceDN w:val="0"/>
              <w:adjustRightInd w:val="0"/>
              <w:ind w:left="426"/>
              <w:rPr>
                <w:rFonts w:cs="Arial"/>
                <w:szCs w:val="24"/>
                <w:lang w:eastAsia="en-GB"/>
              </w:rPr>
            </w:pPr>
            <w:r w:rsidRPr="00F91400">
              <w:rPr>
                <w:rFonts w:cs="Arial"/>
                <w:szCs w:val="24"/>
                <w:lang w:eastAsia="en-GB"/>
              </w:rPr>
              <w:t>Communicate and present a range of</w:t>
            </w:r>
            <w:r>
              <w:rPr>
                <w:rFonts w:cs="Arial"/>
                <w:szCs w:val="24"/>
                <w:lang w:eastAsia="en-GB"/>
              </w:rPr>
              <w:t xml:space="preserve"> </w:t>
            </w:r>
            <w:r w:rsidR="00E9327C">
              <w:rPr>
                <w:rFonts w:cs="Arial"/>
                <w:szCs w:val="24"/>
                <w:lang w:eastAsia="en-GB"/>
              </w:rPr>
              <w:t>Clinical Informatics</w:t>
            </w:r>
            <w:r w:rsidRPr="00F91400">
              <w:rPr>
                <w:rFonts w:cs="Arial"/>
                <w:szCs w:val="24"/>
                <w:lang w:eastAsia="en-GB"/>
              </w:rPr>
              <w:t xml:space="preserve"> issues that could be complex and multi-stranded to</w:t>
            </w:r>
            <w:r w:rsidR="00A42454">
              <w:rPr>
                <w:rFonts w:cs="Arial"/>
                <w:szCs w:val="24"/>
                <w:lang w:eastAsia="en-GB"/>
              </w:rPr>
              <w:t xml:space="preserve"> technical and</w:t>
            </w:r>
            <w:r w:rsidRPr="00F91400">
              <w:rPr>
                <w:rFonts w:cs="Arial"/>
                <w:szCs w:val="24"/>
                <w:lang w:eastAsia="en-GB"/>
              </w:rPr>
              <w:t xml:space="preserve"> non-technical staff.</w:t>
            </w:r>
          </w:p>
          <w:p w:rsidR="00754195" w:rsidRDefault="00754195" w:rsidP="00754195">
            <w:pPr>
              <w:numPr>
                <w:ilvl w:val="0"/>
                <w:numId w:val="7"/>
              </w:numPr>
              <w:autoSpaceDE w:val="0"/>
              <w:autoSpaceDN w:val="0"/>
              <w:adjustRightInd w:val="0"/>
              <w:ind w:left="426"/>
              <w:rPr>
                <w:rFonts w:cs="Arial"/>
                <w:szCs w:val="24"/>
                <w:lang w:eastAsia="en-GB"/>
              </w:rPr>
            </w:pPr>
            <w:r w:rsidRPr="00F91400">
              <w:rPr>
                <w:rFonts w:cs="Arial"/>
                <w:szCs w:val="24"/>
                <w:lang w:eastAsia="en-GB"/>
              </w:rPr>
              <w:t>Respect confidentiality of any confidential information shared during the course of employment.</w:t>
            </w:r>
          </w:p>
          <w:p w:rsidR="00754195" w:rsidRPr="00754195" w:rsidRDefault="00754195" w:rsidP="00754195">
            <w:pPr>
              <w:numPr>
                <w:ilvl w:val="0"/>
                <w:numId w:val="7"/>
              </w:numPr>
              <w:autoSpaceDE w:val="0"/>
              <w:autoSpaceDN w:val="0"/>
              <w:adjustRightInd w:val="0"/>
              <w:ind w:left="426"/>
              <w:rPr>
                <w:rFonts w:cs="Arial"/>
                <w:szCs w:val="24"/>
                <w:lang w:eastAsia="en-GB"/>
              </w:rPr>
            </w:pPr>
            <w:r w:rsidRPr="00754195">
              <w:rPr>
                <w:rFonts w:cs="Arial"/>
                <w:szCs w:val="24"/>
                <w:lang w:eastAsia="en-GB"/>
              </w:rPr>
              <w:t xml:space="preserve">To develop </w:t>
            </w:r>
            <w:r>
              <w:rPr>
                <w:rFonts w:cs="Arial"/>
                <w:szCs w:val="24"/>
                <w:lang w:eastAsia="en-GB"/>
              </w:rPr>
              <w:t xml:space="preserve">Trust’s profile in </w:t>
            </w:r>
            <w:r w:rsidR="00E9327C">
              <w:rPr>
                <w:rFonts w:cs="Arial"/>
                <w:szCs w:val="24"/>
                <w:lang w:eastAsia="en-GB"/>
              </w:rPr>
              <w:t>Clinical Informatics</w:t>
            </w:r>
            <w:r w:rsidRPr="00754195">
              <w:rPr>
                <w:rFonts w:cs="Arial"/>
                <w:szCs w:val="24"/>
                <w:lang w:eastAsia="en-GB"/>
              </w:rPr>
              <w:t xml:space="preserve"> both locally</w:t>
            </w:r>
            <w:r w:rsidR="005240E0">
              <w:rPr>
                <w:rFonts w:cs="Arial"/>
                <w:szCs w:val="24"/>
                <w:lang w:eastAsia="en-GB"/>
              </w:rPr>
              <w:t>, regionally</w:t>
            </w:r>
            <w:r w:rsidRPr="00754195">
              <w:rPr>
                <w:rFonts w:cs="Arial"/>
                <w:szCs w:val="24"/>
                <w:lang w:eastAsia="en-GB"/>
              </w:rPr>
              <w:t xml:space="preserve"> and nationally, </w:t>
            </w:r>
            <w:r w:rsidR="005240E0">
              <w:rPr>
                <w:rFonts w:cs="Arial"/>
                <w:szCs w:val="24"/>
                <w:lang w:eastAsia="en-GB"/>
              </w:rPr>
              <w:t>supporting</w:t>
            </w:r>
            <w:r w:rsidR="005240E0" w:rsidRPr="00754195">
              <w:rPr>
                <w:rFonts w:cs="Arial"/>
                <w:szCs w:val="24"/>
                <w:lang w:eastAsia="en-GB"/>
              </w:rPr>
              <w:t xml:space="preserve"> </w:t>
            </w:r>
            <w:r w:rsidRPr="00754195">
              <w:rPr>
                <w:rFonts w:cs="Arial"/>
                <w:szCs w:val="24"/>
                <w:lang w:eastAsia="en-GB"/>
              </w:rPr>
              <w:t>networks and partnerships</w:t>
            </w:r>
          </w:p>
          <w:p w:rsidR="002C3300" w:rsidRPr="00242262" w:rsidRDefault="002C3300" w:rsidP="00A42454">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r w:rsidRPr="00242262">
              <w:rPr>
                <w:rFonts w:cs="Arial"/>
                <w:b/>
                <w:u w:val="single"/>
              </w:rPr>
              <w:t>KNOWLEDGE, SKILLS, TRAINING AND EXPERIENCE</w:t>
            </w:r>
          </w:p>
          <w:p w:rsidR="002C3300" w:rsidRPr="00242262" w:rsidRDefault="002C3300" w:rsidP="00E93D5B">
            <w:pPr>
              <w:jc w:val="center"/>
              <w:rPr>
                <w:rFonts w:cs="Arial"/>
                <w:b/>
                <w:u w:val="single"/>
              </w:rPr>
            </w:pPr>
          </w:p>
          <w:p w:rsidR="00754195" w:rsidRDefault="00754195" w:rsidP="00754195">
            <w:pPr>
              <w:numPr>
                <w:ilvl w:val="0"/>
                <w:numId w:val="8"/>
              </w:numPr>
              <w:autoSpaceDE w:val="0"/>
              <w:autoSpaceDN w:val="0"/>
              <w:adjustRightInd w:val="0"/>
              <w:ind w:left="426"/>
              <w:rPr>
                <w:rFonts w:cs="Arial"/>
                <w:szCs w:val="24"/>
                <w:lang w:eastAsia="en-GB"/>
              </w:rPr>
            </w:pPr>
            <w:r>
              <w:rPr>
                <w:rFonts w:cs="Arial"/>
                <w:szCs w:val="24"/>
                <w:lang w:eastAsia="en-GB"/>
              </w:rPr>
              <w:t xml:space="preserve">Relevant </w:t>
            </w:r>
            <w:r w:rsidRPr="00F42E73">
              <w:rPr>
                <w:rFonts w:cs="Arial"/>
                <w:szCs w:val="24"/>
                <w:lang w:eastAsia="en-GB"/>
              </w:rPr>
              <w:t xml:space="preserve">degree or </w:t>
            </w:r>
            <w:r w:rsidR="00D07C6C">
              <w:rPr>
                <w:rFonts w:cs="Arial"/>
                <w:szCs w:val="24"/>
                <w:lang w:eastAsia="en-GB"/>
              </w:rPr>
              <w:t>masters level</w:t>
            </w:r>
            <w:r w:rsidRPr="00F42E73">
              <w:rPr>
                <w:rFonts w:cs="Arial"/>
                <w:szCs w:val="24"/>
                <w:lang w:eastAsia="en-GB"/>
              </w:rPr>
              <w:t xml:space="preserve"> qualification (or equivalent experience).</w:t>
            </w:r>
          </w:p>
          <w:p w:rsidR="00754195" w:rsidRPr="00F42E73" w:rsidRDefault="00754195" w:rsidP="00754195">
            <w:pPr>
              <w:numPr>
                <w:ilvl w:val="0"/>
                <w:numId w:val="8"/>
              </w:numPr>
              <w:autoSpaceDE w:val="0"/>
              <w:autoSpaceDN w:val="0"/>
              <w:adjustRightInd w:val="0"/>
              <w:ind w:left="426"/>
              <w:rPr>
                <w:rFonts w:cs="Arial"/>
                <w:szCs w:val="24"/>
                <w:lang w:eastAsia="en-GB"/>
              </w:rPr>
            </w:pPr>
            <w:r>
              <w:rPr>
                <w:rFonts w:cs="Arial"/>
                <w:szCs w:val="24"/>
                <w:lang w:eastAsia="en-GB"/>
              </w:rPr>
              <w:t>Clinical regist</w:t>
            </w:r>
            <w:r w:rsidR="00D07C6C">
              <w:rPr>
                <w:rFonts w:cs="Arial"/>
                <w:szCs w:val="24"/>
                <w:lang w:eastAsia="en-GB"/>
              </w:rPr>
              <w:t>ration or qualification with substantial experience</w:t>
            </w:r>
            <w:r>
              <w:rPr>
                <w:rFonts w:cs="Arial"/>
                <w:szCs w:val="24"/>
                <w:lang w:eastAsia="en-GB"/>
              </w:rPr>
              <w:t xml:space="preserve"> of working in health and/or social care.</w:t>
            </w:r>
          </w:p>
          <w:p w:rsidR="00754195" w:rsidRPr="00F42E73" w:rsidRDefault="00754195" w:rsidP="00754195">
            <w:pPr>
              <w:numPr>
                <w:ilvl w:val="0"/>
                <w:numId w:val="8"/>
              </w:numPr>
              <w:autoSpaceDE w:val="0"/>
              <w:autoSpaceDN w:val="0"/>
              <w:adjustRightInd w:val="0"/>
              <w:ind w:left="426"/>
              <w:rPr>
                <w:rFonts w:cs="Arial"/>
                <w:szCs w:val="24"/>
                <w:lang w:eastAsia="en-GB"/>
              </w:rPr>
            </w:pPr>
            <w:r w:rsidRPr="00F42E73">
              <w:rPr>
                <w:rFonts w:cs="Arial"/>
                <w:szCs w:val="24"/>
                <w:lang w:eastAsia="en-GB"/>
              </w:rPr>
              <w:t>Evidence of Continuing Professional development.</w:t>
            </w:r>
          </w:p>
          <w:p w:rsidR="00754195" w:rsidRDefault="005240E0" w:rsidP="00754195">
            <w:pPr>
              <w:numPr>
                <w:ilvl w:val="0"/>
                <w:numId w:val="8"/>
              </w:numPr>
              <w:autoSpaceDE w:val="0"/>
              <w:autoSpaceDN w:val="0"/>
              <w:adjustRightInd w:val="0"/>
              <w:ind w:left="426"/>
              <w:rPr>
                <w:rFonts w:cs="Arial"/>
                <w:szCs w:val="24"/>
                <w:lang w:eastAsia="en-GB"/>
              </w:rPr>
            </w:pPr>
            <w:r>
              <w:rPr>
                <w:rFonts w:cs="Arial"/>
                <w:szCs w:val="24"/>
                <w:lang w:eastAsia="en-GB"/>
              </w:rPr>
              <w:t>E</w:t>
            </w:r>
            <w:r w:rsidR="00754195" w:rsidRPr="00F42E73">
              <w:rPr>
                <w:rFonts w:cs="Arial"/>
                <w:szCs w:val="24"/>
                <w:lang w:eastAsia="en-GB"/>
              </w:rPr>
              <w:t>xperience of working on complex</w:t>
            </w:r>
            <w:r w:rsidR="00754195">
              <w:rPr>
                <w:rFonts w:cs="Arial"/>
                <w:szCs w:val="24"/>
                <w:lang w:eastAsia="en-GB"/>
              </w:rPr>
              <w:t xml:space="preserve"> clinical informatics</w:t>
            </w:r>
            <w:r w:rsidR="00754195" w:rsidRPr="00F42E73">
              <w:rPr>
                <w:rFonts w:cs="Arial"/>
                <w:szCs w:val="24"/>
                <w:lang w:eastAsia="en-GB"/>
              </w:rPr>
              <w:t xml:space="preserve"> change projects in</w:t>
            </w:r>
            <w:r w:rsidR="00754195">
              <w:rPr>
                <w:rFonts w:cs="Arial"/>
                <w:szCs w:val="24"/>
                <w:lang w:eastAsia="en-GB"/>
              </w:rPr>
              <w:t>volving the use of advanced informatics</w:t>
            </w:r>
            <w:r w:rsidR="00754195" w:rsidRPr="00F42E73">
              <w:rPr>
                <w:rFonts w:cs="Arial"/>
                <w:szCs w:val="24"/>
                <w:lang w:eastAsia="en-GB"/>
              </w:rPr>
              <w:t xml:space="preserve"> systems</w:t>
            </w:r>
            <w:r w:rsidR="00754195">
              <w:rPr>
                <w:rFonts w:cs="Arial"/>
                <w:szCs w:val="24"/>
                <w:lang w:eastAsia="en-GB"/>
              </w:rPr>
              <w:t xml:space="preserve"> in a clinical environment.</w:t>
            </w:r>
          </w:p>
          <w:p w:rsidR="005240E0" w:rsidRDefault="005240E0" w:rsidP="00754195">
            <w:pPr>
              <w:numPr>
                <w:ilvl w:val="0"/>
                <w:numId w:val="8"/>
              </w:numPr>
              <w:autoSpaceDE w:val="0"/>
              <w:autoSpaceDN w:val="0"/>
              <w:adjustRightInd w:val="0"/>
              <w:ind w:left="426"/>
              <w:rPr>
                <w:rFonts w:cs="Arial"/>
                <w:szCs w:val="24"/>
                <w:lang w:eastAsia="en-GB"/>
              </w:rPr>
            </w:pPr>
            <w:r>
              <w:rPr>
                <w:rFonts w:cs="Arial"/>
                <w:szCs w:val="24"/>
                <w:lang w:eastAsia="en-GB"/>
              </w:rPr>
              <w:t xml:space="preserve">Knowledge of </w:t>
            </w:r>
            <w:r w:rsidR="00E9327C">
              <w:rPr>
                <w:rFonts w:cs="Arial"/>
                <w:szCs w:val="24"/>
                <w:lang w:eastAsia="en-GB"/>
              </w:rPr>
              <w:t xml:space="preserve">the development of </w:t>
            </w:r>
            <w:r>
              <w:rPr>
                <w:rFonts w:cs="Arial"/>
                <w:szCs w:val="24"/>
                <w:lang w:eastAsia="en-GB"/>
              </w:rPr>
              <w:t>clinical safety cases in line with NHS guidance.</w:t>
            </w:r>
          </w:p>
          <w:p w:rsidR="005240E0" w:rsidRDefault="005240E0" w:rsidP="00754195">
            <w:pPr>
              <w:numPr>
                <w:ilvl w:val="0"/>
                <w:numId w:val="8"/>
              </w:numPr>
              <w:autoSpaceDE w:val="0"/>
              <w:autoSpaceDN w:val="0"/>
              <w:adjustRightInd w:val="0"/>
              <w:ind w:left="426"/>
              <w:rPr>
                <w:rFonts w:cs="Arial"/>
                <w:szCs w:val="24"/>
                <w:lang w:eastAsia="en-GB"/>
              </w:rPr>
            </w:pPr>
            <w:r>
              <w:rPr>
                <w:rFonts w:cs="Arial"/>
                <w:szCs w:val="24"/>
                <w:lang w:eastAsia="en-GB"/>
              </w:rPr>
              <w:t xml:space="preserve">Commitment to train and maintain formal </w:t>
            </w:r>
            <w:r w:rsidR="00E9327C">
              <w:rPr>
                <w:rFonts w:cs="Arial"/>
                <w:szCs w:val="24"/>
                <w:lang w:eastAsia="en-GB"/>
              </w:rPr>
              <w:t xml:space="preserve">NHS </w:t>
            </w:r>
            <w:r>
              <w:rPr>
                <w:rFonts w:cs="Arial"/>
                <w:szCs w:val="24"/>
                <w:lang w:eastAsia="en-GB"/>
              </w:rPr>
              <w:t>Clinical Safety Officer status.</w:t>
            </w:r>
          </w:p>
          <w:p w:rsidR="002A1488" w:rsidRDefault="002A1488" w:rsidP="00754195">
            <w:pPr>
              <w:numPr>
                <w:ilvl w:val="0"/>
                <w:numId w:val="8"/>
              </w:numPr>
              <w:autoSpaceDE w:val="0"/>
              <w:autoSpaceDN w:val="0"/>
              <w:adjustRightInd w:val="0"/>
              <w:ind w:left="426"/>
              <w:rPr>
                <w:rFonts w:cs="Arial"/>
                <w:szCs w:val="24"/>
                <w:lang w:eastAsia="en-GB"/>
              </w:rPr>
            </w:pPr>
            <w:r>
              <w:rPr>
                <w:rFonts w:cs="Arial"/>
                <w:szCs w:val="24"/>
                <w:lang w:eastAsia="en-GB"/>
              </w:rPr>
              <w:t xml:space="preserve">Experience of supporting other clinical staff in the use of informatics through the development of informal and formal </w:t>
            </w:r>
            <w:r w:rsidR="00E9327C">
              <w:rPr>
                <w:rFonts w:cs="Arial"/>
                <w:szCs w:val="24"/>
                <w:lang w:eastAsia="en-GB"/>
              </w:rPr>
              <w:t>Clinical Informatics</w:t>
            </w:r>
            <w:r>
              <w:rPr>
                <w:rFonts w:cs="Arial"/>
                <w:szCs w:val="24"/>
                <w:lang w:eastAsia="en-GB"/>
              </w:rPr>
              <w:t xml:space="preserve"> groups and networks.</w:t>
            </w:r>
          </w:p>
          <w:p w:rsidR="00754195" w:rsidRPr="00F42E73" w:rsidRDefault="00754195" w:rsidP="00754195">
            <w:pPr>
              <w:numPr>
                <w:ilvl w:val="0"/>
                <w:numId w:val="8"/>
              </w:numPr>
              <w:autoSpaceDE w:val="0"/>
              <w:autoSpaceDN w:val="0"/>
              <w:adjustRightInd w:val="0"/>
              <w:ind w:left="426"/>
              <w:rPr>
                <w:rFonts w:cs="Arial"/>
                <w:szCs w:val="24"/>
                <w:lang w:eastAsia="en-GB"/>
              </w:rPr>
            </w:pPr>
            <w:r>
              <w:rPr>
                <w:rFonts w:cs="Arial"/>
                <w:szCs w:val="24"/>
                <w:lang w:eastAsia="en-GB"/>
              </w:rPr>
              <w:t>Knowledge and understanding of project and programme management structures and methods.</w:t>
            </w:r>
          </w:p>
          <w:p w:rsidR="00754195" w:rsidRPr="00F42E73" w:rsidRDefault="005240E0" w:rsidP="00754195">
            <w:pPr>
              <w:numPr>
                <w:ilvl w:val="0"/>
                <w:numId w:val="8"/>
              </w:numPr>
              <w:autoSpaceDE w:val="0"/>
              <w:autoSpaceDN w:val="0"/>
              <w:adjustRightInd w:val="0"/>
              <w:ind w:left="426"/>
              <w:rPr>
                <w:rFonts w:cs="Arial"/>
                <w:szCs w:val="24"/>
                <w:lang w:eastAsia="en-GB"/>
              </w:rPr>
            </w:pPr>
            <w:r>
              <w:rPr>
                <w:rFonts w:cs="Arial"/>
                <w:szCs w:val="24"/>
                <w:lang w:eastAsia="en-GB"/>
              </w:rPr>
              <w:t>E</w:t>
            </w:r>
            <w:r w:rsidR="00754195" w:rsidRPr="00F42E73">
              <w:rPr>
                <w:rFonts w:cs="Arial"/>
                <w:szCs w:val="24"/>
                <w:lang w:eastAsia="en-GB"/>
              </w:rPr>
              <w:t>xperience of operational service development and delivery with a strong customer focus.</w:t>
            </w:r>
          </w:p>
          <w:p w:rsidR="00754195" w:rsidRPr="00F42E73" w:rsidRDefault="005240E0" w:rsidP="00754195">
            <w:pPr>
              <w:numPr>
                <w:ilvl w:val="0"/>
                <w:numId w:val="8"/>
              </w:numPr>
              <w:autoSpaceDE w:val="0"/>
              <w:autoSpaceDN w:val="0"/>
              <w:adjustRightInd w:val="0"/>
              <w:ind w:left="426"/>
              <w:rPr>
                <w:rFonts w:cs="Arial"/>
                <w:szCs w:val="24"/>
                <w:lang w:eastAsia="en-GB"/>
              </w:rPr>
            </w:pPr>
            <w:r>
              <w:rPr>
                <w:rFonts w:cs="Arial"/>
                <w:szCs w:val="24"/>
                <w:lang w:eastAsia="en-GB"/>
              </w:rPr>
              <w:t>E</w:t>
            </w:r>
            <w:r w:rsidR="00754195" w:rsidRPr="00F42E73">
              <w:rPr>
                <w:rFonts w:cs="Arial"/>
                <w:szCs w:val="24"/>
                <w:lang w:eastAsia="en-GB"/>
              </w:rPr>
              <w:t>xperience of implementing change programmes across different disciplines.</w:t>
            </w:r>
          </w:p>
          <w:p w:rsidR="00754195" w:rsidRPr="00F42E73" w:rsidRDefault="00754195" w:rsidP="00754195">
            <w:pPr>
              <w:numPr>
                <w:ilvl w:val="0"/>
                <w:numId w:val="8"/>
              </w:numPr>
              <w:autoSpaceDE w:val="0"/>
              <w:autoSpaceDN w:val="0"/>
              <w:adjustRightInd w:val="0"/>
              <w:ind w:left="426"/>
              <w:rPr>
                <w:rFonts w:cs="Arial"/>
                <w:szCs w:val="24"/>
                <w:lang w:eastAsia="en-GB"/>
              </w:rPr>
            </w:pPr>
            <w:r w:rsidRPr="00F42E73">
              <w:rPr>
                <w:rFonts w:cs="Arial"/>
                <w:szCs w:val="24"/>
                <w:lang w:eastAsia="en-GB"/>
              </w:rPr>
              <w:t>Experience of inter-agency working involving multiple and diverse partners.</w:t>
            </w:r>
          </w:p>
          <w:p w:rsidR="00754195" w:rsidRPr="00F42E73" w:rsidRDefault="005240E0" w:rsidP="00754195">
            <w:pPr>
              <w:numPr>
                <w:ilvl w:val="0"/>
                <w:numId w:val="8"/>
              </w:numPr>
              <w:autoSpaceDE w:val="0"/>
              <w:autoSpaceDN w:val="0"/>
              <w:adjustRightInd w:val="0"/>
              <w:ind w:left="426"/>
              <w:rPr>
                <w:rFonts w:cs="Arial"/>
                <w:szCs w:val="24"/>
                <w:lang w:eastAsia="en-GB"/>
              </w:rPr>
            </w:pPr>
            <w:r>
              <w:rPr>
                <w:rFonts w:cs="Arial"/>
                <w:szCs w:val="24"/>
                <w:lang w:eastAsia="en-GB"/>
              </w:rPr>
              <w:t>K</w:t>
            </w:r>
            <w:r w:rsidR="00754195" w:rsidRPr="00F42E73">
              <w:rPr>
                <w:rFonts w:cs="Arial"/>
                <w:szCs w:val="24"/>
                <w:lang w:eastAsia="en-GB"/>
              </w:rPr>
              <w:t>nowledge of change management principles and methodologies including benefits measurement and realisation</w:t>
            </w:r>
            <w:r w:rsidR="00754195">
              <w:rPr>
                <w:rFonts w:cs="Arial"/>
                <w:szCs w:val="24"/>
                <w:lang w:eastAsia="en-GB"/>
              </w:rPr>
              <w:t>.</w:t>
            </w:r>
          </w:p>
          <w:p w:rsidR="00754195" w:rsidRPr="00F42E73" w:rsidRDefault="00754195" w:rsidP="00754195">
            <w:pPr>
              <w:numPr>
                <w:ilvl w:val="0"/>
                <w:numId w:val="8"/>
              </w:numPr>
              <w:autoSpaceDE w:val="0"/>
              <w:autoSpaceDN w:val="0"/>
              <w:adjustRightInd w:val="0"/>
              <w:ind w:left="426"/>
              <w:rPr>
                <w:rFonts w:cs="Arial"/>
                <w:b/>
                <w:szCs w:val="24"/>
                <w:u w:val="single"/>
              </w:rPr>
            </w:pPr>
            <w:r w:rsidRPr="00F42E73">
              <w:rPr>
                <w:rFonts w:cs="Arial"/>
                <w:szCs w:val="24"/>
                <w:lang w:eastAsia="en-GB"/>
              </w:rPr>
              <w:t>Knowledge of a wide range of NHS functions and disciplines.</w:t>
            </w:r>
          </w:p>
          <w:p w:rsidR="00754195" w:rsidRPr="00F42E73" w:rsidRDefault="00754195" w:rsidP="00754195">
            <w:pPr>
              <w:numPr>
                <w:ilvl w:val="0"/>
                <w:numId w:val="8"/>
              </w:numPr>
              <w:autoSpaceDE w:val="0"/>
              <w:autoSpaceDN w:val="0"/>
              <w:adjustRightInd w:val="0"/>
              <w:ind w:left="426"/>
              <w:rPr>
                <w:rFonts w:cs="Arial"/>
                <w:szCs w:val="24"/>
                <w:lang w:eastAsia="en-GB"/>
              </w:rPr>
            </w:pPr>
            <w:r w:rsidRPr="00F42E73">
              <w:rPr>
                <w:rFonts w:cs="Arial"/>
                <w:szCs w:val="24"/>
                <w:lang w:eastAsia="en-GB"/>
              </w:rPr>
              <w:t>Contribute to the strategic vision of the Trust and the identification of the Trust’s objectives.</w:t>
            </w:r>
          </w:p>
          <w:p w:rsidR="00754195" w:rsidRPr="00F42E73" w:rsidRDefault="00754195" w:rsidP="00754195">
            <w:pPr>
              <w:numPr>
                <w:ilvl w:val="0"/>
                <w:numId w:val="8"/>
              </w:numPr>
              <w:autoSpaceDE w:val="0"/>
              <w:autoSpaceDN w:val="0"/>
              <w:adjustRightInd w:val="0"/>
              <w:ind w:left="426"/>
              <w:rPr>
                <w:rFonts w:cs="Arial"/>
                <w:szCs w:val="24"/>
                <w:lang w:eastAsia="en-GB"/>
              </w:rPr>
            </w:pPr>
            <w:r w:rsidRPr="00F42E73">
              <w:rPr>
                <w:rFonts w:cs="Arial"/>
                <w:szCs w:val="24"/>
                <w:lang w:eastAsia="en-GB"/>
              </w:rPr>
              <w:t>Ensure compliance with all corporate governance and statutory requirements.</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r w:rsidRPr="00242262">
              <w:rPr>
                <w:rFonts w:cs="Arial"/>
                <w:b/>
                <w:u w:val="single"/>
              </w:rPr>
              <w:t>ANALYTICAL AND JUDGEMENTAL SKILLS</w:t>
            </w:r>
          </w:p>
          <w:p w:rsidR="002C3300" w:rsidRDefault="002C3300" w:rsidP="00E93D5B">
            <w:pPr>
              <w:jc w:val="center"/>
              <w:rPr>
                <w:rFonts w:cs="Arial"/>
                <w:b/>
                <w:u w:val="single"/>
              </w:rPr>
            </w:pPr>
          </w:p>
          <w:p w:rsidR="002A1488" w:rsidRDefault="002A1488" w:rsidP="002A1488">
            <w:pPr>
              <w:numPr>
                <w:ilvl w:val="0"/>
                <w:numId w:val="9"/>
              </w:numPr>
              <w:autoSpaceDE w:val="0"/>
              <w:autoSpaceDN w:val="0"/>
              <w:adjustRightInd w:val="0"/>
              <w:ind w:left="426"/>
              <w:rPr>
                <w:rFonts w:cs="Arial"/>
                <w:szCs w:val="24"/>
                <w:lang w:eastAsia="en-GB"/>
              </w:rPr>
            </w:pPr>
            <w:r w:rsidRPr="00F42E73">
              <w:rPr>
                <w:rFonts w:cs="Arial"/>
                <w:szCs w:val="24"/>
                <w:lang w:eastAsia="en-GB"/>
              </w:rPr>
              <w:t xml:space="preserve">Analytical skills are required to interpret, analyse and present complex information of varying quality from a number of diverse sources, where precedent or clear guidance may not exist. </w:t>
            </w:r>
          </w:p>
          <w:p w:rsidR="002A1488" w:rsidRDefault="002A1488" w:rsidP="002A1488">
            <w:pPr>
              <w:numPr>
                <w:ilvl w:val="0"/>
                <w:numId w:val="9"/>
              </w:numPr>
              <w:autoSpaceDE w:val="0"/>
              <w:autoSpaceDN w:val="0"/>
              <w:adjustRightInd w:val="0"/>
              <w:ind w:left="426"/>
              <w:rPr>
                <w:rFonts w:cs="Arial"/>
                <w:szCs w:val="24"/>
                <w:lang w:eastAsia="en-GB"/>
              </w:rPr>
            </w:pPr>
            <w:r w:rsidRPr="002A1488">
              <w:rPr>
                <w:rFonts w:cs="Arial"/>
                <w:szCs w:val="24"/>
                <w:lang w:eastAsia="en-GB"/>
              </w:rPr>
              <w:t>Complex problem solving across multiple projects and services is necessary to ensure project timescales and</w:t>
            </w:r>
            <w:r>
              <w:rPr>
                <w:rFonts w:cs="Arial"/>
                <w:szCs w:val="24"/>
                <w:lang w:eastAsia="en-GB"/>
              </w:rPr>
              <w:t>/or</w:t>
            </w:r>
            <w:r w:rsidRPr="002A1488">
              <w:rPr>
                <w:rFonts w:cs="Arial"/>
                <w:szCs w:val="24"/>
                <w:lang w:eastAsia="en-GB"/>
              </w:rPr>
              <w:t xml:space="preserve"> customer </w:t>
            </w:r>
            <w:r>
              <w:rPr>
                <w:rFonts w:cs="Arial"/>
                <w:szCs w:val="24"/>
                <w:lang w:eastAsia="en-GB"/>
              </w:rPr>
              <w:t>expectations</w:t>
            </w:r>
            <w:r w:rsidRPr="002A1488">
              <w:rPr>
                <w:rFonts w:cs="Arial"/>
                <w:szCs w:val="24"/>
                <w:lang w:eastAsia="en-GB"/>
              </w:rPr>
              <w:t xml:space="preserve"> are maintained.</w:t>
            </w:r>
          </w:p>
          <w:p w:rsidR="002A1488" w:rsidRPr="008F16B9" w:rsidRDefault="002A1488" w:rsidP="002A1488">
            <w:pPr>
              <w:numPr>
                <w:ilvl w:val="0"/>
                <w:numId w:val="9"/>
              </w:numPr>
              <w:autoSpaceDE w:val="0"/>
              <w:autoSpaceDN w:val="0"/>
              <w:adjustRightInd w:val="0"/>
              <w:ind w:left="426"/>
              <w:rPr>
                <w:rFonts w:cs="Arial"/>
                <w:szCs w:val="24"/>
                <w:lang w:eastAsia="en-GB"/>
              </w:rPr>
            </w:pPr>
            <w:r>
              <w:t xml:space="preserve">Analyse, interpret and present data to highlight issues, risks, and realisation of benefits to support decision making. </w:t>
            </w:r>
          </w:p>
          <w:p w:rsidR="00CB1280" w:rsidRPr="002A1488" w:rsidRDefault="00CB1280" w:rsidP="002A1488">
            <w:pPr>
              <w:numPr>
                <w:ilvl w:val="0"/>
                <w:numId w:val="9"/>
              </w:numPr>
              <w:autoSpaceDE w:val="0"/>
              <w:autoSpaceDN w:val="0"/>
              <w:adjustRightInd w:val="0"/>
              <w:ind w:left="426"/>
              <w:rPr>
                <w:rFonts w:cs="Arial"/>
                <w:szCs w:val="24"/>
                <w:lang w:eastAsia="en-GB"/>
              </w:rPr>
            </w:pPr>
            <w:r>
              <w:rPr>
                <w:rFonts w:cs="Arial"/>
                <w:szCs w:val="24"/>
              </w:rPr>
              <w:t>Using expertise, make judgements on complex clinical informatics issues where there may be conflicting opinions.</w:t>
            </w:r>
          </w:p>
          <w:p w:rsidR="002C3300" w:rsidRPr="00242262" w:rsidRDefault="002C3300" w:rsidP="00E93D5B">
            <w:pPr>
              <w:jc w:val="cente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EF1639" w:rsidRDefault="002C3300" w:rsidP="00EF1639">
            <w:pPr>
              <w:autoSpaceDE w:val="0"/>
              <w:autoSpaceDN w:val="0"/>
              <w:adjustRightInd w:val="0"/>
              <w:rPr>
                <w:b/>
                <w:u w:val="single"/>
              </w:rPr>
            </w:pPr>
            <w:r w:rsidRPr="00EF1639">
              <w:rPr>
                <w:b/>
                <w:u w:val="single"/>
              </w:rPr>
              <w:t>PLANNING AND ORGANISATIONAL SKILLS</w:t>
            </w:r>
          </w:p>
          <w:p w:rsidR="002A1488" w:rsidRPr="00E02823" w:rsidRDefault="002A1488" w:rsidP="00E02823">
            <w:pPr>
              <w:autoSpaceDE w:val="0"/>
              <w:autoSpaceDN w:val="0"/>
              <w:adjustRightInd w:val="0"/>
              <w:ind w:left="426"/>
            </w:pPr>
          </w:p>
          <w:p w:rsidR="002A1488" w:rsidRPr="00E02823" w:rsidRDefault="002A1488" w:rsidP="00E02823">
            <w:pPr>
              <w:numPr>
                <w:ilvl w:val="0"/>
                <w:numId w:val="9"/>
              </w:numPr>
              <w:autoSpaceDE w:val="0"/>
              <w:autoSpaceDN w:val="0"/>
              <w:adjustRightInd w:val="0"/>
              <w:ind w:left="426"/>
            </w:pPr>
            <w:r w:rsidRPr="00E02823">
              <w:t>To act as a specialist team member in a large programme constituted of many projects, of high technical and business change complexity contributing to the delivery of the Trust’s informatics strategy.</w:t>
            </w:r>
          </w:p>
          <w:p w:rsidR="00CB6DD1" w:rsidRPr="00E02823" w:rsidRDefault="00CB6DD1" w:rsidP="00CB6DD1">
            <w:pPr>
              <w:autoSpaceDE w:val="0"/>
              <w:autoSpaceDN w:val="0"/>
              <w:adjustRightInd w:val="0"/>
              <w:ind w:left="426"/>
            </w:pPr>
          </w:p>
          <w:p w:rsidR="00CB6DD1" w:rsidRPr="00E02823" w:rsidRDefault="00CB1280" w:rsidP="00CB6DD1">
            <w:pPr>
              <w:numPr>
                <w:ilvl w:val="0"/>
                <w:numId w:val="9"/>
              </w:numPr>
              <w:autoSpaceDE w:val="0"/>
              <w:autoSpaceDN w:val="0"/>
              <w:adjustRightInd w:val="0"/>
              <w:ind w:left="426"/>
            </w:pPr>
            <w:r>
              <w:t>Adapt</w:t>
            </w:r>
            <w:r w:rsidRPr="00E02823">
              <w:t xml:space="preserve"> </w:t>
            </w:r>
            <w:r w:rsidR="00CB6DD1" w:rsidRPr="00E02823">
              <w:t>complex electronic health record systems in collaboration with clinical and managerial specialist interest and design groups.</w:t>
            </w:r>
          </w:p>
          <w:p w:rsidR="002A1488" w:rsidRPr="00E02823" w:rsidRDefault="002A1488" w:rsidP="00E02823">
            <w:pPr>
              <w:pStyle w:val="Default"/>
              <w:ind w:left="426"/>
              <w:rPr>
                <w:rFonts w:cs="Times New Roman"/>
                <w:color w:val="auto"/>
                <w:szCs w:val="20"/>
                <w:lang w:eastAsia="en-US"/>
              </w:rPr>
            </w:pPr>
          </w:p>
          <w:p w:rsidR="002A1488" w:rsidRPr="00E02823" w:rsidRDefault="002A1488" w:rsidP="00E02823">
            <w:pPr>
              <w:pStyle w:val="Default"/>
              <w:numPr>
                <w:ilvl w:val="0"/>
                <w:numId w:val="9"/>
              </w:numPr>
              <w:ind w:left="426"/>
              <w:rPr>
                <w:rFonts w:cs="Times New Roman"/>
                <w:color w:val="auto"/>
                <w:szCs w:val="20"/>
                <w:lang w:eastAsia="en-US"/>
              </w:rPr>
            </w:pPr>
            <w:r w:rsidRPr="00E02823">
              <w:rPr>
                <w:rFonts w:cs="Times New Roman"/>
                <w:color w:val="auto"/>
                <w:szCs w:val="20"/>
                <w:lang w:eastAsia="en-US"/>
              </w:rPr>
              <w:t xml:space="preserve">Advise the team in the delivery of project plans, allocation </w:t>
            </w:r>
            <w:r w:rsidR="00E02823" w:rsidRPr="00E02823">
              <w:rPr>
                <w:rFonts w:cs="Times New Roman"/>
                <w:color w:val="auto"/>
                <w:szCs w:val="20"/>
                <w:lang w:eastAsia="en-US"/>
              </w:rPr>
              <w:t xml:space="preserve">of </w:t>
            </w:r>
            <w:r w:rsidRPr="00E02823">
              <w:rPr>
                <w:rFonts w:cs="Times New Roman"/>
                <w:color w:val="auto"/>
                <w:szCs w:val="20"/>
                <w:lang w:eastAsia="en-US"/>
              </w:rPr>
              <w:t xml:space="preserve">tasks, and identification of risks, issues and dependencies, promoting best practice and robust analysis of current options, ultimately steering decisions in the best interest of the project. </w:t>
            </w:r>
          </w:p>
          <w:p w:rsidR="002A1488" w:rsidRPr="00E02823" w:rsidRDefault="002A1488" w:rsidP="00E02823">
            <w:pPr>
              <w:pStyle w:val="Default"/>
              <w:ind w:left="426"/>
              <w:rPr>
                <w:rFonts w:cs="Times New Roman"/>
                <w:color w:val="auto"/>
                <w:szCs w:val="20"/>
                <w:lang w:eastAsia="en-US"/>
              </w:rPr>
            </w:pPr>
          </w:p>
          <w:p w:rsidR="002A1488" w:rsidRPr="00E02823" w:rsidRDefault="002A1488" w:rsidP="00E02823">
            <w:pPr>
              <w:pStyle w:val="Default"/>
              <w:numPr>
                <w:ilvl w:val="0"/>
                <w:numId w:val="9"/>
              </w:numPr>
              <w:ind w:left="426"/>
              <w:rPr>
                <w:rFonts w:cs="Times New Roman"/>
                <w:color w:val="auto"/>
                <w:szCs w:val="20"/>
                <w:lang w:eastAsia="en-US"/>
              </w:rPr>
            </w:pPr>
            <w:r w:rsidRPr="00E02823">
              <w:rPr>
                <w:rFonts w:cs="Times New Roman"/>
                <w:color w:val="auto"/>
                <w:szCs w:val="20"/>
                <w:lang w:eastAsia="en-US"/>
              </w:rPr>
              <w:t xml:space="preserve">Advise on strategies to develop comprehensive and cohesive plans for </w:t>
            </w:r>
            <w:r w:rsidR="00E9327C" w:rsidRPr="00E02823">
              <w:rPr>
                <w:rFonts w:cs="Times New Roman"/>
                <w:color w:val="auto"/>
                <w:szCs w:val="20"/>
                <w:lang w:eastAsia="en-US"/>
              </w:rPr>
              <w:t>transition,</w:t>
            </w:r>
            <w:r w:rsidRPr="00E02823">
              <w:rPr>
                <w:rFonts w:cs="Times New Roman"/>
                <w:color w:val="auto"/>
                <w:szCs w:val="20"/>
                <w:lang w:eastAsia="en-US"/>
              </w:rPr>
              <w:t xml:space="preserve"> which is consistent with the overall project timetable, meets the strategic direction, and minimises unnecessary disruption to clinical stakeholders involved in the process, and is operationally sound and clinically appropriate. </w:t>
            </w:r>
          </w:p>
          <w:p w:rsidR="002A1488" w:rsidRDefault="002A1488" w:rsidP="00E02823">
            <w:pPr>
              <w:pStyle w:val="Default"/>
              <w:ind w:left="426"/>
              <w:rPr>
                <w:rFonts w:cs="Times New Roman"/>
                <w:color w:val="auto"/>
                <w:szCs w:val="20"/>
                <w:lang w:eastAsia="en-US"/>
              </w:rPr>
            </w:pPr>
          </w:p>
          <w:p w:rsidR="002A1488" w:rsidRPr="00E02823" w:rsidRDefault="002A1488" w:rsidP="00E02823">
            <w:pPr>
              <w:pStyle w:val="Default"/>
              <w:numPr>
                <w:ilvl w:val="0"/>
                <w:numId w:val="9"/>
              </w:numPr>
              <w:ind w:left="426"/>
              <w:rPr>
                <w:rFonts w:cs="Times New Roman"/>
                <w:color w:val="auto"/>
                <w:szCs w:val="20"/>
                <w:lang w:eastAsia="en-US"/>
              </w:rPr>
            </w:pPr>
            <w:r w:rsidRPr="00E02823">
              <w:rPr>
                <w:rFonts w:cs="Times New Roman"/>
                <w:color w:val="auto"/>
                <w:szCs w:val="20"/>
                <w:lang w:eastAsia="en-US"/>
              </w:rPr>
              <w:t xml:space="preserve">Pro-actively manage stakeholders, respond to and resolve conflict between different stakeholders when this arises through facilitation or other appropriate mechanisms. </w:t>
            </w:r>
          </w:p>
          <w:p w:rsidR="002A1488" w:rsidRPr="00E02823" w:rsidRDefault="002A1488" w:rsidP="00E02823">
            <w:pPr>
              <w:pStyle w:val="Default"/>
              <w:ind w:left="426"/>
              <w:rPr>
                <w:rFonts w:cs="Times New Roman"/>
                <w:color w:val="auto"/>
                <w:szCs w:val="20"/>
                <w:lang w:eastAsia="en-US"/>
              </w:rPr>
            </w:pPr>
          </w:p>
          <w:p w:rsidR="002A1488" w:rsidRPr="00E02823" w:rsidRDefault="002A1488" w:rsidP="00E02823">
            <w:pPr>
              <w:pStyle w:val="Default"/>
              <w:numPr>
                <w:ilvl w:val="0"/>
                <w:numId w:val="9"/>
              </w:numPr>
              <w:ind w:left="426"/>
              <w:rPr>
                <w:rFonts w:cs="Times New Roman"/>
                <w:color w:val="auto"/>
                <w:szCs w:val="20"/>
                <w:lang w:eastAsia="en-US"/>
              </w:rPr>
            </w:pPr>
            <w:r w:rsidRPr="00E02823">
              <w:rPr>
                <w:rFonts w:cs="Times New Roman"/>
                <w:color w:val="auto"/>
                <w:szCs w:val="20"/>
                <w:lang w:eastAsia="en-US"/>
              </w:rPr>
              <w:t xml:space="preserve">Ensure advice is available to ensure the flexibility of the project if required to meet conflicting/changing requirements. </w:t>
            </w:r>
          </w:p>
          <w:p w:rsidR="002A1488" w:rsidRPr="00E02823" w:rsidRDefault="002A1488" w:rsidP="00E02823">
            <w:pPr>
              <w:pStyle w:val="Default"/>
              <w:ind w:left="426"/>
              <w:rPr>
                <w:rFonts w:cs="Times New Roman"/>
                <w:color w:val="auto"/>
                <w:szCs w:val="20"/>
                <w:lang w:eastAsia="en-US"/>
              </w:rPr>
            </w:pPr>
          </w:p>
          <w:p w:rsidR="002A1488" w:rsidRPr="00E02823" w:rsidRDefault="002A1488" w:rsidP="00E02823">
            <w:pPr>
              <w:pStyle w:val="Default"/>
              <w:numPr>
                <w:ilvl w:val="0"/>
                <w:numId w:val="9"/>
              </w:numPr>
              <w:ind w:left="426"/>
              <w:rPr>
                <w:rFonts w:cs="Times New Roman"/>
                <w:color w:val="auto"/>
                <w:szCs w:val="20"/>
                <w:lang w:eastAsia="en-US"/>
              </w:rPr>
            </w:pPr>
            <w:r w:rsidRPr="00E02823">
              <w:rPr>
                <w:rFonts w:cs="Times New Roman"/>
                <w:color w:val="auto"/>
                <w:szCs w:val="20"/>
                <w:lang w:eastAsia="en-US"/>
              </w:rPr>
              <w:t xml:space="preserve">Responsible for the planning and organisation of </w:t>
            </w:r>
            <w:r w:rsidR="00E9327C">
              <w:rPr>
                <w:rFonts w:cs="Times New Roman"/>
                <w:color w:val="auto"/>
                <w:szCs w:val="20"/>
                <w:lang w:eastAsia="en-US"/>
              </w:rPr>
              <w:t xml:space="preserve">Clinical Informatics </w:t>
            </w:r>
            <w:r w:rsidRPr="00E02823">
              <w:rPr>
                <w:rFonts w:cs="Times New Roman"/>
                <w:color w:val="auto"/>
                <w:szCs w:val="20"/>
                <w:lang w:eastAsia="en-US"/>
              </w:rPr>
              <w:t xml:space="preserve">events/meetings. Ensuring communication tools are used to their maximum value for circulating the minutes, agenda and presentations in a timely manner. </w:t>
            </w:r>
          </w:p>
          <w:p w:rsidR="002A1488" w:rsidRPr="00E02823" w:rsidRDefault="002A1488" w:rsidP="00E02823">
            <w:pPr>
              <w:pStyle w:val="Default"/>
              <w:ind w:left="426"/>
              <w:rPr>
                <w:rFonts w:cs="Times New Roman"/>
                <w:color w:val="auto"/>
                <w:szCs w:val="20"/>
                <w:lang w:eastAsia="en-US"/>
              </w:rPr>
            </w:pPr>
          </w:p>
          <w:p w:rsidR="002A1488" w:rsidRPr="00E02823" w:rsidRDefault="002A1488" w:rsidP="00E02823">
            <w:pPr>
              <w:pStyle w:val="Default"/>
              <w:numPr>
                <w:ilvl w:val="0"/>
                <w:numId w:val="9"/>
              </w:numPr>
              <w:ind w:left="426"/>
              <w:rPr>
                <w:rFonts w:cs="Times New Roman"/>
                <w:color w:val="auto"/>
                <w:szCs w:val="20"/>
                <w:lang w:eastAsia="en-US"/>
              </w:rPr>
            </w:pPr>
            <w:r w:rsidRPr="00E02823">
              <w:rPr>
                <w:rFonts w:cs="Times New Roman"/>
                <w:color w:val="auto"/>
                <w:szCs w:val="20"/>
                <w:lang w:eastAsia="en-US"/>
              </w:rPr>
              <w:t xml:space="preserve">Demonstrate effective stakeholder management across different departments, organisations and at all levels, internally and externally. </w:t>
            </w:r>
          </w:p>
          <w:p w:rsidR="002A1488" w:rsidRPr="00E02823" w:rsidRDefault="002A1488" w:rsidP="00E02823">
            <w:pPr>
              <w:pStyle w:val="Default"/>
              <w:ind w:left="426"/>
              <w:rPr>
                <w:rFonts w:cs="Times New Roman"/>
                <w:color w:val="auto"/>
                <w:szCs w:val="20"/>
                <w:lang w:eastAsia="en-US"/>
              </w:rPr>
            </w:pPr>
          </w:p>
          <w:p w:rsidR="002A1488" w:rsidRPr="00E02823" w:rsidRDefault="002A1488" w:rsidP="00E02823">
            <w:pPr>
              <w:pStyle w:val="Default"/>
              <w:numPr>
                <w:ilvl w:val="0"/>
                <w:numId w:val="9"/>
              </w:numPr>
              <w:ind w:left="426"/>
              <w:rPr>
                <w:rFonts w:cs="Times New Roman"/>
                <w:color w:val="auto"/>
                <w:szCs w:val="20"/>
                <w:lang w:eastAsia="en-US"/>
              </w:rPr>
            </w:pPr>
            <w:r w:rsidRPr="00E02823">
              <w:rPr>
                <w:rFonts w:cs="Times New Roman"/>
                <w:color w:val="auto"/>
                <w:szCs w:val="20"/>
                <w:lang w:eastAsia="en-US"/>
              </w:rPr>
              <w:t>Take into account the impact of any change the projects will have on the clinical business and oversee handover of any products to ensure full ownership and buy-in within the business.</w:t>
            </w:r>
          </w:p>
          <w:p w:rsidR="002C3300" w:rsidRPr="00E02823" w:rsidRDefault="002C3300" w:rsidP="00E02823">
            <w:pPr>
              <w:autoSpaceDE w:val="0"/>
              <w:autoSpaceDN w:val="0"/>
              <w:adjustRightInd w:val="0"/>
              <w:ind w:left="426"/>
            </w:pPr>
          </w:p>
        </w:tc>
      </w:tr>
      <w:tr w:rsidR="002C3300" w:rsidRPr="00242262" w:rsidTr="00EF1639">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F1639">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r w:rsidRPr="00242262">
              <w:rPr>
                <w:rFonts w:cs="Arial"/>
                <w:b/>
                <w:u w:val="single"/>
              </w:rPr>
              <w:t>PHYSICAL SKILLS</w:t>
            </w:r>
          </w:p>
          <w:p w:rsidR="002C3300" w:rsidRPr="00242262" w:rsidRDefault="002C3300" w:rsidP="00E93D5B">
            <w:pPr>
              <w:rPr>
                <w:rFonts w:cs="Arial"/>
                <w:b/>
                <w:u w:val="single"/>
              </w:rPr>
            </w:pPr>
          </w:p>
          <w:p w:rsidR="002C3300" w:rsidRPr="00242262" w:rsidRDefault="002A1488" w:rsidP="00A42454">
            <w:pPr>
              <w:numPr>
                <w:ilvl w:val="0"/>
                <w:numId w:val="18"/>
              </w:numPr>
              <w:rPr>
                <w:rFonts w:cs="Arial"/>
                <w:b/>
                <w:u w:val="single"/>
              </w:rPr>
            </w:pPr>
            <w:r w:rsidRPr="00F42E73">
              <w:rPr>
                <w:rFonts w:cs="Arial"/>
                <w:szCs w:val="24"/>
                <w:lang w:eastAsia="en-GB"/>
              </w:rPr>
              <w:t>Advanced keyboard skills to manipulate information at speed.</w:t>
            </w:r>
          </w:p>
          <w:p w:rsidR="002C3300" w:rsidRPr="00242262" w:rsidRDefault="002C3300" w:rsidP="00E93D5B">
            <w:pPr>
              <w:rPr>
                <w:rFonts w:cs="Arial"/>
                <w:b/>
                <w:u w:val="single"/>
              </w:rPr>
            </w:pPr>
          </w:p>
        </w:tc>
      </w:tr>
      <w:tr w:rsidR="00EF1639" w:rsidRPr="00242262" w:rsidTr="00EF1639">
        <w:tc>
          <w:tcPr>
            <w:tcW w:w="9330" w:type="dxa"/>
            <w:gridSpan w:val="2"/>
            <w:tcBorders>
              <w:top w:val="single" w:sz="4" w:space="0" w:color="auto"/>
              <w:bottom w:val="single" w:sz="4" w:space="0" w:color="auto"/>
            </w:tcBorders>
            <w:shd w:val="clear" w:color="auto" w:fill="auto"/>
          </w:tcPr>
          <w:p w:rsidR="00EF1639" w:rsidRPr="00242262" w:rsidRDefault="00EF1639" w:rsidP="00E93D5B">
            <w:pPr>
              <w:rPr>
                <w:rFonts w:cs="Arial"/>
                <w:b/>
                <w:u w:val="single"/>
              </w:rPr>
            </w:pPr>
          </w:p>
        </w:tc>
      </w:tr>
      <w:tr w:rsidR="002C3300" w:rsidRPr="00242262" w:rsidTr="00EF1639">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r w:rsidRPr="00242262">
              <w:rPr>
                <w:rFonts w:cs="Arial"/>
                <w:b/>
                <w:u w:val="single"/>
              </w:rPr>
              <w:t>PATIENT CARE AND FAMILY INVOLVEMENT</w:t>
            </w:r>
          </w:p>
          <w:p w:rsidR="002C3300" w:rsidRPr="00242262" w:rsidRDefault="002C3300" w:rsidP="00E93D5B">
            <w:pPr>
              <w:rPr>
                <w:rFonts w:cs="Arial"/>
                <w:b/>
                <w:u w:val="single"/>
              </w:rPr>
            </w:pPr>
          </w:p>
          <w:p w:rsidR="00C64F1C" w:rsidRDefault="00C64F1C" w:rsidP="002A1488">
            <w:pPr>
              <w:numPr>
                <w:ilvl w:val="0"/>
                <w:numId w:val="10"/>
              </w:numPr>
              <w:autoSpaceDE w:val="0"/>
              <w:autoSpaceDN w:val="0"/>
              <w:adjustRightInd w:val="0"/>
              <w:ind w:left="426"/>
              <w:rPr>
                <w:rFonts w:cs="Arial"/>
                <w:szCs w:val="24"/>
                <w:lang w:eastAsia="en-GB"/>
              </w:rPr>
            </w:pPr>
            <w:r>
              <w:rPr>
                <w:rFonts w:cs="Arial"/>
                <w:szCs w:val="24"/>
                <w:lang w:eastAsia="en-GB"/>
              </w:rPr>
              <w:t xml:space="preserve">Requirement to work with patient and carer representatives as stakeholders in </w:t>
            </w:r>
            <w:r w:rsidR="00E9327C">
              <w:rPr>
                <w:rFonts w:cs="Arial"/>
                <w:szCs w:val="24"/>
                <w:lang w:eastAsia="en-GB"/>
              </w:rPr>
              <w:t>Clinical Informatics</w:t>
            </w:r>
            <w:r>
              <w:rPr>
                <w:rFonts w:cs="Arial"/>
                <w:szCs w:val="24"/>
                <w:lang w:eastAsia="en-GB"/>
              </w:rPr>
              <w:t xml:space="preserve"> developments.</w:t>
            </w:r>
          </w:p>
          <w:p w:rsidR="002C3300" w:rsidRDefault="00C64F1C" w:rsidP="00E93D5B">
            <w:pPr>
              <w:numPr>
                <w:ilvl w:val="0"/>
                <w:numId w:val="10"/>
              </w:numPr>
              <w:autoSpaceDE w:val="0"/>
              <w:autoSpaceDN w:val="0"/>
              <w:adjustRightInd w:val="0"/>
              <w:ind w:left="426"/>
              <w:rPr>
                <w:rFonts w:cs="Arial"/>
                <w:szCs w:val="24"/>
                <w:lang w:eastAsia="en-GB"/>
              </w:rPr>
            </w:pPr>
            <w:r>
              <w:rPr>
                <w:rFonts w:cs="Arial"/>
                <w:szCs w:val="24"/>
                <w:lang w:eastAsia="en-GB"/>
              </w:rPr>
              <w:t>Responsibility for supporting the implementation of</w:t>
            </w:r>
            <w:r w:rsidR="002A1488" w:rsidRPr="00C64F1C">
              <w:rPr>
                <w:rFonts w:cs="Arial"/>
                <w:szCs w:val="24"/>
                <w:lang w:eastAsia="en-GB"/>
              </w:rPr>
              <w:t xml:space="preserve"> critical clinical information systems.</w:t>
            </w:r>
          </w:p>
          <w:p w:rsidR="00C64F1C" w:rsidRPr="00C64F1C" w:rsidRDefault="00C64F1C" w:rsidP="00C64F1C">
            <w:pPr>
              <w:autoSpaceDE w:val="0"/>
              <w:autoSpaceDN w:val="0"/>
              <w:adjustRightInd w:val="0"/>
              <w:ind w:left="66"/>
              <w:rPr>
                <w:rFonts w:cs="Arial"/>
                <w:szCs w:val="24"/>
                <w:lang w:eastAsia="en-GB"/>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r w:rsidRPr="00242262">
              <w:rPr>
                <w:rFonts w:cs="Arial"/>
                <w:b/>
                <w:u w:val="single"/>
              </w:rPr>
              <w:t>POLICY AND SERVICE DEVELOPMENT</w:t>
            </w:r>
          </w:p>
          <w:p w:rsidR="002C3300" w:rsidRPr="00C64F1C" w:rsidRDefault="002C3300" w:rsidP="00C64F1C">
            <w:pPr>
              <w:autoSpaceDE w:val="0"/>
              <w:autoSpaceDN w:val="0"/>
              <w:adjustRightInd w:val="0"/>
              <w:ind w:left="426"/>
              <w:rPr>
                <w:rFonts w:cs="Arial"/>
                <w:szCs w:val="24"/>
                <w:lang w:eastAsia="en-GB"/>
              </w:rPr>
            </w:pPr>
          </w:p>
          <w:p w:rsidR="006E1F0E" w:rsidRDefault="00C64F1C" w:rsidP="006E1F0E">
            <w:pPr>
              <w:numPr>
                <w:ilvl w:val="0"/>
                <w:numId w:val="10"/>
              </w:numPr>
              <w:autoSpaceDE w:val="0"/>
              <w:autoSpaceDN w:val="0"/>
              <w:adjustRightInd w:val="0"/>
              <w:ind w:left="426"/>
              <w:rPr>
                <w:rFonts w:cs="Arial"/>
                <w:szCs w:val="24"/>
                <w:lang w:eastAsia="en-GB"/>
              </w:rPr>
            </w:pPr>
            <w:r w:rsidRPr="00C64F1C">
              <w:rPr>
                <w:rFonts w:cs="Arial"/>
                <w:szCs w:val="24"/>
                <w:lang w:eastAsia="en-GB"/>
              </w:rPr>
              <w:t>Responsible for proposing and drafting changes</w:t>
            </w:r>
            <w:r w:rsidR="006E1F0E">
              <w:rPr>
                <w:rFonts w:cs="Arial"/>
                <w:szCs w:val="24"/>
                <w:lang w:eastAsia="en-GB"/>
              </w:rPr>
              <w:t xml:space="preserve"> to policies, guidelines and training materials.  </w:t>
            </w:r>
            <w:r w:rsidRPr="00C64F1C">
              <w:rPr>
                <w:rFonts w:cs="Arial"/>
                <w:szCs w:val="24"/>
                <w:lang w:eastAsia="en-GB"/>
              </w:rPr>
              <w:t xml:space="preserve">  Working with policy area owners to ensure </w:t>
            </w:r>
            <w:r>
              <w:rPr>
                <w:rFonts w:cs="Arial"/>
                <w:szCs w:val="24"/>
                <w:lang w:eastAsia="en-GB"/>
              </w:rPr>
              <w:t xml:space="preserve">the Trust </w:t>
            </w:r>
            <w:r w:rsidRPr="00C64F1C">
              <w:rPr>
                <w:rFonts w:cs="Arial"/>
                <w:szCs w:val="24"/>
                <w:lang w:eastAsia="en-GB"/>
              </w:rPr>
              <w:t>has a competent policy environment.</w:t>
            </w:r>
          </w:p>
          <w:p w:rsidR="006E1F0E" w:rsidRDefault="006E1F0E" w:rsidP="008F16B9">
            <w:pPr>
              <w:autoSpaceDE w:val="0"/>
              <w:autoSpaceDN w:val="0"/>
              <w:adjustRightInd w:val="0"/>
              <w:ind w:left="426"/>
              <w:rPr>
                <w:rFonts w:cs="Arial"/>
                <w:szCs w:val="24"/>
                <w:lang w:eastAsia="en-GB"/>
              </w:rPr>
            </w:pPr>
          </w:p>
          <w:p w:rsidR="006E1F0E" w:rsidRPr="006E1F0E" w:rsidRDefault="006E1F0E" w:rsidP="006E1F0E">
            <w:pPr>
              <w:numPr>
                <w:ilvl w:val="0"/>
                <w:numId w:val="10"/>
              </w:numPr>
              <w:autoSpaceDE w:val="0"/>
              <w:autoSpaceDN w:val="0"/>
              <w:adjustRightInd w:val="0"/>
              <w:ind w:left="426"/>
              <w:rPr>
                <w:rFonts w:cs="Arial"/>
                <w:szCs w:val="24"/>
                <w:lang w:eastAsia="en-GB"/>
              </w:rPr>
            </w:pPr>
            <w:r>
              <w:rPr>
                <w:rFonts w:cs="Arial"/>
                <w:szCs w:val="24"/>
                <w:lang w:eastAsia="en-GB"/>
              </w:rPr>
              <w:t>Develop communication and training programmes to support the use and development of clinical informatics solutions working closely with project and support teams.</w:t>
            </w:r>
          </w:p>
          <w:p w:rsidR="00C64F1C" w:rsidRPr="00C64F1C" w:rsidRDefault="00C64F1C" w:rsidP="00C64F1C">
            <w:pPr>
              <w:autoSpaceDE w:val="0"/>
              <w:autoSpaceDN w:val="0"/>
              <w:adjustRightInd w:val="0"/>
              <w:ind w:left="426"/>
              <w:rPr>
                <w:rFonts w:cs="Arial"/>
                <w:szCs w:val="24"/>
                <w:lang w:eastAsia="en-GB"/>
              </w:rPr>
            </w:pPr>
          </w:p>
          <w:p w:rsidR="00C64F1C" w:rsidRPr="0026454E" w:rsidRDefault="00C64F1C" w:rsidP="0026454E">
            <w:pPr>
              <w:numPr>
                <w:ilvl w:val="0"/>
                <w:numId w:val="10"/>
              </w:numPr>
              <w:autoSpaceDE w:val="0"/>
              <w:autoSpaceDN w:val="0"/>
              <w:adjustRightInd w:val="0"/>
              <w:ind w:left="426"/>
              <w:rPr>
                <w:rFonts w:cs="Arial"/>
                <w:szCs w:val="24"/>
                <w:lang w:eastAsia="en-GB"/>
              </w:rPr>
            </w:pPr>
            <w:r w:rsidRPr="00C64F1C">
              <w:rPr>
                <w:rFonts w:cs="Arial"/>
                <w:szCs w:val="24"/>
                <w:lang w:eastAsia="en-GB"/>
              </w:rPr>
              <w:t xml:space="preserve">Proposes changes to services and service delivery across </w:t>
            </w:r>
            <w:r>
              <w:rPr>
                <w:rFonts w:cs="Arial"/>
                <w:szCs w:val="24"/>
                <w:lang w:eastAsia="en-GB"/>
              </w:rPr>
              <w:t>the Trust,</w:t>
            </w:r>
            <w:r w:rsidRPr="00C64F1C">
              <w:rPr>
                <w:rFonts w:cs="Arial"/>
                <w:szCs w:val="24"/>
                <w:lang w:eastAsia="en-GB"/>
              </w:rPr>
              <w:t xml:space="preserve"> making recommendations for improvement and compliance. </w:t>
            </w:r>
          </w:p>
          <w:p w:rsidR="004E26FB" w:rsidRPr="00C64F1C" w:rsidRDefault="004E26FB" w:rsidP="00C64F1C">
            <w:pPr>
              <w:autoSpaceDE w:val="0"/>
              <w:autoSpaceDN w:val="0"/>
              <w:adjustRightInd w:val="0"/>
              <w:ind w:left="426"/>
              <w:rPr>
                <w:rFonts w:cs="Arial"/>
                <w:szCs w:val="24"/>
                <w:lang w:eastAsia="en-GB"/>
              </w:rPr>
            </w:pPr>
          </w:p>
          <w:p w:rsidR="007A49D4" w:rsidRDefault="00C64F1C" w:rsidP="00C64F1C">
            <w:pPr>
              <w:numPr>
                <w:ilvl w:val="0"/>
                <w:numId w:val="10"/>
              </w:numPr>
              <w:autoSpaceDE w:val="0"/>
              <w:autoSpaceDN w:val="0"/>
              <w:adjustRightInd w:val="0"/>
              <w:ind w:left="426"/>
              <w:rPr>
                <w:rFonts w:cs="Arial"/>
                <w:szCs w:val="24"/>
                <w:lang w:eastAsia="en-GB"/>
              </w:rPr>
            </w:pPr>
            <w:r w:rsidRPr="00C64F1C">
              <w:rPr>
                <w:rFonts w:cs="Arial"/>
                <w:szCs w:val="24"/>
                <w:lang w:eastAsia="en-GB"/>
              </w:rPr>
              <w:t xml:space="preserve">The post holder will need to maintain a good knowledge of emerging policies from government departments </w:t>
            </w:r>
            <w:r>
              <w:rPr>
                <w:rFonts w:cs="Arial"/>
                <w:szCs w:val="24"/>
                <w:lang w:eastAsia="en-GB"/>
              </w:rPr>
              <w:t xml:space="preserve">that could impact on the development or use of </w:t>
            </w:r>
            <w:r w:rsidR="00E9327C">
              <w:rPr>
                <w:rFonts w:cs="Arial"/>
                <w:szCs w:val="24"/>
                <w:lang w:eastAsia="en-GB"/>
              </w:rPr>
              <w:t>Clinical Informatics</w:t>
            </w:r>
            <w:r w:rsidR="00167CD3">
              <w:rPr>
                <w:rFonts w:cs="Arial"/>
                <w:szCs w:val="24"/>
                <w:lang w:eastAsia="en-GB"/>
              </w:rPr>
              <w:t xml:space="preserve"> systems, including emerging confidentiality and privacy policy, clinical and informatics related policy decisions and also maintain a good knowledge of the commissioning and contracting agenda including national data flows.</w:t>
            </w:r>
          </w:p>
          <w:p w:rsidR="004E26FB" w:rsidRPr="004E26FB" w:rsidRDefault="004E26FB" w:rsidP="004E26FB">
            <w:pPr>
              <w:autoSpaceDE w:val="0"/>
              <w:autoSpaceDN w:val="0"/>
              <w:adjustRightInd w:val="0"/>
              <w:ind w:left="426"/>
              <w:rPr>
                <w:rFonts w:cs="Arial"/>
                <w:szCs w:val="24"/>
                <w:lang w:eastAsia="en-GB"/>
              </w:rPr>
            </w:pPr>
          </w:p>
          <w:p w:rsidR="002C3300" w:rsidRPr="007A49D4" w:rsidRDefault="00C64F1C" w:rsidP="00C64F1C">
            <w:pPr>
              <w:numPr>
                <w:ilvl w:val="0"/>
                <w:numId w:val="10"/>
              </w:numPr>
              <w:autoSpaceDE w:val="0"/>
              <w:autoSpaceDN w:val="0"/>
              <w:adjustRightInd w:val="0"/>
              <w:ind w:left="426"/>
              <w:rPr>
                <w:rFonts w:cs="Arial"/>
                <w:szCs w:val="24"/>
                <w:lang w:eastAsia="en-GB"/>
              </w:rPr>
            </w:pPr>
            <w:r w:rsidRPr="007A49D4">
              <w:rPr>
                <w:szCs w:val="24"/>
              </w:rPr>
              <w:t>The post holder will</w:t>
            </w:r>
            <w:r w:rsidR="007A49D4">
              <w:rPr>
                <w:szCs w:val="24"/>
              </w:rPr>
              <w:t xml:space="preserve"> may</w:t>
            </w:r>
            <w:r w:rsidRPr="007A49D4">
              <w:rPr>
                <w:szCs w:val="24"/>
              </w:rPr>
              <w:t xml:space="preserve"> </w:t>
            </w:r>
            <w:r w:rsidR="007A49D4">
              <w:rPr>
                <w:szCs w:val="24"/>
              </w:rPr>
              <w:t xml:space="preserve">represent the Trust on external </w:t>
            </w:r>
            <w:r w:rsidR="00E9327C">
              <w:rPr>
                <w:szCs w:val="24"/>
              </w:rPr>
              <w:t>Clinical Informatics</w:t>
            </w:r>
            <w:r w:rsidR="007A49D4">
              <w:rPr>
                <w:szCs w:val="24"/>
              </w:rPr>
              <w:t xml:space="preserve"> boards where </w:t>
            </w:r>
            <w:r w:rsidR="00E9327C">
              <w:rPr>
                <w:szCs w:val="24"/>
              </w:rPr>
              <w:t>Clinical Informatics</w:t>
            </w:r>
            <w:r w:rsidR="007A49D4">
              <w:rPr>
                <w:szCs w:val="24"/>
              </w:rPr>
              <w:t xml:space="preserve"> developments are discussed (</w:t>
            </w:r>
            <w:proofErr w:type="spellStart"/>
            <w:r w:rsidR="007A49D4">
              <w:rPr>
                <w:szCs w:val="24"/>
              </w:rPr>
              <w:t>eg</w:t>
            </w:r>
            <w:proofErr w:type="spellEnd"/>
            <w:r w:rsidR="007A49D4">
              <w:rPr>
                <w:szCs w:val="24"/>
              </w:rPr>
              <w:t>. Integration groups, system user groups etc).</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6454E" w:rsidRDefault="002C3300" w:rsidP="0026454E">
            <w:pPr>
              <w:autoSpaceDE w:val="0"/>
              <w:autoSpaceDN w:val="0"/>
              <w:adjustRightInd w:val="0"/>
              <w:rPr>
                <w:b/>
                <w:szCs w:val="24"/>
                <w:u w:val="single"/>
              </w:rPr>
            </w:pPr>
            <w:r w:rsidRPr="0026454E">
              <w:rPr>
                <w:b/>
                <w:szCs w:val="24"/>
                <w:u w:val="single"/>
              </w:rPr>
              <w:t>FINANCIAL AND PHYSICAL RESOURCES</w:t>
            </w:r>
          </w:p>
          <w:p w:rsidR="002C3300" w:rsidRPr="0026454E" w:rsidRDefault="002C3300" w:rsidP="0026454E">
            <w:pPr>
              <w:autoSpaceDE w:val="0"/>
              <w:autoSpaceDN w:val="0"/>
              <w:adjustRightInd w:val="0"/>
              <w:ind w:left="426"/>
              <w:rPr>
                <w:szCs w:val="24"/>
              </w:rPr>
            </w:pPr>
          </w:p>
          <w:p w:rsidR="007A49D4" w:rsidRPr="0026454E" w:rsidRDefault="006E1F0E" w:rsidP="0026454E">
            <w:pPr>
              <w:numPr>
                <w:ilvl w:val="0"/>
                <w:numId w:val="10"/>
              </w:numPr>
              <w:autoSpaceDE w:val="0"/>
              <w:autoSpaceDN w:val="0"/>
              <w:adjustRightInd w:val="0"/>
              <w:ind w:left="426"/>
              <w:rPr>
                <w:szCs w:val="24"/>
              </w:rPr>
            </w:pPr>
            <w:r>
              <w:rPr>
                <w:szCs w:val="24"/>
              </w:rPr>
              <w:t>E</w:t>
            </w:r>
            <w:r w:rsidR="007A49D4" w:rsidRPr="0026454E">
              <w:rPr>
                <w:szCs w:val="24"/>
              </w:rPr>
              <w:t>nsuring projects remain within agreed resource tolerances and raising early exceptions where tolerances are exceeded.</w:t>
            </w:r>
          </w:p>
          <w:p w:rsidR="007A49D4" w:rsidRPr="0026454E" w:rsidRDefault="007A49D4" w:rsidP="0026454E">
            <w:pPr>
              <w:autoSpaceDE w:val="0"/>
              <w:autoSpaceDN w:val="0"/>
              <w:adjustRightInd w:val="0"/>
              <w:ind w:left="426"/>
              <w:rPr>
                <w:szCs w:val="24"/>
              </w:rPr>
            </w:pPr>
          </w:p>
          <w:p w:rsidR="007A49D4" w:rsidRPr="0026454E" w:rsidRDefault="007A49D4" w:rsidP="0026454E">
            <w:pPr>
              <w:pStyle w:val="Default"/>
              <w:numPr>
                <w:ilvl w:val="0"/>
                <w:numId w:val="10"/>
              </w:numPr>
              <w:ind w:left="426"/>
              <w:rPr>
                <w:rFonts w:cs="Times New Roman"/>
                <w:color w:val="auto"/>
                <w:lang w:eastAsia="en-US"/>
              </w:rPr>
            </w:pPr>
            <w:r w:rsidRPr="0026454E">
              <w:rPr>
                <w:rFonts w:cs="Times New Roman"/>
                <w:color w:val="auto"/>
                <w:lang w:eastAsia="en-US"/>
              </w:rPr>
              <w:t>Identify products, equipment, services and facilities</w:t>
            </w:r>
            <w:r w:rsidR="006E1F0E">
              <w:rPr>
                <w:rFonts w:cs="Times New Roman"/>
                <w:color w:val="auto"/>
                <w:lang w:eastAsia="en-US"/>
              </w:rPr>
              <w:t xml:space="preserve"> to support clinical informatics</w:t>
            </w:r>
            <w:r w:rsidRPr="0026454E">
              <w:rPr>
                <w:rFonts w:cs="Times New Roman"/>
                <w:color w:val="auto"/>
                <w:lang w:eastAsia="en-US"/>
              </w:rPr>
              <w:t xml:space="preserve"> achieving stakeholder buy-in as required.</w:t>
            </w:r>
          </w:p>
          <w:p w:rsidR="007A49D4" w:rsidRPr="0026454E" w:rsidRDefault="007A49D4" w:rsidP="0026454E">
            <w:pPr>
              <w:pStyle w:val="Default"/>
              <w:ind w:left="426"/>
              <w:rPr>
                <w:rFonts w:cs="Times New Roman"/>
                <w:color w:val="auto"/>
                <w:lang w:eastAsia="en-US"/>
              </w:rPr>
            </w:pPr>
          </w:p>
          <w:p w:rsidR="002C3300" w:rsidRPr="0026454E" w:rsidRDefault="007A49D4" w:rsidP="0026454E">
            <w:pPr>
              <w:pStyle w:val="Default"/>
              <w:numPr>
                <w:ilvl w:val="0"/>
                <w:numId w:val="10"/>
              </w:numPr>
              <w:ind w:left="426"/>
              <w:rPr>
                <w:rFonts w:cs="Times New Roman"/>
                <w:color w:val="auto"/>
                <w:lang w:eastAsia="en-US"/>
              </w:rPr>
            </w:pPr>
            <w:r w:rsidRPr="0026454E">
              <w:rPr>
                <w:rFonts w:cs="Times New Roman"/>
                <w:color w:val="auto"/>
                <w:lang w:eastAsia="en-US"/>
              </w:rPr>
              <w:t xml:space="preserve">Responsible for making recommendations, providing advice and able to prepare strategic reports/briefings for the Programme Manager, Steering/Reference Groups and others as required.  </w:t>
            </w:r>
          </w:p>
          <w:p w:rsidR="007A49D4" w:rsidRPr="0026454E" w:rsidRDefault="007A49D4" w:rsidP="0026454E">
            <w:pPr>
              <w:pStyle w:val="Default"/>
              <w:ind w:left="426"/>
              <w:rPr>
                <w:rFonts w:cs="Times New Roman"/>
                <w:color w:val="auto"/>
                <w:lang w:eastAsia="en-US"/>
              </w:rPr>
            </w:pPr>
          </w:p>
          <w:p w:rsidR="007A49D4" w:rsidRPr="0026454E" w:rsidRDefault="007A49D4" w:rsidP="0026454E">
            <w:pPr>
              <w:pStyle w:val="Default"/>
              <w:numPr>
                <w:ilvl w:val="0"/>
                <w:numId w:val="10"/>
              </w:numPr>
              <w:ind w:left="426"/>
              <w:rPr>
                <w:rFonts w:cs="Times New Roman"/>
                <w:color w:val="auto"/>
                <w:lang w:eastAsia="en-US"/>
              </w:rPr>
            </w:pPr>
            <w:r w:rsidRPr="0026454E">
              <w:rPr>
                <w:rFonts w:cs="Times New Roman"/>
                <w:color w:val="auto"/>
                <w:lang w:eastAsia="en-US"/>
              </w:rPr>
              <w:t xml:space="preserve">Contribute to the strategic planning of services and projects, identifying interdependencies across projects/functions, potential impacts on wider organisation, resource requirements and building in contingency and adjustments as necessary. </w:t>
            </w:r>
          </w:p>
          <w:p w:rsidR="002C3300" w:rsidRPr="0026454E" w:rsidRDefault="002C3300" w:rsidP="0026454E">
            <w:pPr>
              <w:autoSpaceDE w:val="0"/>
              <w:autoSpaceDN w:val="0"/>
              <w:adjustRightInd w:val="0"/>
              <w:ind w:left="426"/>
              <w:rPr>
                <w:szCs w:val="24"/>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r w:rsidRPr="00242262">
              <w:rPr>
                <w:rFonts w:cs="Arial"/>
                <w:b/>
                <w:u w:val="single"/>
              </w:rPr>
              <w:t>HUMAN RESOURCES</w:t>
            </w:r>
          </w:p>
          <w:p w:rsidR="002C3300" w:rsidRPr="0026454E" w:rsidRDefault="002C3300" w:rsidP="0026454E">
            <w:pPr>
              <w:pStyle w:val="Default"/>
              <w:rPr>
                <w:rFonts w:cs="Times New Roman"/>
                <w:color w:val="auto"/>
                <w:lang w:eastAsia="en-US"/>
              </w:rPr>
            </w:pPr>
          </w:p>
          <w:p w:rsidR="006E1F0E" w:rsidRDefault="00CB6DD1" w:rsidP="006E1F0E">
            <w:pPr>
              <w:pStyle w:val="Default"/>
              <w:numPr>
                <w:ilvl w:val="0"/>
                <w:numId w:val="10"/>
              </w:numPr>
              <w:ind w:left="426"/>
              <w:rPr>
                <w:rFonts w:cs="Times New Roman"/>
                <w:color w:val="auto"/>
                <w:lang w:eastAsia="en-US"/>
              </w:rPr>
            </w:pPr>
            <w:r>
              <w:rPr>
                <w:rFonts w:cs="Times New Roman"/>
                <w:color w:val="auto"/>
                <w:lang w:eastAsia="en-US"/>
              </w:rPr>
              <w:t>The post-holder may be responsible for managing staff either directly, or via project management frameworks.</w:t>
            </w:r>
          </w:p>
          <w:p w:rsidR="006E1F0E" w:rsidRDefault="006E1F0E" w:rsidP="008F16B9">
            <w:pPr>
              <w:pStyle w:val="Default"/>
              <w:ind w:left="426"/>
              <w:rPr>
                <w:rFonts w:cs="Times New Roman"/>
                <w:color w:val="auto"/>
                <w:lang w:eastAsia="en-US"/>
              </w:rPr>
            </w:pPr>
          </w:p>
          <w:p w:rsidR="00E9327C" w:rsidRPr="00E9327C" w:rsidRDefault="006E1F0E" w:rsidP="00E9327C">
            <w:pPr>
              <w:pStyle w:val="Default"/>
              <w:numPr>
                <w:ilvl w:val="0"/>
                <w:numId w:val="10"/>
              </w:numPr>
              <w:ind w:left="426"/>
              <w:rPr>
                <w:rFonts w:cs="Times New Roman"/>
                <w:color w:val="auto"/>
                <w:lang w:eastAsia="en-US"/>
              </w:rPr>
            </w:pPr>
            <w:r>
              <w:rPr>
                <w:rFonts w:cs="Times New Roman"/>
                <w:color w:val="auto"/>
                <w:lang w:eastAsia="en-US"/>
              </w:rPr>
              <w:t xml:space="preserve">Support the well-being of informatics staff based in the Cumbria providing informal support and liaising with line managers. </w:t>
            </w:r>
          </w:p>
          <w:p w:rsidR="007A49D4" w:rsidRPr="0026454E" w:rsidRDefault="007A49D4" w:rsidP="0026454E">
            <w:pPr>
              <w:pStyle w:val="Default"/>
              <w:ind w:left="426"/>
              <w:rPr>
                <w:rFonts w:cs="Times New Roman"/>
                <w:color w:val="auto"/>
                <w:lang w:eastAsia="en-US"/>
              </w:rPr>
            </w:pPr>
          </w:p>
          <w:p w:rsidR="007A49D4" w:rsidRPr="0026454E" w:rsidRDefault="007A49D4" w:rsidP="0026454E">
            <w:pPr>
              <w:pStyle w:val="Default"/>
              <w:numPr>
                <w:ilvl w:val="0"/>
                <w:numId w:val="10"/>
              </w:numPr>
              <w:ind w:left="426"/>
              <w:rPr>
                <w:rFonts w:cs="Times New Roman"/>
                <w:color w:val="auto"/>
                <w:lang w:eastAsia="en-US"/>
              </w:rPr>
            </w:pPr>
            <w:r w:rsidRPr="0026454E">
              <w:rPr>
                <w:rFonts w:cs="Times New Roman"/>
                <w:color w:val="auto"/>
                <w:lang w:eastAsia="en-US"/>
              </w:rPr>
              <w:t xml:space="preserve">To </w:t>
            </w:r>
            <w:r w:rsidR="009A2160" w:rsidRPr="0026454E">
              <w:rPr>
                <w:rFonts w:cs="Times New Roman"/>
                <w:color w:val="auto"/>
                <w:lang w:eastAsia="en-US"/>
              </w:rPr>
              <w:t xml:space="preserve">coach, </w:t>
            </w:r>
            <w:r w:rsidRPr="0026454E">
              <w:rPr>
                <w:rFonts w:cs="Times New Roman"/>
                <w:color w:val="auto"/>
                <w:lang w:eastAsia="en-US"/>
              </w:rPr>
              <w:t>support, motivate and develop staff within the</w:t>
            </w:r>
            <w:r w:rsidR="00CB6DD1">
              <w:rPr>
                <w:rFonts w:cs="Times New Roman"/>
                <w:color w:val="auto"/>
                <w:lang w:eastAsia="en-US"/>
              </w:rPr>
              <w:t xml:space="preserve"> informatics department and project</w:t>
            </w:r>
            <w:r w:rsidRPr="0026454E">
              <w:rPr>
                <w:rFonts w:cs="Times New Roman"/>
                <w:color w:val="auto"/>
                <w:lang w:eastAsia="en-US"/>
              </w:rPr>
              <w:t xml:space="preserve"> team</w:t>
            </w:r>
            <w:r w:rsidR="00CB6DD1">
              <w:rPr>
                <w:rFonts w:cs="Times New Roman"/>
                <w:color w:val="auto"/>
                <w:lang w:eastAsia="en-US"/>
              </w:rPr>
              <w:t>s</w:t>
            </w:r>
            <w:r w:rsidRPr="0026454E">
              <w:rPr>
                <w:rFonts w:cs="Times New Roman"/>
                <w:color w:val="auto"/>
                <w:lang w:eastAsia="en-US"/>
              </w:rPr>
              <w:t xml:space="preserve"> to ensure that they are able to deliver </w:t>
            </w:r>
            <w:r w:rsidR="009A2160" w:rsidRPr="0026454E">
              <w:rPr>
                <w:rFonts w:cs="Times New Roman"/>
                <w:color w:val="auto"/>
                <w:lang w:eastAsia="en-US"/>
              </w:rPr>
              <w:t xml:space="preserve">across the </w:t>
            </w:r>
            <w:r w:rsidR="00E9327C">
              <w:rPr>
                <w:rFonts w:cs="Times New Roman"/>
                <w:color w:val="auto"/>
                <w:lang w:eastAsia="en-US"/>
              </w:rPr>
              <w:t>Clinical Informatics</w:t>
            </w:r>
            <w:r w:rsidR="009A2160" w:rsidRPr="0026454E">
              <w:rPr>
                <w:rFonts w:cs="Times New Roman"/>
                <w:color w:val="auto"/>
                <w:lang w:eastAsia="en-US"/>
              </w:rPr>
              <w:t xml:space="preserve"> agenda.  This may include </w:t>
            </w:r>
            <w:r w:rsidR="00CB6DD1">
              <w:rPr>
                <w:rFonts w:cs="Times New Roman"/>
                <w:color w:val="auto"/>
                <w:lang w:eastAsia="en-US"/>
              </w:rPr>
              <w:t xml:space="preserve">supporting </w:t>
            </w:r>
            <w:r w:rsidR="009A2160" w:rsidRPr="0026454E">
              <w:rPr>
                <w:rFonts w:cs="Times New Roman"/>
                <w:color w:val="auto"/>
                <w:lang w:eastAsia="en-US"/>
              </w:rPr>
              <w:t>clinical staff that are new to working in informatics, and informatics staff that need to develop a greater understanding of clinical roles.</w:t>
            </w:r>
          </w:p>
          <w:p w:rsidR="007A49D4" w:rsidRPr="0026454E" w:rsidRDefault="007A49D4" w:rsidP="0026454E">
            <w:pPr>
              <w:pStyle w:val="Default"/>
              <w:ind w:left="426"/>
              <w:rPr>
                <w:rFonts w:cs="Times New Roman"/>
                <w:color w:val="auto"/>
                <w:lang w:eastAsia="en-US"/>
              </w:rPr>
            </w:pPr>
          </w:p>
          <w:p w:rsidR="002C3300" w:rsidRPr="0026454E" w:rsidRDefault="007A49D4" w:rsidP="0026454E">
            <w:pPr>
              <w:pStyle w:val="Default"/>
              <w:numPr>
                <w:ilvl w:val="0"/>
                <w:numId w:val="10"/>
              </w:numPr>
              <w:ind w:left="426"/>
              <w:rPr>
                <w:rFonts w:cs="Times New Roman"/>
                <w:color w:val="auto"/>
                <w:lang w:eastAsia="en-US"/>
              </w:rPr>
            </w:pPr>
            <w:r w:rsidRPr="0026454E">
              <w:rPr>
                <w:rFonts w:cs="Times New Roman"/>
                <w:color w:val="auto"/>
                <w:lang w:eastAsia="en-US"/>
              </w:rPr>
              <w:t xml:space="preserve">Managing third parties (such as consultants/interims and especially supplier representatives) to ensure deliverables are met in a timely manner and within budget. </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CB6DD1" w:rsidRPr="00EF1639" w:rsidRDefault="00CB6DD1" w:rsidP="00E93D5B">
            <w:r>
              <w:br w:type="page"/>
            </w: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r w:rsidRPr="00242262">
              <w:rPr>
                <w:rFonts w:cs="Arial"/>
                <w:b/>
                <w:u w:val="single"/>
              </w:rPr>
              <w:t>INFORMATION RESOURCES</w:t>
            </w:r>
          </w:p>
          <w:p w:rsidR="00CB6DD1" w:rsidRPr="00E02823" w:rsidRDefault="00CB6DD1" w:rsidP="00CB6DD1">
            <w:pPr>
              <w:autoSpaceDE w:val="0"/>
              <w:autoSpaceDN w:val="0"/>
              <w:adjustRightInd w:val="0"/>
              <w:ind w:left="426"/>
            </w:pPr>
          </w:p>
          <w:p w:rsidR="00CB6DD1" w:rsidRPr="00E02823" w:rsidRDefault="00CB6DD1" w:rsidP="00CB6DD1">
            <w:pPr>
              <w:numPr>
                <w:ilvl w:val="0"/>
                <w:numId w:val="11"/>
              </w:numPr>
              <w:autoSpaceDE w:val="0"/>
              <w:autoSpaceDN w:val="0"/>
              <w:adjustRightInd w:val="0"/>
            </w:pPr>
            <w:r w:rsidRPr="00E02823">
              <w:t>Design, produce and adapt complex electronic health record systems in collaboration with clinical and managerial specialist interest and design groups.</w:t>
            </w:r>
          </w:p>
          <w:p w:rsidR="00CB6DD1" w:rsidRDefault="00CB6DD1" w:rsidP="00CB6DD1">
            <w:pPr>
              <w:autoSpaceDE w:val="0"/>
              <w:autoSpaceDN w:val="0"/>
              <w:adjustRightInd w:val="0"/>
              <w:ind w:left="426"/>
              <w:rPr>
                <w:rFonts w:cs="Arial"/>
                <w:szCs w:val="24"/>
                <w:lang w:eastAsia="en-GB"/>
              </w:rPr>
            </w:pPr>
          </w:p>
          <w:p w:rsidR="009A2160" w:rsidRPr="009A2160" w:rsidRDefault="009A2160" w:rsidP="00CB6DD1">
            <w:pPr>
              <w:numPr>
                <w:ilvl w:val="0"/>
                <w:numId w:val="11"/>
              </w:numPr>
              <w:autoSpaceDE w:val="0"/>
              <w:autoSpaceDN w:val="0"/>
              <w:adjustRightInd w:val="0"/>
              <w:rPr>
                <w:rFonts w:cs="Arial"/>
                <w:szCs w:val="24"/>
                <w:lang w:eastAsia="en-GB"/>
              </w:rPr>
            </w:pPr>
            <w:r w:rsidRPr="009A2160">
              <w:rPr>
                <w:rFonts w:cs="Arial"/>
                <w:szCs w:val="24"/>
                <w:lang w:eastAsia="en-GB"/>
              </w:rPr>
              <w:t xml:space="preserve">Actively promote the benefits and use of </w:t>
            </w:r>
            <w:r w:rsidR="00E9327C">
              <w:rPr>
                <w:rFonts w:cs="Arial"/>
                <w:szCs w:val="24"/>
                <w:lang w:eastAsia="en-GB"/>
              </w:rPr>
              <w:t>Clinical Informatics</w:t>
            </w:r>
            <w:r w:rsidRPr="009A2160">
              <w:rPr>
                <w:rFonts w:cs="Arial"/>
                <w:szCs w:val="24"/>
                <w:lang w:eastAsia="en-GB"/>
              </w:rPr>
              <w:t xml:space="preserve">, information management and governance principles and practices. </w:t>
            </w:r>
          </w:p>
          <w:p w:rsidR="009A2160" w:rsidRDefault="009A2160" w:rsidP="009A2160">
            <w:pPr>
              <w:pStyle w:val="Default"/>
            </w:pPr>
          </w:p>
          <w:p w:rsidR="009A2160" w:rsidRPr="00F42E73" w:rsidRDefault="009A2160" w:rsidP="00CB6DD1">
            <w:pPr>
              <w:numPr>
                <w:ilvl w:val="0"/>
                <w:numId w:val="11"/>
              </w:numPr>
              <w:autoSpaceDE w:val="0"/>
              <w:autoSpaceDN w:val="0"/>
              <w:adjustRightInd w:val="0"/>
              <w:rPr>
                <w:rFonts w:cs="Arial"/>
                <w:szCs w:val="24"/>
                <w:lang w:eastAsia="en-GB"/>
              </w:rPr>
            </w:pPr>
            <w:r w:rsidRPr="00F42E73">
              <w:rPr>
                <w:rFonts w:cs="Arial"/>
                <w:szCs w:val="24"/>
                <w:lang w:eastAsia="en-GB"/>
              </w:rPr>
              <w:t>Where appropriate, support the system design and development lifecycle including business case development, user requirement analysis and specification, systems evaluation and implementation.</w:t>
            </w:r>
          </w:p>
          <w:p w:rsidR="009A2160" w:rsidRPr="009A2160" w:rsidRDefault="009A2160" w:rsidP="009A2160">
            <w:pPr>
              <w:autoSpaceDE w:val="0"/>
              <w:autoSpaceDN w:val="0"/>
              <w:adjustRightInd w:val="0"/>
              <w:rPr>
                <w:rFonts w:cs="Arial"/>
                <w:szCs w:val="24"/>
                <w:lang w:eastAsia="en-GB"/>
              </w:rPr>
            </w:pPr>
          </w:p>
          <w:p w:rsidR="009A2160" w:rsidRDefault="009A2160" w:rsidP="00CB6DD1">
            <w:pPr>
              <w:numPr>
                <w:ilvl w:val="0"/>
                <w:numId w:val="11"/>
              </w:numPr>
              <w:autoSpaceDE w:val="0"/>
              <w:autoSpaceDN w:val="0"/>
              <w:adjustRightInd w:val="0"/>
              <w:rPr>
                <w:rFonts w:cs="Arial"/>
                <w:szCs w:val="24"/>
                <w:lang w:eastAsia="en-GB"/>
              </w:rPr>
            </w:pPr>
            <w:r w:rsidRPr="009A2160">
              <w:rPr>
                <w:rFonts w:cs="Arial"/>
                <w:szCs w:val="24"/>
                <w:lang w:eastAsia="en-GB"/>
              </w:rPr>
              <w:t>Support the development and embedding of relevant information governance processes and the Caldicott agenda, particularly to develop a culture of safe and appropriate information sharing.</w:t>
            </w:r>
          </w:p>
          <w:p w:rsidR="009A2160" w:rsidRPr="009A2160" w:rsidRDefault="009A2160" w:rsidP="009A2160">
            <w:pPr>
              <w:autoSpaceDE w:val="0"/>
              <w:autoSpaceDN w:val="0"/>
              <w:adjustRightInd w:val="0"/>
              <w:rPr>
                <w:rFonts w:cs="Arial"/>
                <w:szCs w:val="24"/>
                <w:lang w:eastAsia="en-GB"/>
              </w:rPr>
            </w:pPr>
          </w:p>
          <w:p w:rsidR="009A2160" w:rsidRPr="009A2160" w:rsidRDefault="009A2160" w:rsidP="00CB6DD1">
            <w:pPr>
              <w:numPr>
                <w:ilvl w:val="0"/>
                <w:numId w:val="11"/>
              </w:numPr>
              <w:autoSpaceDE w:val="0"/>
              <w:autoSpaceDN w:val="0"/>
              <w:adjustRightInd w:val="0"/>
              <w:rPr>
                <w:rFonts w:cs="Arial"/>
                <w:szCs w:val="24"/>
                <w:lang w:eastAsia="en-GB"/>
              </w:rPr>
            </w:pPr>
            <w:r>
              <w:rPr>
                <w:rFonts w:cs="Arial"/>
                <w:szCs w:val="24"/>
                <w:lang w:eastAsia="en-GB"/>
              </w:rPr>
              <w:t>Support the d</w:t>
            </w:r>
            <w:r w:rsidRPr="00F42E73">
              <w:rPr>
                <w:rFonts w:cs="Arial"/>
                <w:szCs w:val="24"/>
                <w:lang w:eastAsia="en-GB"/>
              </w:rPr>
              <w:t>evelop</w:t>
            </w:r>
            <w:r>
              <w:rPr>
                <w:rFonts w:cs="Arial"/>
                <w:szCs w:val="24"/>
                <w:lang w:eastAsia="en-GB"/>
              </w:rPr>
              <w:t>ment of</w:t>
            </w:r>
            <w:r w:rsidRPr="00F42E73">
              <w:rPr>
                <w:rFonts w:cs="Arial"/>
                <w:szCs w:val="24"/>
                <w:lang w:eastAsia="en-GB"/>
              </w:rPr>
              <w:t xml:space="preserve"> stream-lined </w:t>
            </w:r>
            <w:r>
              <w:rPr>
                <w:rFonts w:cs="Arial"/>
                <w:szCs w:val="24"/>
                <w:lang w:eastAsia="en-GB"/>
              </w:rPr>
              <w:t xml:space="preserve">clinical </w:t>
            </w:r>
            <w:r w:rsidRPr="00F42E73">
              <w:rPr>
                <w:rFonts w:cs="Arial"/>
                <w:szCs w:val="24"/>
                <w:lang w:eastAsia="en-GB"/>
              </w:rPr>
              <w:t xml:space="preserve">processes to enable end users of Trust wide systems to </w:t>
            </w:r>
            <w:r>
              <w:rPr>
                <w:rFonts w:cs="Arial"/>
                <w:szCs w:val="24"/>
                <w:lang w:eastAsia="en-GB"/>
              </w:rPr>
              <w:t xml:space="preserve">use </w:t>
            </w:r>
            <w:r w:rsidR="00E9327C">
              <w:rPr>
                <w:rFonts w:cs="Arial"/>
                <w:szCs w:val="24"/>
                <w:lang w:eastAsia="en-GB"/>
              </w:rPr>
              <w:t>Clinical Informatics</w:t>
            </w:r>
            <w:r w:rsidRPr="00F42E73">
              <w:rPr>
                <w:rFonts w:cs="Arial"/>
                <w:szCs w:val="24"/>
                <w:lang w:eastAsia="en-GB"/>
              </w:rPr>
              <w:t xml:space="preserve"> </w:t>
            </w:r>
            <w:r>
              <w:rPr>
                <w:rFonts w:cs="Arial"/>
                <w:szCs w:val="24"/>
                <w:lang w:eastAsia="en-GB"/>
              </w:rPr>
              <w:t>systems and</w:t>
            </w:r>
            <w:r w:rsidRPr="00F42E73">
              <w:rPr>
                <w:rFonts w:cs="Arial"/>
                <w:szCs w:val="24"/>
                <w:lang w:eastAsia="en-GB"/>
              </w:rPr>
              <w:t xml:space="preserve"> services</w:t>
            </w:r>
            <w:r>
              <w:rPr>
                <w:rFonts w:cs="Arial"/>
                <w:szCs w:val="24"/>
                <w:lang w:eastAsia="en-GB"/>
              </w:rPr>
              <w:t xml:space="preserve"> appropriately.</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r w:rsidRPr="00242262">
              <w:rPr>
                <w:rFonts w:cs="Arial"/>
                <w:b/>
                <w:u w:val="single"/>
              </w:rPr>
              <w:t>RESEARCH AND DEVELOPMENT</w:t>
            </w:r>
          </w:p>
          <w:p w:rsidR="009A2160" w:rsidRPr="0026454E" w:rsidRDefault="009A2160" w:rsidP="0026454E">
            <w:pPr>
              <w:autoSpaceDE w:val="0"/>
              <w:autoSpaceDN w:val="0"/>
              <w:adjustRightInd w:val="0"/>
              <w:rPr>
                <w:rFonts w:cs="Arial"/>
                <w:szCs w:val="24"/>
                <w:lang w:eastAsia="en-GB"/>
              </w:rPr>
            </w:pPr>
          </w:p>
          <w:p w:rsidR="009A2160" w:rsidRPr="0026454E" w:rsidRDefault="006E1F0E" w:rsidP="0026454E">
            <w:pPr>
              <w:numPr>
                <w:ilvl w:val="0"/>
                <w:numId w:val="11"/>
              </w:numPr>
              <w:autoSpaceDE w:val="0"/>
              <w:autoSpaceDN w:val="0"/>
              <w:adjustRightInd w:val="0"/>
              <w:ind w:left="426"/>
              <w:rPr>
                <w:rFonts w:cs="Arial"/>
                <w:szCs w:val="24"/>
                <w:lang w:eastAsia="en-GB"/>
              </w:rPr>
            </w:pPr>
            <w:r>
              <w:rPr>
                <w:rFonts w:cs="Arial"/>
                <w:szCs w:val="24"/>
                <w:lang w:eastAsia="en-GB"/>
              </w:rPr>
              <w:t xml:space="preserve">Support the development </w:t>
            </w:r>
            <w:r w:rsidR="00E9327C">
              <w:rPr>
                <w:rFonts w:cs="Arial"/>
                <w:szCs w:val="24"/>
                <w:lang w:eastAsia="en-GB"/>
              </w:rPr>
              <w:t xml:space="preserve">and production </w:t>
            </w:r>
            <w:r>
              <w:rPr>
                <w:rFonts w:cs="Arial"/>
                <w:szCs w:val="24"/>
                <w:lang w:eastAsia="en-GB"/>
              </w:rPr>
              <w:t xml:space="preserve">of benefits cases and evaluations in relation to the use of </w:t>
            </w:r>
            <w:r w:rsidR="00E9327C">
              <w:rPr>
                <w:rFonts w:cs="Arial"/>
                <w:szCs w:val="24"/>
                <w:lang w:eastAsia="en-GB"/>
              </w:rPr>
              <w:t>Clinical Informatics</w:t>
            </w:r>
            <w:r>
              <w:rPr>
                <w:rFonts w:cs="Arial"/>
                <w:szCs w:val="24"/>
                <w:lang w:eastAsia="en-GB"/>
              </w:rPr>
              <w:t>.</w:t>
            </w:r>
          </w:p>
          <w:p w:rsidR="009A2160" w:rsidRPr="0026454E" w:rsidRDefault="009A2160" w:rsidP="0026454E">
            <w:pPr>
              <w:autoSpaceDE w:val="0"/>
              <w:autoSpaceDN w:val="0"/>
              <w:adjustRightInd w:val="0"/>
              <w:ind w:left="426"/>
              <w:rPr>
                <w:rFonts w:cs="Arial"/>
                <w:szCs w:val="24"/>
                <w:lang w:eastAsia="en-GB"/>
              </w:rPr>
            </w:pPr>
          </w:p>
          <w:p w:rsidR="009A2160" w:rsidRPr="0026454E" w:rsidRDefault="009A2160" w:rsidP="0026454E">
            <w:pPr>
              <w:numPr>
                <w:ilvl w:val="0"/>
                <w:numId w:val="11"/>
              </w:numPr>
              <w:autoSpaceDE w:val="0"/>
              <w:autoSpaceDN w:val="0"/>
              <w:adjustRightInd w:val="0"/>
              <w:ind w:left="426"/>
              <w:rPr>
                <w:rFonts w:cs="Arial"/>
                <w:szCs w:val="24"/>
                <w:lang w:eastAsia="en-GB"/>
              </w:rPr>
            </w:pPr>
            <w:r w:rsidRPr="0026454E">
              <w:rPr>
                <w:rFonts w:cs="Arial"/>
                <w:szCs w:val="24"/>
                <w:lang w:eastAsia="en-GB"/>
              </w:rPr>
              <w:t xml:space="preserve">Plan, develop and evaluate methods and processes for gathering, analysing, interpreting and presenting data and information </w:t>
            </w:r>
          </w:p>
          <w:p w:rsidR="009A2160" w:rsidRPr="0026454E" w:rsidRDefault="009A2160" w:rsidP="0026454E">
            <w:pPr>
              <w:autoSpaceDE w:val="0"/>
              <w:autoSpaceDN w:val="0"/>
              <w:adjustRightInd w:val="0"/>
              <w:ind w:left="426"/>
              <w:rPr>
                <w:rFonts w:cs="Arial"/>
                <w:szCs w:val="24"/>
                <w:lang w:eastAsia="en-GB"/>
              </w:rPr>
            </w:pPr>
          </w:p>
          <w:p w:rsidR="009A2160" w:rsidRPr="0026454E" w:rsidRDefault="009A2160" w:rsidP="0026454E">
            <w:pPr>
              <w:numPr>
                <w:ilvl w:val="0"/>
                <w:numId w:val="11"/>
              </w:numPr>
              <w:autoSpaceDE w:val="0"/>
              <w:autoSpaceDN w:val="0"/>
              <w:adjustRightInd w:val="0"/>
              <w:ind w:left="426"/>
              <w:rPr>
                <w:rFonts w:cs="Arial"/>
                <w:szCs w:val="24"/>
                <w:lang w:eastAsia="en-GB"/>
              </w:rPr>
            </w:pPr>
            <w:r w:rsidRPr="0026454E">
              <w:rPr>
                <w:rFonts w:cs="Arial"/>
                <w:szCs w:val="24"/>
                <w:lang w:eastAsia="en-GB"/>
              </w:rPr>
              <w:t xml:space="preserve">Deliver projects to comply with key performance indicators. </w:t>
            </w:r>
          </w:p>
          <w:p w:rsidR="009A2160" w:rsidRPr="0026454E" w:rsidRDefault="009A2160" w:rsidP="0026454E">
            <w:pPr>
              <w:autoSpaceDE w:val="0"/>
              <w:autoSpaceDN w:val="0"/>
              <w:adjustRightInd w:val="0"/>
              <w:ind w:left="426"/>
              <w:rPr>
                <w:rFonts w:cs="Arial"/>
                <w:szCs w:val="24"/>
                <w:lang w:eastAsia="en-GB"/>
              </w:rPr>
            </w:pPr>
          </w:p>
          <w:p w:rsidR="002C3300" w:rsidRPr="0026454E" w:rsidRDefault="009A2160" w:rsidP="0026454E">
            <w:pPr>
              <w:numPr>
                <w:ilvl w:val="0"/>
                <w:numId w:val="11"/>
              </w:numPr>
              <w:autoSpaceDE w:val="0"/>
              <w:autoSpaceDN w:val="0"/>
              <w:adjustRightInd w:val="0"/>
              <w:ind w:left="426"/>
              <w:rPr>
                <w:rFonts w:cs="Arial"/>
                <w:szCs w:val="24"/>
                <w:lang w:eastAsia="en-GB"/>
              </w:rPr>
            </w:pPr>
            <w:r w:rsidRPr="0026454E">
              <w:rPr>
                <w:rFonts w:cs="Arial"/>
                <w:szCs w:val="24"/>
                <w:lang w:eastAsia="en-GB"/>
              </w:rPr>
              <w:t xml:space="preserve">Co-ordinating Research &amp; Development initiatives, delegating as appropriate. </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r w:rsidRPr="00242262">
              <w:rPr>
                <w:rFonts w:cs="Arial"/>
                <w:b/>
                <w:u w:val="single"/>
              </w:rPr>
              <w:t>FREEDOM TO ACT</w:t>
            </w:r>
          </w:p>
          <w:p w:rsidR="002C3300" w:rsidRPr="00242262" w:rsidRDefault="002C3300" w:rsidP="00E93D5B">
            <w:pPr>
              <w:rPr>
                <w:rFonts w:cs="Arial"/>
                <w:b/>
                <w:u w:val="single"/>
              </w:rPr>
            </w:pPr>
          </w:p>
          <w:p w:rsidR="009A2160" w:rsidRDefault="009A2160" w:rsidP="009A2160">
            <w:pPr>
              <w:numPr>
                <w:ilvl w:val="0"/>
                <w:numId w:val="12"/>
              </w:numPr>
              <w:autoSpaceDE w:val="0"/>
              <w:autoSpaceDN w:val="0"/>
              <w:adjustRightInd w:val="0"/>
              <w:ind w:left="426"/>
              <w:rPr>
                <w:rFonts w:cs="Arial"/>
                <w:szCs w:val="24"/>
                <w:lang w:eastAsia="en-GB"/>
              </w:rPr>
            </w:pPr>
            <w:r w:rsidRPr="00F42E73">
              <w:rPr>
                <w:rFonts w:cs="Arial"/>
                <w:szCs w:val="24"/>
                <w:lang w:eastAsia="en-GB"/>
              </w:rPr>
              <w:t>The post holder will be guided by broad NHS policies and must interpret how they will be implemented across the Directorate.</w:t>
            </w:r>
          </w:p>
          <w:p w:rsidR="00E54CAB" w:rsidRDefault="00E54CAB" w:rsidP="00E54CAB">
            <w:pPr>
              <w:autoSpaceDE w:val="0"/>
              <w:autoSpaceDN w:val="0"/>
              <w:adjustRightInd w:val="0"/>
              <w:ind w:left="426"/>
              <w:rPr>
                <w:rFonts w:cs="Arial"/>
                <w:szCs w:val="24"/>
                <w:lang w:eastAsia="en-GB"/>
              </w:rPr>
            </w:pPr>
          </w:p>
          <w:p w:rsidR="004E26FB" w:rsidRDefault="004E26FB" w:rsidP="009A2160">
            <w:pPr>
              <w:numPr>
                <w:ilvl w:val="0"/>
                <w:numId w:val="12"/>
              </w:numPr>
              <w:autoSpaceDE w:val="0"/>
              <w:autoSpaceDN w:val="0"/>
              <w:adjustRightInd w:val="0"/>
              <w:ind w:left="426"/>
              <w:rPr>
                <w:rFonts w:cs="Arial"/>
                <w:szCs w:val="24"/>
                <w:lang w:eastAsia="en-GB"/>
              </w:rPr>
            </w:pPr>
            <w:r>
              <w:rPr>
                <w:rFonts w:cs="Arial"/>
                <w:szCs w:val="24"/>
                <w:lang w:eastAsia="en-GB"/>
              </w:rPr>
              <w:t xml:space="preserve">The post holder will be expected to work autonomously within agreed </w:t>
            </w:r>
            <w:r w:rsidR="00E9327C">
              <w:rPr>
                <w:rFonts w:cs="Arial"/>
                <w:szCs w:val="24"/>
                <w:lang w:eastAsia="en-GB"/>
              </w:rPr>
              <w:t>objectives and</w:t>
            </w:r>
            <w:r>
              <w:rPr>
                <w:rFonts w:cs="Arial"/>
                <w:szCs w:val="24"/>
                <w:lang w:eastAsia="en-GB"/>
              </w:rPr>
              <w:t xml:space="preserve"> may be required to work remotely.</w:t>
            </w:r>
          </w:p>
          <w:p w:rsidR="00E54CAB" w:rsidRDefault="00E54CAB" w:rsidP="00E54CAB">
            <w:pPr>
              <w:autoSpaceDE w:val="0"/>
              <w:autoSpaceDN w:val="0"/>
              <w:adjustRightInd w:val="0"/>
              <w:rPr>
                <w:rFonts w:cs="Arial"/>
                <w:szCs w:val="24"/>
                <w:lang w:eastAsia="en-GB"/>
              </w:rPr>
            </w:pPr>
          </w:p>
          <w:p w:rsidR="00E9327C" w:rsidRPr="00E9327C" w:rsidRDefault="006B2264" w:rsidP="008F16B9">
            <w:pPr>
              <w:numPr>
                <w:ilvl w:val="0"/>
                <w:numId w:val="12"/>
              </w:numPr>
              <w:autoSpaceDE w:val="0"/>
              <w:autoSpaceDN w:val="0"/>
              <w:adjustRightInd w:val="0"/>
              <w:ind w:left="426"/>
              <w:rPr>
                <w:rFonts w:cs="Arial"/>
                <w:b/>
                <w:u w:val="single"/>
              </w:rPr>
            </w:pPr>
            <w:r w:rsidRPr="00E9327C">
              <w:rPr>
                <w:rFonts w:cs="Arial"/>
                <w:szCs w:val="24"/>
                <w:lang w:eastAsia="en-GB"/>
              </w:rPr>
              <w:t xml:space="preserve">To be one of the </w:t>
            </w:r>
            <w:r w:rsidR="009A2160" w:rsidRPr="00E9327C">
              <w:rPr>
                <w:rFonts w:cs="Arial"/>
                <w:szCs w:val="24"/>
                <w:lang w:eastAsia="en-GB"/>
              </w:rPr>
              <w:t>Lead specialist</w:t>
            </w:r>
            <w:r w:rsidRPr="00E9327C">
              <w:rPr>
                <w:rFonts w:cs="Arial"/>
                <w:szCs w:val="24"/>
                <w:lang w:eastAsia="en-GB"/>
              </w:rPr>
              <w:t>s</w:t>
            </w:r>
            <w:r w:rsidR="009A2160" w:rsidRPr="00E9327C">
              <w:rPr>
                <w:rFonts w:cs="Arial"/>
                <w:szCs w:val="24"/>
                <w:lang w:eastAsia="en-GB"/>
              </w:rPr>
              <w:t xml:space="preserve"> for</w:t>
            </w:r>
            <w:r w:rsidR="009A2160" w:rsidRPr="009A2160">
              <w:rPr>
                <w:rFonts w:cs="Arial"/>
                <w:szCs w:val="24"/>
                <w:lang w:eastAsia="en-GB"/>
              </w:rPr>
              <w:t xml:space="preserve"> </w:t>
            </w:r>
            <w:r w:rsidR="00E9327C">
              <w:rPr>
                <w:rFonts w:cs="Arial"/>
                <w:szCs w:val="24"/>
                <w:lang w:eastAsia="en-GB"/>
              </w:rPr>
              <w:t>Clinical Informatics</w:t>
            </w:r>
            <w:r w:rsidR="009A2160" w:rsidRPr="009A2160">
              <w:rPr>
                <w:rFonts w:cs="Arial"/>
                <w:szCs w:val="24"/>
                <w:lang w:eastAsia="en-GB"/>
              </w:rPr>
              <w:t xml:space="preserve"> </w:t>
            </w:r>
            <w:r w:rsidR="009A2160">
              <w:rPr>
                <w:rFonts w:cs="Arial"/>
                <w:szCs w:val="24"/>
                <w:lang w:eastAsia="en-GB"/>
              </w:rPr>
              <w:t>developments</w:t>
            </w:r>
            <w:r w:rsidR="009A2160" w:rsidRPr="009A2160">
              <w:rPr>
                <w:rFonts w:cs="Arial"/>
                <w:szCs w:val="24"/>
                <w:lang w:eastAsia="en-GB"/>
              </w:rPr>
              <w:t>.</w:t>
            </w:r>
          </w:p>
          <w:p w:rsidR="00E9327C" w:rsidRDefault="00E9327C" w:rsidP="00E9327C">
            <w:pPr>
              <w:pStyle w:val="ListParagraph"/>
              <w:rPr>
                <w:rFonts w:cs="Arial"/>
                <w:u w:val="single"/>
              </w:rPr>
            </w:pPr>
          </w:p>
          <w:p w:rsidR="006E1F0E" w:rsidRPr="00E9327C" w:rsidRDefault="006E1F0E" w:rsidP="008F16B9">
            <w:pPr>
              <w:numPr>
                <w:ilvl w:val="0"/>
                <w:numId w:val="12"/>
              </w:numPr>
              <w:autoSpaceDE w:val="0"/>
              <w:autoSpaceDN w:val="0"/>
              <w:adjustRightInd w:val="0"/>
              <w:ind w:left="426"/>
              <w:rPr>
                <w:rFonts w:cs="Arial"/>
                <w:b/>
                <w:u w:val="single"/>
              </w:rPr>
            </w:pPr>
            <w:r w:rsidRPr="00E9327C">
              <w:rPr>
                <w:rFonts w:cs="Arial"/>
                <w:u w:val="single"/>
              </w:rPr>
              <w:t>Senior representative for informatics in the Cumbria area.</w:t>
            </w:r>
          </w:p>
        </w:tc>
      </w:tr>
      <w:tr w:rsidR="002C3300" w:rsidRPr="00242262" w:rsidTr="00E93D5B">
        <w:tc>
          <w:tcPr>
            <w:tcW w:w="9330" w:type="dxa"/>
            <w:gridSpan w:val="2"/>
            <w:tcBorders>
              <w:top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bottom w:val="single" w:sz="4" w:space="0" w:color="auto"/>
            </w:tcBorders>
            <w:shd w:val="clear" w:color="auto" w:fill="auto"/>
          </w:tcPr>
          <w:p w:rsidR="002C3300" w:rsidRPr="00242262" w:rsidRDefault="002C3300" w:rsidP="00E93D5B">
            <w:pPr>
              <w:rPr>
                <w:rFonts w:cs="Arial"/>
                <w:b/>
                <w:u w:val="single"/>
              </w:rPr>
            </w:pPr>
          </w:p>
          <w:p w:rsidR="002C3300" w:rsidRPr="00242262" w:rsidRDefault="002C3300" w:rsidP="00E93D5B">
            <w:pPr>
              <w:rPr>
                <w:rFonts w:cs="Arial"/>
                <w:b/>
                <w:u w:val="single"/>
              </w:rPr>
            </w:pPr>
            <w:r w:rsidRPr="00242262">
              <w:rPr>
                <w:rFonts w:cs="Arial"/>
                <w:b/>
                <w:u w:val="single"/>
              </w:rPr>
              <w:t>Effort and Environment</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r w:rsidRPr="00242262">
              <w:rPr>
                <w:rFonts w:cs="Arial"/>
                <w:b/>
                <w:u w:val="single"/>
              </w:rPr>
              <w:t>Physical:</w:t>
            </w:r>
          </w:p>
          <w:p w:rsidR="002C3300" w:rsidRPr="00242262" w:rsidRDefault="002C3300" w:rsidP="00E93D5B">
            <w:pPr>
              <w:rPr>
                <w:rFonts w:cs="Arial"/>
                <w:b/>
                <w:u w:val="single"/>
              </w:rPr>
            </w:pPr>
          </w:p>
          <w:p w:rsidR="009A2160" w:rsidRPr="00F42E73" w:rsidRDefault="009A2160" w:rsidP="009A2160">
            <w:pPr>
              <w:numPr>
                <w:ilvl w:val="0"/>
                <w:numId w:val="13"/>
              </w:numPr>
              <w:autoSpaceDE w:val="0"/>
              <w:autoSpaceDN w:val="0"/>
              <w:adjustRightInd w:val="0"/>
              <w:ind w:left="426"/>
              <w:rPr>
                <w:rFonts w:cs="Arial"/>
                <w:szCs w:val="24"/>
                <w:lang w:eastAsia="en-GB"/>
              </w:rPr>
            </w:pPr>
            <w:r w:rsidRPr="00F42E73">
              <w:rPr>
                <w:rFonts w:cs="Arial"/>
                <w:szCs w:val="24"/>
                <w:lang w:eastAsia="en-GB"/>
              </w:rPr>
              <w:t>The post requires sitting at a desk in an office environment or in meetings for long periods of time.</w:t>
            </w:r>
          </w:p>
          <w:p w:rsidR="009A2160" w:rsidRDefault="009A2160" w:rsidP="009A2160">
            <w:pPr>
              <w:numPr>
                <w:ilvl w:val="0"/>
                <w:numId w:val="13"/>
              </w:numPr>
              <w:autoSpaceDE w:val="0"/>
              <w:autoSpaceDN w:val="0"/>
              <w:adjustRightInd w:val="0"/>
              <w:ind w:left="426"/>
              <w:rPr>
                <w:rFonts w:cs="Arial"/>
                <w:szCs w:val="24"/>
                <w:lang w:eastAsia="en-GB"/>
              </w:rPr>
            </w:pPr>
            <w:r w:rsidRPr="00F42E73">
              <w:rPr>
                <w:rFonts w:cs="Arial"/>
                <w:szCs w:val="24"/>
                <w:lang w:eastAsia="en-GB"/>
              </w:rPr>
              <w:t>The post requires keyboard and VDU use.</w:t>
            </w:r>
          </w:p>
          <w:p w:rsidR="002C3300" w:rsidRPr="00E54CAB" w:rsidRDefault="009A2160" w:rsidP="00E93D5B">
            <w:pPr>
              <w:numPr>
                <w:ilvl w:val="0"/>
                <w:numId w:val="13"/>
              </w:numPr>
              <w:autoSpaceDE w:val="0"/>
              <w:autoSpaceDN w:val="0"/>
              <w:adjustRightInd w:val="0"/>
              <w:ind w:left="426"/>
              <w:rPr>
                <w:rFonts w:cs="Arial"/>
                <w:szCs w:val="24"/>
                <w:lang w:eastAsia="en-GB"/>
              </w:rPr>
            </w:pPr>
            <w:r w:rsidRPr="009A2160">
              <w:rPr>
                <w:rFonts w:cs="Arial"/>
                <w:szCs w:val="24"/>
                <w:lang w:eastAsia="en-GB"/>
              </w:rPr>
              <w:t>Will be expected to travel to different sites frequently for meetings.</w:t>
            </w: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r w:rsidRPr="00242262">
              <w:rPr>
                <w:rFonts w:cs="Arial"/>
                <w:b/>
                <w:u w:val="single"/>
              </w:rPr>
              <w:t>Mental:</w:t>
            </w:r>
          </w:p>
          <w:p w:rsidR="002C3300" w:rsidRPr="00242262" w:rsidRDefault="002C3300" w:rsidP="00E93D5B">
            <w:pPr>
              <w:rPr>
                <w:rFonts w:cs="Arial"/>
                <w:b/>
                <w:u w:val="single"/>
              </w:rPr>
            </w:pPr>
          </w:p>
          <w:p w:rsidR="009A2160" w:rsidRPr="009A2160" w:rsidRDefault="009A2160" w:rsidP="009A2160">
            <w:pPr>
              <w:numPr>
                <w:ilvl w:val="0"/>
                <w:numId w:val="14"/>
              </w:numPr>
              <w:autoSpaceDE w:val="0"/>
              <w:autoSpaceDN w:val="0"/>
              <w:adjustRightInd w:val="0"/>
              <w:ind w:left="426"/>
              <w:rPr>
                <w:rFonts w:cs="Arial"/>
                <w:szCs w:val="24"/>
                <w:lang w:eastAsia="en-GB"/>
              </w:rPr>
            </w:pPr>
            <w:r w:rsidRPr="00F42E73">
              <w:rPr>
                <w:rFonts w:cs="Arial"/>
                <w:szCs w:val="24"/>
                <w:lang w:eastAsia="en-GB"/>
              </w:rPr>
              <w:t>Frequent need to concentrate for prolonged periods of time when analysing and resolving issues related to the running of the department.</w:t>
            </w:r>
          </w:p>
          <w:p w:rsidR="002C3300" w:rsidRPr="009A2160" w:rsidRDefault="009A2160" w:rsidP="00E93D5B">
            <w:pPr>
              <w:numPr>
                <w:ilvl w:val="0"/>
                <w:numId w:val="14"/>
              </w:numPr>
              <w:autoSpaceDE w:val="0"/>
              <w:autoSpaceDN w:val="0"/>
              <w:adjustRightInd w:val="0"/>
              <w:ind w:left="426"/>
              <w:rPr>
                <w:rFonts w:cs="Arial"/>
                <w:b/>
                <w:u w:val="single"/>
              </w:rPr>
            </w:pPr>
            <w:r w:rsidRPr="009A2160">
              <w:rPr>
                <w:rFonts w:cs="Arial"/>
                <w:szCs w:val="24"/>
                <w:lang w:eastAsia="en-GB"/>
              </w:rPr>
              <w:t>Flexible approach required with u</w:t>
            </w:r>
            <w:r>
              <w:rPr>
                <w:rFonts w:cs="Arial"/>
                <w:szCs w:val="24"/>
                <w:lang w:eastAsia="en-GB"/>
              </w:rPr>
              <w:t>n-predictable work patterns and the potential to be deployed on to different projects or support multiple projects at the same time.</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r w:rsidRPr="00242262">
              <w:rPr>
                <w:rFonts w:cs="Arial"/>
                <w:b/>
                <w:u w:val="single"/>
              </w:rPr>
              <w:t>Emotional:</w:t>
            </w:r>
          </w:p>
          <w:p w:rsidR="009A2160" w:rsidRPr="00F42E73" w:rsidRDefault="009A2160" w:rsidP="009A2160">
            <w:pPr>
              <w:numPr>
                <w:ilvl w:val="0"/>
                <w:numId w:val="15"/>
              </w:numPr>
              <w:autoSpaceDE w:val="0"/>
              <w:autoSpaceDN w:val="0"/>
              <w:adjustRightInd w:val="0"/>
              <w:ind w:left="426"/>
              <w:rPr>
                <w:rFonts w:cs="Arial"/>
                <w:szCs w:val="24"/>
                <w:lang w:eastAsia="en-GB"/>
              </w:rPr>
            </w:pPr>
            <w:r w:rsidRPr="00F42E73">
              <w:rPr>
                <w:rFonts w:cs="Arial"/>
                <w:szCs w:val="24"/>
                <w:lang w:eastAsia="en-GB"/>
              </w:rPr>
              <w:t>Frequent exposure to stressful situations in relation to managing demands and pressures of the role.</w:t>
            </w:r>
          </w:p>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rPr>
                <w:rFonts w:cs="Arial"/>
                <w:b/>
                <w:u w:val="single"/>
              </w:rPr>
            </w:pPr>
            <w:r w:rsidRPr="00242262">
              <w:rPr>
                <w:rFonts w:cs="Arial"/>
                <w:b/>
                <w:u w:val="single"/>
              </w:rPr>
              <w:t>SAFEGUARDING</w:t>
            </w:r>
          </w:p>
          <w:p w:rsidR="002C3300" w:rsidRPr="00242262" w:rsidRDefault="002C3300" w:rsidP="00E93D5B">
            <w:pPr>
              <w:rPr>
                <w:rFonts w:cs="Arial"/>
                <w:b/>
                <w:u w:val="single"/>
              </w:rPr>
            </w:pPr>
          </w:p>
          <w:p w:rsidR="002C3300" w:rsidRPr="00242262" w:rsidRDefault="002C3300" w:rsidP="00E93D5B">
            <w:pPr>
              <w:rPr>
                <w:rFonts w:cs="Arial"/>
              </w:rPr>
            </w:pPr>
            <w:r w:rsidRPr="00242262">
              <w:rPr>
                <w:rFonts w:cs="Arial"/>
              </w:rPr>
              <w:t>Every employee has a responsibility for safeguarding and protecting adults and children from abuse, regardless of the setting in which the care takes place. It is every employee’s responsibility to be aware of relevant Trust Policies. All employees should take part in training in order to maintain their skills. Front line practitioners should access regular supervision and support in line with local procedures.</w:t>
            </w:r>
          </w:p>
          <w:p w:rsidR="002C3300" w:rsidRPr="00242262" w:rsidRDefault="002C3300" w:rsidP="00E93D5B">
            <w:pPr>
              <w:rPr>
                <w:rFonts w:cs="Arial"/>
              </w:rPr>
            </w:pPr>
          </w:p>
          <w:p w:rsidR="002C3300" w:rsidRPr="00242262" w:rsidRDefault="002C3300" w:rsidP="00E93D5B">
            <w:pPr>
              <w:rPr>
                <w:rFonts w:cs="Arial"/>
                <w:b/>
                <w:u w:val="single"/>
              </w:rPr>
            </w:pPr>
            <w:r w:rsidRPr="00242262">
              <w:rPr>
                <w:rFonts w:cs="Arial"/>
                <w:b/>
                <w:u w:val="single"/>
              </w:rPr>
              <w:t>HEALTH AND SAFETY</w:t>
            </w:r>
          </w:p>
          <w:p w:rsidR="002C3300" w:rsidRDefault="002C3300" w:rsidP="00E93D5B">
            <w:pPr>
              <w:rPr>
                <w:rFonts w:cs="Arial"/>
              </w:rPr>
            </w:pPr>
          </w:p>
          <w:p w:rsidR="002C3300" w:rsidRDefault="007C1911" w:rsidP="00E93D5B">
            <w:pPr>
              <w:rPr>
                <w:rFonts w:cs="Arial"/>
              </w:rPr>
            </w:pPr>
            <w:r w:rsidRPr="007C1911">
              <w:rPr>
                <w:rFonts w:cs="Arial"/>
              </w:rPr>
              <w:t>Contribute to maintaining a safe environment of care through effective risk management. Identify risks and develop appropriate strategies to manage the risks including responding appropriately to untoward/emergency situations.</w:t>
            </w:r>
          </w:p>
          <w:p w:rsidR="007C1911" w:rsidRDefault="007C1911" w:rsidP="00E93D5B">
            <w:pPr>
              <w:rPr>
                <w:rFonts w:cs="Arial"/>
              </w:rPr>
            </w:pPr>
          </w:p>
          <w:p w:rsidR="002C3300" w:rsidRPr="00242262" w:rsidRDefault="002C3300" w:rsidP="00E93D5B">
            <w:pPr>
              <w:rPr>
                <w:b/>
                <w:bCs/>
                <w:u w:val="single"/>
              </w:rPr>
            </w:pPr>
            <w:r w:rsidRPr="00242262">
              <w:rPr>
                <w:b/>
                <w:bCs/>
                <w:u w:val="single"/>
              </w:rPr>
              <w:t>TRUST CLINICAL GOVERNANCE STRATEGY</w:t>
            </w:r>
          </w:p>
          <w:p w:rsidR="002C3300" w:rsidRPr="00242262" w:rsidRDefault="002C3300" w:rsidP="00E93D5B">
            <w:pPr>
              <w:rPr>
                <w:rFonts w:cs="Arial"/>
              </w:rPr>
            </w:pPr>
          </w:p>
          <w:p w:rsidR="002C3300" w:rsidRDefault="002C3300" w:rsidP="00E93D5B">
            <w:r>
              <w:t>It is the responsibility of all health care professionals to play an active role in delivering the clinical governance agenda. There is a specific responsibility for individual health care professionals to be involved in auditing their own and their team’s clinical performance, and to engage in activities, which continuously improve, the quality of services they provide</w:t>
            </w:r>
          </w:p>
          <w:p w:rsidR="00CB6DD1" w:rsidRPr="00242262" w:rsidRDefault="00CB6DD1" w:rsidP="00E93D5B">
            <w:pPr>
              <w:rPr>
                <w:rFonts w:cs="Arial"/>
                <w:b/>
                <w:u w:val="single"/>
              </w:rPr>
            </w:pPr>
          </w:p>
          <w:p w:rsidR="002C3300" w:rsidRPr="00242262" w:rsidRDefault="002C3300" w:rsidP="00E93D5B">
            <w:pPr>
              <w:rPr>
                <w:b/>
                <w:bCs/>
              </w:rPr>
            </w:pPr>
            <w:r w:rsidRPr="00242262">
              <w:rPr>
                <w:b/>
                <w:bCs/>
              </w:rPr>
              <w:t>Information of a Confidential Nature or Access to Confidential Information</w:t>
            </w:r>
          </w:p>
          <w:p w:rsidR="002C3300" w:rsidRPr="00242262" w:rsidRDefault="002C3300" w:rsidP="00E93D5B">
            <w:pPr>
              <w:rPr>
                <w:rFonts w:cs="Arial"/>
                <w:b/>
                <w:u w:val="single"/>
              </w:rPr>
            </w:pPr>
          </w:p>
          <w:p w:rsidR="002C3300" w:rsidRDefault="002C3300" w:rsidP="00E93D5B">
            <w:r>
              <w:t>“To be aware of the nature of information dealt within the NHS and to work in a manner which ensures confidentiality and security of this information”</w:t>
            </w:r>
          </w:p>
          <w:p w:rsidR="002C3300" w:rsidRPr="00242262" w:rsidRDefault="002C3300" w:rsidP="00E93D5B">
            <w:pPr>
              <w:rPr>
                <w:rFonts w:cs="Arial"/>
                <w:b/>
                <w:u w:val="single"/>
              </w:rPr>
            </w:pPr>
          </w:p>
          <w:p w:rsidR="002C3300" w:rsidRPr="00242262" w:rsidRDefault="002C3300" w:rsidP="00E93D5B">
            <w:pPr>
              <w:rPr>
                <w:rFonts w:cs="Arial"/>
                <w:b/>
                <w:u w:val="single"/>
              </w:rPr>
            </w:pPr>
            <w:r w:rsidRPr="00242262">
              <w:rPr>
                <w:rFonts w:cs="Arial"/>
                <w:b/>
                <w:u w:val="single"/>
              </w:rPr>
              <w:t>INFECTION CONTROL</w:t>
            </w:r>
          </w:p>
          <w:p w:rsidR="002C3300" w:rsidRPr="00242262" w:rsidRDefault="002C3300" w:rsidP="00E93D5B">
            <w:pPr>
              <w:rPr>
                <w:rFonts w:cs="Arial"/>
                <w:b/>
                <w:u w:val="single"/>
              </w:rPr>
            </w:pPr>
          </w:p>
          <w:p w:rsidR="002C3300" w:rsidRPr="00E54CAB" w:rsidRDefault="002C3300" w:rsidP="00E93D5B">
            <w:pPr>
              <w:rPr>
                <w:rFonts w:cs="Arial"/>
              </w:rPr>
            </w:pPr>
            <w:r w:rsidRPr="00242262">
              <w:rPr>
                <w:rFonts w:cs="Arial"/>
              </w:rPr>
              <w:t>All Trust staff (clinical and non-clinical, including locum and agency staff employed by external contractors) have a personal responsibility to ensure the risk of infection to themselves, service users and visitors is minimised by ensuring that they (1) are familiar and adhere to, current Trust policy and guidance on infection prevention and control, (2) participate in the Trusts induction programme and statutory/required training in infection prevention and control and (3) consider infection prevention and control as part of their appraisal and/or personal development plans’.</w:t>
            </w: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rPr>
                <w:rFonts w:cs="Arial"/>
                <w:b/>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jc w:val="both"/>
              <w:rPr>
                <w:rFonts w:cs="Arial"/>
                <w:b/>
                <w:bCs/>
                <w:u w:val="single"/>
              </w:rPr>
            </w:pPr>
            <w:r w:rsidRPr="00242262">
              <w:rPr>
                <w:rFonts w:cs="Arial"/>
                <w:b/>
                <w:bCs/>
                <w:u w:val="single"/>
              </w:rPr>
              <w:t>CALDICOTT RESPONSIBILITIES:</w:t>
            </w:r>
          </w:p>
          <w:p w:rsidR="002C3300" w:rsidRPr="00242262" w:rsidRDefault="002C3300" w:rsidP="00E93D5B">
            <w:pPr>
              <w:jc w:val="both"/>
              <w:rPr>
                <w:rFonts w:cs="Arial"/>
                <w:b/>
                <w:bCs/>
                <w:u w:val="single"/>
              </w:rPr>
            </w:pPr>
          </w:p>
          <w:p w:rsidR="002C3300" w:rsidRPr="00242262" w:rsidRDefault="002C3300" w:rsidP="00E93D5B">
            <w:pPr>
              <w:rPr>
                <w:b/>
                <w:bCs/>
                <w:lang w:val="en-US"/>
              </w:rPr>
            </w:pPr>
            <w:r w:rsidRPr="00242262">
              <w:rPr>
                <w:b/>
                <w:bCs/>
                <w:lang w:val="en-US"/>
              </w:rPr>
              <w:t>Principle 1. Justify the purpose(s) for using confidential information</w:t>
            </w:r>
          </w:p>
          <w:p w:rsidR="002C3300" w:rsidRPr="00242262" w:rsidRDefault="002C3300" w:rsidP="00E93D5B">
            <w:pPr>
              <w:autoSpaceDE w:val="0"/>
              <w:autoSpaceDN w:val="0"/>
              <w:adjustRightInd w:val="0"/>
              <w:jc w:val="both"/>
              <w:rPr>
                <w:rFonts w:cs="Arial"/>
                <w:b/>
                <w:bCs/>
                <w:szCs w:val="23"/>
              </w:rPr>
            </w:pPr>
            <w:r w:rsidRPr="00242262">
              <w:rPr>
                <w:lang w:val="en-US"/>
              </w:rPr>
              <w:t xml:space="preserve">Every proposed use or transfer of personal confidential data within or from an </w:t>
            </w:r>
            <w:r w:rsidRPr="002464B2">
              <w:t>organisation</w:t>
            </w:r>
            <w:r w:rsidRPr="00242262">
              <w:rPr>
                <w:lang w:val="en-US"/>
              </w:rPr>
              <w:t xml:space="preserve"> should be clearly defined, </w:t>
            </w:r>
            <w:r w:rsidRPr="002464B2">
              <w:t>scrutinised</w:t>
            </w:r>
            <w:r w:rsidRPr="00242262">
              <w:rPr>
                <w:lang w:val="en-US"/>
              </w:rPr>
              <w:t xml:space="preserve"> and documented, with continuing uses regularly reviewed, by an appropriate guardian.</w:t>
            </w:r>
          </w:p>
          <w:p w:rsidR="002C3300" w:rsidRPr="00242262" w:rsidRDefault="002C3300" w:rsidP="00E93D5B">
            <w:pPr>
              <w:autoSpaceDE w:val="0"/>
              <w:autoSpaceDN w:val="0"/>
              <w:adjustRightInd w:val="0"/>
              <w:jc w:val="both"/>
              <w:rPr>
                <w:rFonts w:cs="Arial"/>
                <w:b/>
                <w:bCs/>
                <w:szCs w:val="23"/>
              </w:rPr>
            </w:pPr>
          </w:p>
          <w:p w:rsidR="002C3300" w:rsidRPr="00242262" w:rsidRDefault="002C3300" w:rsidP="00E93D5B">
            <w:pPr>
              <w:rPr>
                <w:b/>
                <w:bCs/>
                <w:lang w:val="en-US"/>
              </w:rPr>
            </w:pPr>
            <w:r w:rsidRPr="00242262">
              <w:rPr>
                <w:b/>
                <w:bCs/>
                <w:lang w:val="en-US"/>
              </w:rPr>
              <w:t>Principle 2. Don't use personal confidential data unless it is absolutely necessary</w:t>
            </w:r>
          </w:p>
          <w:p w:rsidR="002C3300" w:rsidRPr="00242262" w:rsidRDefault="002C3300" w:rsidP="00E93D5B">
            <w:pPr>
              <w:rPr>
                <w:lang w:val="en-US"/>
              </w:rPr>
            </w:pPr>
            <w:r w:rsidRPr="00242262">
              <w:rPr>
                <w:lang w:val="en-US"/>
              </w:rPr>
              <w:t>Personal confidential data items should not be included unless it is essential for the specified purpose(s) of that flow. The need for patients to be identified should be considered at each stage of satisfying the purpose(s).</w:t>
            </w:r>
          </w:p>
          <w:p w:rsidR="002C3300" w:rsidRPr="00242262" w:rsidRDefault="002C3300" w:rsidP="00E93D5B">
            <w:pPr>
              <w:autoSpaceDE w:val="0"/>
              <w:autoSpaceDN w:val="0"/>
              <w:adjustRightInd w:val="0"/>
              <w:jc w:val="both"/>
              <w:rPr>
                <w:rFonts w:cs="Arial"/>
                <w:b/>
                <w:bCs/>
                <w:szCs w:val="23"/>
              </w:rPr>
            </w:pPr>
          </w:p>
          <w:p w:rsidR="002C3300" w:rsidRPr="00242262" w:rsidRDefault="002C3300" w:rsidP="00E93D5B">
            <w:pPr>
              <w:rPr>
                <w:b/>
                <w:bCs/>
                <w:lang w:val="en-US"/>
              </w:rPr>
            </w:pPr>
            <w:r w:rsidRPr="00242262">
              <w:rPr>
                <w:b/>
                <w:bCs/>
                <w:lang w:val="en-US"/>
              </w:rPr>
              <w:t>Principle 3. Use the minimum necessary personal confidential data</w:t>
            </w:r>
          </w:p>
          <w:p w:rsidR="002C3300" w:rsidRPr="00242262" w:rsidRDefault="002C3300" w:rsidP="00E93D5B">
            <w:pPr>
              <w:rPr>
                <w:lang w:val="en-US"/>
              </w:rPr>
            </w:pPr>
            <w:r w:rsidRPr="00242262">
              <w:rPr>
                <w:lang w:val="en-US"/>
              </w:rPr>
              <w:t>Where use of personal confidential data is considered to be essential, the inclusion of each individual item of data should be considered and justified so that the minimum amount of personal confidential data is transferred or accessible as is necessary for a given function to be carried out.</w:t>
            </w:r>
          </w:p>
          <w:p w:rsidR="002C3300" w:rsidRPr="00242262" w:rsidRDefault="002C3300" w:rsidP="00E93D5B">
            <w:pPr>
              <w:autoSpaceDE w:val="0"/>
              <w:autoSpaceDN w:val="0"/>
              <w:adjustRightInd w:val="0"/>
              <w:jc w:val="both"/>
              <w:rPr>
                <w:rFonts w:cs="Arial"/>
                <w:b/>
                <w:bCs/>
                <w:szCs w:val="23"/>
              </w:rPr>
            </w:pPr>
          </w:p>
          <w:p w:rsidR="002C3300" w:rsidRPr="00242262" w:rsidRDefault="002C3300" w:rsidP="00E93D5B">
            <w:pPr>
              <w:rPr>
                <w:b/>
                <w:bCs/>
                <w:lang w:val="en-US"/>
              </w:rPr>
            </w:pPr>
            <w:r w:rsidRPr="00242262">
              <w:rPr>
                <w:b/>
                <w:bCs/>
                <w:lang w:val="en-US"/>
              </w:rPr>
              <w:t>Principle 4. Access to personal confidential data should be on a strict need-to-know basis</w:t>
            </w:r>
          </w:p>
          <w:p w:rsidR="002C3300" w:rsidRPr="00242262" w:rsidRDefault="002C3300" w:rsidP="00E93D5B">
            <w:pPr>
              <w:rPr>
                <w:lang w:val="en-US"/>
              </w:rPr>
            </w:pPr>
            <w:r w:rsidRPr="00242262">
              <w:rPr>
                <w:lang w:val="en-US"/>
              </w:rPr>
              <w:t>Only those individuals who need access to personal confidential data should have access to it, and they should only have access to the data items that they need to see. This may mean introducing access controls or splitting data flows where one data flow is used for several purposes.</w:t>
            </w:r>
          </w:p>
          <w:p w:rsidR="002C3300" w:rsidRPr="00242262" w:rsidRDefault="002C3300" w:rsidP="00E93D5B">
            <w:pPr>
              <w:rPr>
                <w:lang w:val="en-US"/>
              </w:rPr>
            </w:pPr>
          </w:p>
          <w:p w:rsidR="002C3300" w:rsidRPr="00242262" w:rsidRDefault="002C3300" w:rsidP="00E93D5B">
            <w:pPr>
              <w:rPr>
                <w:b/>
                <w:bCs/>
                <w:lang w:val="en-US"/>
              </w:rPr>
            </w:pPr>
            <w:r w:rsidRPr="00242262">
              <w:rPr>
                <w:b/>
                <w:bCs/>
                <w:lang w:val="en-US"/>
              </w:rPr>
              <w:t>Principle 5. Everyone with access to personal confidential data should be aware of their responsibilities</w:t>
            </w:r>
          </w:p>
          <w:p w:rsidR="002C3300" w:rsidRPr="00242262" w:rsidRDefault="002C3300" w:rsidP="00E93D5B">
            <w:pPr>
              <w:rPr>
                <w:lang w:val="en-US"/>
              </w:rPr>
            </w:pPr>
            <w:r w:rsidRPr="00242262">
              <w:rPr>
                <w:lang w:val="en-US"/>
              </w:rPr>
              <w:t>Action should be taken to ensure that those handling personal confidential data - both clinical and non-clinical staff - are made fully aware of their responsibilities and obligations to respect patient confidentiality.</w:t>
            </w:r>
          </w:p>
          <w:p w:rsidR="002C3300" w:rsidRDefault="002C3300" w:rsidP="00E93D5B">
            <w:pPr>
              <w:autoSpaceDE w:val="0"/>
              <w:autoSpaceDN w:val="0"/>
              <w:adjustRightInd w:val="0"/>
              <w:jc w:val="both"/>
              <w:rPr>
                <w:rFonts w:cs="Arial"/>
                <w:b/>
                <w:bCs/>
                <w:szCs w:val="23"/>
              </w:rPr>
            </w:pPr>
          </w:p>
          <w:p w:rsidR="002C3300" w:rsidRPr="00242262" w:rsidRDefault="002C3300" w:rsidP="00E93D5B">
            <w:pPr>
              <w:rPr>
                <w:b/>
                <w:bCs/>
                <w:lang w:val="en-US"/>
              </w:rPr>
            </w:pPr>
            <w:r w:rsidRPr="00242262">
              <w:rPr>
                <w:b/>
                <w:bCs/>
                <w:lang w:val="en-US"/>
              </w:rPr>
              <w:t>Principle 6. Comply with the law</w:t>
            </w:r>
          </w:p>
          <w:p w:rsidR="002C3300" w:rsidRPr="00242262" w:rsidRDefault="002C3300" w:rsidP="00E93D5B">
            <w:pPr>
              <w:rPr>
                <w:lang w:val="en-US"/>
              </w:rPr>
            </w:pPr>
            <w:r w:rsidRPr="00242262">
              <w:rPr>
                <w:lang w:val="en-US"/>
              </w:rPr>
              <w:t xml:space="preserve">Every use of personal confidential data must be lawful. Someone in each </w:t>
            </w:r>
            <w:proofErr w:type="spellStart"/>
            <w:r w:rsidRPr="00242262">
              <w:rPr>
                <w:lang w:val="en-US"/>
              </w:rPr>
              <w:t>organisation</w:t>
            </w:r>
            <w:proofErr w:type="spellEnd"/>
            <w:r w:rsidRPr="00242262">
              <w:rPr>
                <w:lang w:val="en-US"/>
              </w:rPr>
              <w:t xml:space="preserve"> handling personal confidential data should be responsible for ensuring that the </w:t>
            </w:r>
            <w:r w:rsidRPr="00565AF6">
              <w:t>organisation</w:t>
            </w:r>
            <w:r w:rsidRPr="00242262">
              <w:rPr>
                <w:lang w:val="en-US"/>
              </w:rPr>
              <w:t xml:space="preserve"> complies with legal requirements.</w:t>
            </w:r>
          </w:p>
          <w:p w:rsidR="002C3300" w:rsidRPr="00242262" w:rsidRDefault="002C3300" w:rsidP="00E93D5B">
            <w:pPr>
              <w:autoSpaceDE w:val="0"/>
              <w:autoSpaceDN w:val="0"/>
              <w:adjustRightInd w:val="0"/>
              <w:jc w:val="both"/>
              <w:rPr>
                <w:rFonts w:cs="Arial"/>
                <w:b/>
                <w:bCs/>
                <w:szCs w:val="23"/>
              </w:rPr>
            </w:pPr>
          </w:p>
          <w:p w:rsidR="002C3300" w:rsidRPr="00242262" w:rsidRDefault="002C3300" w:rsidP="00E93D5B">
            <w:pPr>
              <w:rPr>
                <w:b/>
                <w:bCs/>
                <w:lang w:val="en-US"/>
              </w:rPr>
            </w:pPr>
            <w:r w:rsidRPr="00242262">
              <w:rPr>
                <w:b/>
                <w:bCs/>
                <w:lang w:val="en-US"/>
              </w:rPr>
              <w:t>Principle 7. The duty to share information can be as important as the duty to protect patient confidentiality</w:t>
            </w:r>
          </w:p>
          <w:p w:rsidR="002C3300" w:rsidRDefault="002C3300" w:rsidP="00E93D5B">
            <w:pPr>
              <w:rPr>
                <w:lang w:val="en-US"/>
              </w:rPr>
            </w:pPr>
            <w:r w:rsidRPr="00242262">
              <w:rPr>
                <w:lang w:val="en-US"/>
              </w:rPr>
              <w:t>Health and social care professionals should have the confidence to share information in the best interests of their patients within the framework set out by these principles. They should be supported by the policies of their employers, regulators and professional bodies.</w:t>
            </w:r>
          </w:p>
          <w:p w:rsidR="002C3300" w:rsidRPr="00242262" w:rsidRDefault="002C3300" w:rsidP="00E93D5B">
            <w:pPr>
              <w:rPr>
                <w:lang w:val="en-US"/>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Default="002C3300" w:rsidP="00E93D5B">
            <w:pPr>
              <w:jc w:val="both"/>
              <w:rPr>
                <w:rFonts w:cs="Arial"/>
                <w:b/>
                <w:bCs/>
                <w:u w:val="single"/>
              </w:rPr>
            </w:pPr>
          </w:p>
          <w:p w:rsidR="00E54CAB" w:rsidRDefault="00E54CAB" w:rsidP="00E93D5B">
            <w:pPr>
              <w:jc w:val="both"/>
              <w:rPr>
                <w:rFonts w:cs="Arial"/>
                <w:b/>
                <w:bCs/>
                <w:u w:val="single"/>
              </w:rPr>
            </w:pPr>
          </w:p>
          <w:p w:rsidR="00E54CAB" w:rsidRPr="00242262" w:rsidRDefault="00E54CAB" w:rsidP="00E93D5B">
            <w:pPr>
              <w:jc w:val="both"/>
              <w:rPr>
                <w:rFonts w:cs="Arial"/>
                <w:b/>
                <w:bCs/>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242262" w:rsidRDefault="002C3300" w:rsidP="00E93D5B">
            <w:pPr>
              <w:autoSpaceDE w:val="0"/>
              <w:autoSpaceDN w:val="0"/>
              <w:adjustRightInd w:val="0"/>
              <w:jc w:val="both"/>
              <w:rPr>
                <w:rFonts w:cs="Arial"/>
                <w:b/>
                <w:bCs/>
                <w:szCs w:val="23"/>
                <w:u w:val="single"/>
              </w:rPr>
            </w:pPr>
            <w:r w:rsidRPr="00242262">
              <w:rPr>
                <w:rFonts w:cs="Arial"/>
                <w:b/>
                <w:bCs/>
                <w:szCs w:val="23"/>
                <w:u w:val="single"/>
              </w:rPr>
              <w:t xml:space="preserve">Sustainability </w:t>
            </w:r>
          </w:p>
          <w:p w:rsidR="002C3300" w:rsidRPr="00242262" w:rsidRDefault="002C3300" w:rsidP="00E93D5B">
            <w:pPr>
              <w:autoSpaceDE w:val="0"/>
              <w:autoSpaceDN w:val="0"/>
              <w:adjustRightInd w:val="0"/>
              <w:jc w:val="both"/>
              <w:rPr>
                <w:rFonts w:cs="Arial"/>
                <w:b/>
                <w:bCs/>
                <w:szCs w:val="23"/>
              </w:rPr>
            </w:pPr>
          </w:p>
          <w:p w:rsidR="002C3300" w:rsidRPr="00242262" w:rsidRDefault="002C3300" w:rsidP="00E93D5B">
            <w:pPr>
              <w:autoSpaceDE w:val="0"/>
              <w:autoSpaceDN w:val="0"/>
              <w:adjustRightInd w:val="0"/>
              <w:jc w:val="both"/>
              <w:rPr>
                <w:rFonts w:cs="Arial"/>
                <w:szCs w:val="23"/>
              </w:rPr>
            </w:pPr>
            <w:r w:rsidRPr="00242262">
              <w:rPr>
                <w:rFonts w:cs="Arial"/>
                <w:szCs w:val="23"/>
              </w:rPr>
              <w:t>The Trust attaches great importance to sustainability and corporate social responsibility.  To achieve this, it is the responsibility of all staff to minimise the environmental impact of their day to day activities and address to Trust policies on sustainability, waste, resource usage and governance.</w:t>
            </w:r>
          </w:p>
          <w:p w:rsidR="002C3300" w:rsidRPr="00242262" w:rsidRDefault="002C3300" w:rsidP="00E93D5B">
            <w:pPr>
              <w:jc w:val="both"/>
              <w:rPr>
                <w:rFonts w:cs="Arial"/>
                <w:b/>
                <w:bCs/>
                <w:u w:val="single"/>
              </w:rPr>
            </w:pPr>
          </w:p>
        </w:tc>
      </w:tr>
      <w:tr w:rsidR="002C3300" w:rsidRPr="00242262" w:rsidTr="00E93D5B">
        <w:tc>
          <w:tcPr>
            <w:tcW w:w="9330" w:type="dxa"/>
            <w:gridSpan w:val="2"/>
            <w:tcBorders>
              <w:top w:val="single" w:sz="4" w:space="0" w:color="auto"/>
              <w:bottom w:val="single" w:sz="4" w:space="0" w:color="auto"/>
            </w:tcBorders>
            <w:shd w:val="clear" w:color="auto" w:fill="auto"/>
          </w:tcPr>
          <w:p w:rsidR="002C3300" w:rsidRPr="00242262" w:rsidRDefault="002C3300" w:rsidP="00E93D5B">
            <w:pPr>
              <w:autoSpaceDE w:val="0"/>
              <w:autoSpaceDN w:val="0"/>
              <w:adjustRightInd w:val="0"/>
              <w:jc w:val="both"/>
              <w:rPr>
                <w:rFonts w:cs="Arial"/>
                <w:b/>
                <w:bCs/>
                <w:szCs w:val="23"/>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Pr="007B3885" w:rsidRDefault="002C3300" w:rsidP="00E93D5B">
            <w:pPr>
              <w:autoSpaceDE w:val="0"/>
              <w:autoSpaceDN w:val="0"/>
              <w:adjustRightInd w:val="0"/>
              <w:jc w:val="both"/>
              <w:rPr>
                <w:rFonts w:cs="Arial"/>
                <w:b/>
                <w:szCs w:val="23"/>
                <w:u w:val="single"/>
              </w:rPr>
            </w:pPr>
            <w:r w:rsidRPr="007B3885">
              <w:rPr>
                <w:rFonts w:cs="Arial"/>
                <w:b/>
                <w:szCs w:val="23"/>
                <w:u w:val="single"/>
              </w:rPr>
              <w:t>Clinical Effectiveness:</w:t>
            </w:r>
          </w:p>
          <w:p w:rsidR="002C3300" w:rsidRPr="00242262" w:rsidRDefault="002C3300" w:rsidP="00E93D5B">
            <w:pPr>
              <w:autoSpaceDE w:val="0"/>
              <w:autoSpaceDN w:val="0"/>
              <w:adjustRightInd w:val="0"/>
              <w:jc w:val="both"/>
              <w:rPr>
                <w:rFonts w:cs="Arial"/>
                <w:b/>
                <w:szCs w:val="23"/>
              </w:rPr>
            </w:pPr>
          </w:p>
          <w:p w:rsidR="002C3300" w:rsidRPr="00242262" w:rsidRDefault="002C3300" w:rsidP="00E93D5B">
            <w:pPr>
              <w:autoSpaceDE w:val="0"/>
              <w:autoSpaceDN w:val="0"/>
              <w:adjustRightInd w:val="0"/>
              <w:jc w:val="both"/>
              <w:rPr>
                <w:rFonts w:cs="Arial"/>
                <w:szCs w:val="23"/>
              </w:rPr>
            </w:pPr>
            <w:r w:rsidRPr="00242262">
              <w:rPr>
                <w:rFonts w:cs="Arial"/>
                <w:szCs w:val="23"/>
              </w:rPr>
              <w:t>This section involves ensuring that health care professional</w:t>
            </w:r>
            <w:r w:rsidR="007C1911">
              <w:rPr>
                <w:rFonts w:cs="Arial"/>
                <w:szCs w:val="23"/>
              </w:rPr>
              <w:t>s</w:t>
            </w:r>
            <w:r w:rsidRPr="00242262">
              <w:rPr>
                <w:rFonts w:cs="Arial"/>
                <w:szCs w:val="23"/>
              </w:rPr>
              <w:t xml:space="preserve"> are aware of their responsibility to be clinically effective in their role.  Clinical effectiveness refers to the extent to which our interventions do what they are intended to do – maintain and improve the health of service users, and secure the greatest possible health gain from the available resources.</w:t>
            </w:r>
          </w:p>
          <w:p w:rsidR="002C3300" w:rsidRPr="00242262" w:rsidRDefault="002C3300" w:rsidP="00E93D5B">
            <w:pPr>
              <w:autoSpaceDE w:val="0"/>
              <w:autoSpaceDN w:val="0"/>
              <w:adjustRightInd w:val="0"/>
              <w:jc w:val="both"/>
              <w:rPr>
                <w:rFonts w:cs="Arial"/>
                <w:szCs w:val="23"/>
              </w:rPr>
            </w:pPr>
          </w:p>
          <w:p w:rsidR="002C3300" w:rsidRPr="00242262" w:rsidRDefault="002C3300" w:rsidP="00E93D5B">
            <w:pPr>
              <w:autoSpaceDE w:val="0"/>
              <w:autoSpaceDN w:val="0"/>
              <w:adjustRightInd w:val="0"/>
              <w:jc w:val="both"/>
              <w:rPr>
                <w:rFonts w:cs="Arial"/>
                <w:szCs w:val="23"/>
              </w:rPr>
            </w:pPr>
            <w:r w:rsidRPr="00242262">
              <w:rPr>
                <w:rFonts w:cs="Arial"/>
                <w:szCs w:val="23"/>
              </w:rPr>
              <w:t>To practise clinical effectiveness means to provide the highest standards of care based on sound evidence.  There is an expectation that staff think critically about what they do, question whether it is having the desired result and make necessary changes to practice.  His approach is applicable at all levels within the NTW meaning that clinical effectiveness is everyone’s responsibility. Therefore all members of staff should aim to contribute towards this though using the critical thinking approach above in order to deliver improvement.  There is also a specific responsibility for individual health care professionals to be involved in auditing their own and their team’s clinical performance, and to engage in activities which continuously improve the quality of services that they provide.</w:t>
            </w:r>
          </w:p>
          <w:p w:rsidR="002C3300" w:rsidRPr="00242262" w:rsidRDefault="002C3300" w:rsidP="00E93D5B">
            <w:pPr>
              <w:autoSpaceDE w:val="0"/>
              <w:autoSpaceDN w:val="0"/>
              <w:adjustRightInd w:val="0"/>
              <w:jc w:val="both"/>
              <w:rPr>
                <w:rFonts w:cs="Arial"/>
                <w:szCs w:val="23"/>
              </w:rPr>
            </w:pPr>
          </w:p>
          <w:p w:rsidR="002C3300" w:rsidRDefault="002C3300" w:rsidP="00E93D5B">
            <w:pPr>
              <w:autoSpaceDE w:val="0"/>
              <w:autoSpaceDN w:val="0"/>
              <w:adjustRightInd w:val="0"/>
              <w:jc w:val="both"/>
              <w:rPr>
                <w:rFonts w:cs="Arial"/>
                <w:szCs w:val="23"/>
              </w:rPr>
            </w:pPr>
            <w:r w:rsidRPr="00242262">
              <w:rPr>
                <w:rFonts w:cs="Arial"/>
                <w:szCs w:val="23"/>
              </w:rPr>
              <w:t xml:space="preserve">Staff should aim to ensure that this is part of their everyday work and to monitor how this helps to achieve personal clinical effectiveness.  As part of continuing professional development there is an expectation that staff are able to demonstrate where they have contributed to clinical effectiveness through the NTW appraisal system, through personal development plans, and where appropriate, thought clinical supervision procedures.      </w:t>
            </w:r>
          </w:p>
          <w:p w:rsidR="002C3300" w:rsidRPr="00242262" w:rsidRDefault="002C3300" w:rsidP="00E93D5B">
            <w:pPr>
              <w:autoSpaceDE w:val="0"/>
              <w:autoSpaceDN w:val="0"/>
              <w:adjustRightInd w:val="0"/>
              <w:jc w:val="both"/>
              <w:rPr>
                <w:rFonts w:cs="Arial"/>
                <w:b/>
                <w:bCs/>
                <w:szCs w:val="23"/>
                <w:u w:val="single"/>
              </w:rPr>
            </w:pPr>
          </w:p>
        </w:tc>
      </w:tr>
      <w:tr w:rsidR="002C3300" w:rsidRPr="00242262" w:rsidTr="00E93D5B">
        <w:tc>
          <w:tcPr>
            <w:tcW w:w="9330" w:type="dxa"/>
            <w:gridSpan w:val="2"/>
            <w:shd w:val="clear" w:color="auto" w:fill="auto"/>
          </w:tcPr>
          <w:p w:rsidR="00CB6DD1" w:rsidRDefault="00CB6DD1" w:rsidP="00E93D5B">
            <w:pPr>
              <w:autoSpaceDE w:val="0"/>
              <w:autoSpaceDN w:val="0"/>
              <w:adjustRightInd w:val="0"/>
              <w:jc w:val="both"/>
              <w:rPr>
                <w:rFonts w:cs="Arial"/>
                <w:b/>
                <w:bCs/>
                <w:szCs w:val="23"/>
                <w:u w:val="single"/>
              </w:rPr>
            </w:pPr>
          </w:p>
        </w:tc>
      </w:tr>
      <w:tr w:rsidR="002C3300" w:rsidRPr="00242262" w:rsidTr="00E93D5B">
        <w:tc>
          <w:tcPr>
            <w:tcW w:w="9330" w:type="dxa"/>
            <w:gridSpan w:val="2"/>
            <w:tcBorders>
              <w:top w:val="single" w:sz="4" w:space="0" w:color="auto"/>
              <w:left w:val="single" w:sz="4" w:space="0" w:color="auto"/>
              <w:bottom w:val="single" w:sz="4" w:space="0" w:color="auto"/>
              <w:right w:val="single" w:sz="4" w:space="0" w:color="auto"/>
            </w:tcBorders>
            <w:shd w:val="clear" w:color="auto" w:fill="auto"/>
          </w:tcPr>
          <w:p w:rsidR="002C3300" w:rsidRDefault="002C3300" w:rsidP="00E93D5B">
            <w:pPr>
              <w:jc w:val="both"/>
              <w:rPr>
                <w:rFonts w:cs="Arial"/>
                <w:b/>
                <w:bCs/>
              </w:rPr>
            </w:pPr>
          </w:p>
          <w:p w:rsidR="002C3300" w:rsidRPr="00242262" w:rsidRDefault="002C3300" w:rsidP="00E93D5B">
            <w:pPr>
              <w:jc w:val="both"/>
              <w:rPr>
                <w:rFonts w:cs="Arial"/>
                <w:b/>
                <w:bCs/>
              </w:rPr>
            </w:pPr>
            <w:r w:rsidRPr="00242262">
              <w:rPr>
                <w:rFonts w:cs="Arial"/>
                <w:b/>
                <w:bCs/>
              </w:rPr>
              <w:t>ACCESS TO CONFIDENTIAL INFORMATION:</w:t>
            </w:r>
          </w:p>
          <w:p w:rsidR="002C3300" w:rsidRPr="00242262" w:rsidRDefault="002C3300" w:rsidP="00E93D5B">
            <w:pPr>
              <w:jc w:val="both"/>
              <w:rPr>
                <w:rFonts w:cs="Arial"/>
                <w:b/>
                <w:bCs/>
              </w:rPr>
            </w:pPr>
          </w:p>
          <w:p w:rsidR="002C3300" w:rsidRDefault="002C3300" w:rsidP="00E93D5B">
            <w:pPr>
              <w:jc w:val="both"/>
              <w:rPr>
                <w:rFonts w:cs="Arial"/>
              </w:rPr>
            </w:pPr>
            <w:r w:rsidRPr="00242262">
              <w:rPr>
                <w:rFonts w:cs="Arial"/>
              </w:rPr>
              <w:t xml:space="preserve">To be aware of the nature of information dealt with within the NHS, and to work in a manner, which ensures confidentiality and security of this information. </w:t>
            </w:r>
          </w:p>
          <w:p w:rsidR="002C3300" w:rsidRDefault="002C3300" w:rsidP="00E93D5B">
            <w:pPr>
              <w:jc w:val="both"/>
              <w:rPr>
                <w:rFonts w:cs="Arial"/>
              </w:rPr>
            </w:pPr>
          </w:p>
          <w:p w:rsidR="002C3300" w:rsidRPr="00242262" w:rsidRDefault="002C3300" w:rsidP="00E93D5B">
            <w:pPr>
              <w:rPr>
                <w:rFonts w:cs="Arial"/>
                <w:b/>
                <w:szCs w:val="24"/>
              </w:rPr>
            </w:pPr>
            <w:r w:rsidRPr="00242262">
              <w:rPr>
                <w:rFonts w:cs="Arial"/>
                <w:b/>
                <w:szCs w:val="24"/>
              </w:rPr>
              <w:t>This job description is not intended to be an exhaustive list of the duties and responsibilities of the post and the post holder may be requested to carry out any other duties appropriate to the grade or post.</w:t>
            </w:r>
          </w:p>
          <w:p w:rsidR="002C3300" w:rsidRPr="00242262" w:rsidRDefault="002C3300" w:rsidP="00E93D5B">
            <w:pPr>
              <w:rPr>
                <w:rFonts w:cs="Arial"/>
                <w:b/>
                <w:szCs w:val="24"/>
              </w:rPr>
            </w:pPr>
            <w:r w:rsidRPr="00242262">
              <w:rPr>
                <w:rFonts w:cs="Arial"/>
                <w:b/>
                <w:szCs w:val="24"/>
              </w:rPr>
              <w:t>The post may change over time to meet organisational requirements and the job description may be changed after consultation with the post holder at any time.</w:t>
            </w:r>
          </w:p>
          <w:p w:rsidR="002C3300" w:rsidRPr="00242262" w:rsidRDefault="002C3300" w:rsidP="00E93D5B">
            <w:pPr>
              <w:jc w:val="both"/>
              <w:rPr>
                <w:rFonts w:cs="Arial"/>
                <w:b/>
                <w:bCs/>
              </w:rPr>
            </w:pPr>
          </w:p>
          <w:p w:rsidR="002C3300" w:rsidRPr="007B3885" w:rsidRDefault="002C3300" w:rsidP="00E93D5B">
            <w:pPr>
              <w:autoSpaceDE w:val="0"/>
              <w:autoSpaceDN w:val="0"/>
              <w:adjustRightInd w:val="0"/>
              <w:jc w:val="both"/>
              <w:rPr>
                <w:rFonts w:cs="Arial"/>
                <w:b/>
                <w:szCs w:val="23"/>
                <w:u w:val="single"/>
              </w:rPr>
            </w:pPr>
          </w:p>
        </w:tc>
      </w:tr>
      <w:tr w:rsidR="002C3300" w:rsidRPr="00242262" w:rsidTr="00E93D5B">
        <w:tc>
          <w:tcPr>
            <w:tcW w:w="9330" w:type="dxa"/>
            <w:gridSpan w:val="2"/>
            <w:shd w:val="clear" w:color="auto" w:fill="auto"/>
          </w:tcPr>
          <w:p w:rsidR="002C3300" w:rsidRDefault="002C3300" w:rsidP="00E93D5B">
            <w:pPr>
              <w:jc w:val="both"/>
              <w:rPr>
                <w:rFonts w:cs="Arial"/>
                <w:b/>
                <w:bCs/>
                <w:u w:val="single"/>
              </w:rPr>
            </w:pPr>
          </w:p>
          <w:p w:rsidR="00EC3C84" w:rsidRPr="00242262" w:rsidRDefault="00EC3C84" w:rsidP="00E93D5B">
            <w:pPr>
              <w:jc w:val="both"/>
              <w:rPr>
                <w:rFonts w:cs="Arial"/>
                <w:b/>
                <w:bCs/>
                <w:u w:val="single"/>
              </w:rPr>
            </w:pPr>
          </w:p>
          <w:p w:rsidR="002C3300" w:rsidRPr="00242262" w:rsidRDefault="002C3300" w:rsidP="00E93D5B">
            <w:pPr>
              <w:rPr>
                <w:rFonts w:cs="Arial"/>
                <w:b/>
                <w:szCs w:val="24"/>
                <w:u w:val="single"/>
              </w:rPr>
            </w:pPr>
            <w:r w:rsidRPr="00242262">
              <w:rPr>
                <w:rFonts w:cs="Arial"/>
                <w:b/>
                <w:szCs w:val="24"/>
                <w:u w:val="single"/>
              </w:rPr>
              <w:t>JOB DESCRIPTION AGREEMENT</w:t>
            </w:r>
          </w:p>
          <w:p w:rsidR="002C3300" w:rsidRPr="00242262" w:rsidRDefault="002C3300" w:rsidP="00E93D5B">
            <w:pPr>
              <w:rPr>
                <w:rFonts w:cs="Arial"/>
                <w:b/>
              </w:rPr>
            </w:pPr>
          </w:p>
          <w:p w:rsidR="002C3300" w:rsidRPr="00242262" w:rsidRDefault="002C3300" w:rsidP="00E93D5B">
            <w:pPr>
              <w:rPr>
                <w:rFonts w:cs="Arial"/>
                <w:b/>
              </w:rPr>
            </w:pPr>
            <w:r w:rsidRPr="00242262">
              <w:rPr>
                <w:rFonts w:cs="Arial"/>
                <w:b/>
              </w:rPr>
              <w:t>Post Title</w:t>
            </w:r>
            <w:r>
              <w:rPr>
                <w:rFonts w:cs="Arial"/>
                <w:b/>
              </w:rPr>
              <w:t>: ……………………………………………………………………………</w:t>
            </w:r>
            <w:r w:rsidRPr="00242262">
              <w:rPr>
                <w:rFonts w:cs="Arial"/>
                <w:b/>
              </w:rPr>
              <w:t>……….</w:t>
            </w:r>
          </w:p>
          <w:p w:rsidR="002C3300" w:rsidRPr="00242262" w:rsidRDefault="002C3300" w:rsidP="00E93D5B">
            <w:pPr>
              <w:rPr>
                <w:rFonts w:cs="Arial"/>
                <w:b/>
              </w:rPr>
            </w:pPr>
          </w:p>
          <w:p w:rsidR="002C3300" w:rsidRPr="00242262" w:rsidRDefault="002C3300" w:rsidP="00E93D5B">
            <w:pPr>
              <w:rPr>
                <w:rFonts w:cs="Arial"/>
                <w:b/>
              </w:rPr>
            </w:pPr>
            <w:r w:rsidRPr="00242262">
              <w:rPr>
                <w:rFonts w:cs="Arial"/>
                <w:b/>
              </w:rPr>
              <w:t>Post Holder’s Name: …………………………………………………</w:t>
            </w:r>
            <w:r>
              <w:rPr>
                <w:rFonts w:cs="Arial"/>
                <w:b/>
              </w:rPr>
              <w:t>………………</w:t>
            </w:r>
            <w:r w:rsidRPr="00242262">
              <w:rPr>
                <w:rFonts w:cs="Arial"/>
                <w:b/>
              </w:rPr>
              <w:t>…….</w:t>
            </w:r>
          </w:p>
          <w:p w:rsidR="002C3300" w:rsidRPr="00242262" w:rsidRDefault="002C3300" w:rsidP="00E93D5B">
            <w:pPr>
              <w:rPr>
                <w:rFonts w:cs="Arial"/>
                <w:b/>
              </w:rPr>
            </w:pPr>
          </w:p>
          <w:p w:rsidR="002C3300" w:rsidRPr="00242262" w:rsidRDefault="002C3300" w:rsidP="00E93D5B">
            <w:pPr>
              <w:rPr>
                <w:rFonts w:cs="Arial"/>
                <w:b/>
              </w:rPr>
            </w:pPr>
            <w:r w:rsidRPr="00242262">
              <w:rPr>
                <w:rFonts w:cs="Arial"/>
                <w:b/>
              </w:rPr>
              <w:t>Post Hol</w:t>
            </w:r>
            <w:r>
              <w:rPr>
                <w:rFonts w:cs="Arial"/>
                <w:b/>
              </w:rPr>
              <w:t>der’s Signature: ……………………………………</w:t>
            </w:r>
            <w:r w:rsidRPr="00242262">
              <w:rPr>
                <w:rFonts w:cs="Arial"/>
                <w:b/>
              </w:rPr>
              <w:t>….. Date</w:t>
            </w:r>
            <w:proofErr w:type="gramStart"/>
            <w:r w:rsidRPr="00242262">
              <w:rPr>
                <w:rFonts w:cs="Arial"/>
                <w:b/>
              </w:rPr>
              <w:t>:…………………</w:t>
            </w:r>
            <w:proofErr w:type="gramEnd"/>
          </w:p>
          <w:p w:rsidR="002C3300" w:rsidRPr="00242262" w:rsidRDefault="002C3300" w:rsidP="00E93D5B">
            <w:pPr>
              <w:rPr>
                <w:rFonts w:cs="Arial"/>
                <w:b/>
              </w:rPr>
            </w:pPr>
          </w:p>
          <w:p w:rsidR="002C3300" w:rsidRPr="00242262" w:rsidRDefault="002C3300" w:rsidP="00E93D5B">
            <w:pPr>
              <w:rPr>
                <w:rFonts w:cs="Arial"/>
                <w:b/>
              </w:rPr>
            </w:pPr>
            <w:r w:rsidRPr="00242262">
              <w:rPr>
                <w:rFonts w:cs="Arial"/>
                <w:b/>
              </w:rPr>
              <w:t xml:space="preserve">Line Manager’s </w:t>
            </w:r>
            <w:r>
              <w:rPr>
                <w:rFonts w:cs="Arial"/>
                <w:b/>
              </w:rPr>
              <w:t>Name: …………………………………………………………………</w:t>
            </w:r>
            <w:r w:rsidRPr="00242262">
              <w:rPr>
                <w:rFonts w:cs="Arial"/>
                <w:b/>
              </w:rPr>
              <w:t>…..</w:t>
            </w:r>
          </w:p>
          <w:p w:rsidR="002C3300" w:rsidRPr="00242262" w:rsidRDefault="002C3300" w:rsidP="00E93D5B">
            <w:pPr>
              <w:rPr>
                <w:rFonts w:cs="Arial"/>
                <w:b/>
              </w:rPr>
            </w:pPr>
          </w:p>
          <w:p w:rsidR="002C3300" w:rsidRPr="00242262" w:rsidRDefault="002C3300" w:rsidP="00E93D5B">
            <w:pPr>
              <w:rPr>
                <w:rFonts w:cs="Arial"/>
                <w:b/>
                <w:bCs/>
                <w:u w:val="single"/>
              </w:rPr>
            </w:pPr>
            <w:r w:rsidRPr="00242262">
              <w:rPr>
                <w:rFonts w:cs="Arial"/>
                <w:b/>
              </w:rPr>
              <w:t>Line Manager’s Signature</w:t>
            </w:r>
            <w:r>
              <w:rPr>
                <w:rFonts w:cs="Arial"/>
                <w:b/>
              </w:rPr>
              <w:t>: ………………………………………Date: …………..……</w:t>
            </w:r>
            <w:r w:rsidRPr="00242262">
              <w:rPr>
                <w:rFonts w:cs="Arial"/>
                <w:b/>
              </w:rPr>
              <w:t>.</w:t>
            </w:r>
          </w:p>
        </w:tc>
      </w:tr>
    </w:tbl>
    <w:p w:rsidR="002C3300" w:rsidRDefault="002C3300" w:rsidP="002C3300">
      <w:pPr>
        <w:rPr>
          <w:rFonts w:cs="Arial"/>
          <w:b/>
          <w:u w:val="single"/>
        </w:rPr>
      </w:pPr>
    </w:p>
    <w:p w:rsidR="002C3300" w:rsidRDefault="002C3300" w:rsidP="002C3300">
      <w:pPr>
        <w:rPr>
          <w:rFonts w:cs="Arial"/>
          <w:b/>
          <w:u w:val="single"/>
        </w:rPr>
      </w:pPr>
    </w:p>
    <w:p w:rsidR="002C3300" w:rsidRDefault="002C3300" w:rsidP="002C3300">
      <w:pPr>
        <w:rPr>
          <w:rFonts w:cs="Arial"/>
          <w:b/>
          <w:u w:val="single"/>
        </w:rPr>
      </w:pPr>
    </w:p>
    <w:p w:rsidR="002C3300" w:rsidRDefault="002C3300" w:rsidP="002C3300">
      <w:pPr>
        <w:rPr>
          <w:rFonts w:cs="Arial"/>
          <w:b/>
          <w:u w:val="single"/>
        </w:rPr>
      </w:pPr>
    </w:p>
    <w:p w:rsidR="002C3300" w:rsidRDefault="002C3300" w:rsidP="002C3300">
      <w:pPr>
        <w:rPr>
          <w:rFonts w:cs="Arial"/>
          <w:b/>
          <w:u w:val="single"/>
        </w:rPr>
      </w:pPr>
    </w:p>
    <w:p w:rsidR="002C3300" w:rsidRDefault="002C3300" w:rsidP="002C3300">
      <w:pPr>
        <w:rPr>
          <w:rFonts w:cs="Arial"/>
          <w:b/>
          <w:u w:val="single"/>
        </w:rPr>
      </w:pPr>
    </w:p>
    <w:p w:rsidR="002C3300" w:rsidRDefault="002C3300" w:rsidP="002C3300">
      <w:pPr>
        <w:rPr>
          <w:rFonts w:cs="Arial"/>
          <w:b/>
          <w:u w:val="single"/>
        </w:rPr>
      </w:pPr>
    </w:p>
    <w:p w:rsidR="002C3300" w:rsidRDefault="002C3300" w:rsidP="002C3300">
      <w:pPr>
        <w:rPr>
          <w:rFonts w:cs="Arial"/>
          <w:b/>
          <w:u w:val="single"/>
        </w:rPr>
      </w:pPr>
    </w:p>
    <w:p w:rsidR="002C3300" w:rsidRDefault="002C3300" w:rsidP="002C3300">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2898"/>
        <w:gridCol w:w="3186"/>
      </w:tblGrid>
      <w:tr w:rsidR="002C3300" w:rsidRPr="009F6DD3" w:rsidTr="00EF1639">
        <w:trPr>
          <w:trHeight w:val="378"/>
        </w:trPr>
        <w:tc>
          <w:tcPr>
            <w:tcW w:w="3021" w:type="dxa"/>
          </w:tcPr>
          <w:p w:rsidR="002C3300" w:rsidRPr="00DC4CC8" w:rsidRDefault="002C3300" w:rsidP="00E93D5B">
            <w:pPr>
              <w:jc w:val="center"/>
              <w:rPr>
                <w:rFonts w:cs="Arial"/>
                <w:b/>
                <w:szCs w:val="24"/>
              </w:rPr>
            </w:pPr>
            <w:r w:rsidRPr="00DC4CC8">
              <w:rPr>
                <w:rFonts w:cs="Arial"/>
                <w:b/>
                <w:szCs w:val="24"/>
              </w:rPr>
              <w:t>QUALIFICATIONS</w:t>
            </w:r>
          </w:p>
        </w:tc>
        <w:tc>
          <w:tcPr>
            <w:tcW w:w="2999" w:type="dxa"/>
          </w:tcPr>
          <w:p w:rsidR="002C3300" w:rsidRPr="00DC4CC8" w:rsidRDefault="002C3300" w:rsidP="00E93D5B">
            <w:pPr>
              <w:jc w:val="center"/>
              <w:rPr>
                <w:rFonts w:cs="Arial"/>
                <w:b/>
                <w:szCs w:val="24"/>
              </w:rPr>
            </w:pPr>
            <w:r>
              <w:rPr>
                <w:rFonts w:cs="Arial"/>
                <w:b/>
                <w:szCs w:val="24"/>
              </w:rPr>
              <w:t>ESSENTIAL</w:t>
            </w:r>
          </w:p>
        </w:tc>
        <w:tc>
          <w:tcPr>
            <w:tcW w:w="3222" w:type="dxa"/>
          </w:tcPr>
          <w:p w:rsidR="002C3300" w:rsidRPr="00DC4CC8" w:rsidRDefault="002C3300" w:rsidP="00E93D5B">
            <w:pPr>
              <w:jc w:val="center"/>
              <w:rPr>
                <w:rFonts w:cs="Arial"/>
                <w:b/>
                <w:szCs w:val="24"/>
              </w:rPr>
            </w:pPr>
            <w:r>
              <w:rPr>
                <w:rFonts w:cs="Arial"/>
                <w:b/>
                <w:szCs w:val="24"/>
              </w:rPr>
              <w:t>DESIRABLE</w:t>
            </w:r>
          </w:p>
        </w:tc>
      </w:tr>
      <w:tr w:rsidR="002C3300" w:rsidRPr="009F6DD3" w:rsidTr="00EF1639">
        <w:trPr>
          <w:trHeight w:val="2744"/>
        </w:trPr>
        <w:tc>
          <w:tcPr>
            <w:tcW w:w="3021" w:type="dxa"/>
          </w:tcPr>
          <w:p w:rsidR="002C3300" w:rsidRPr="00DC4CC8" w:rsidRDefault="002C3300" w:rsidP="00E93D5B">
            <w:pPr>
              <w:jc w:val="center"/>
              <w:rPr>
                <w:rFonts w:cs="Arial"/>
                <w:b/>
                <w:szCs w:val="24"/>
                <w:u w:val="single"/>
              </w:rPr>
            </w:pPr>
            <w:r>
              <w:rPr>
                <w:rFonts w:cs="Arial"/>
                <w:b/>
                <w:szCs w:val="24"/>
                <w:u w:val="single"/>
              </w:rPr>
              <w:t>Certificates and E</w:t>
            </w:r>
            <w:r w:rsidRPr="00DC4CC8">
              <w:rPr>
                <w:rFonts w:cs="Arial"/>
                <w:b/>
                <w:szCs w:val="24"/>
                <w:u w:val="single"/>
              </w:rPr>
              <w:t>xperience</w:t>
            </w:r>
          </w:p>
        </w:tc>
        <w:tc>
          <w:tcPr>
            <w:tcW w:w="2999" w:type="dxa"/>
          </w:tcPr>
          <w:p w:rsidR="002C3300" w:rsidRDefault="00ED3512" w:rsidP="00EF1639">
            <w:pPr>
              <w:numPr>
                <w:ilvl w:val="0"/>
                <w:numId w:val="15"/>
              </w:numPr>
              <w:ind w:left="240" w:hanging="315"/>
              <w:rPr>
                <w:rFonts w:cs="Arial"/>
                <w:szCs w:val="24"/>
                <w:lang w:eastAsia="en-GB"/>
              </w:rPr>
            </w:pPr>
            <w:r>
              <w:rPr>
                <w:rFonts w:cs="Arial"/>
                <w:szCs w:val="24"/>
                <w:lang w:eastAsia="en-GB"/>
              </w:rPr>
              <w:t>Clinical Qualification</w:t>
            </w:r>
          </w:p>
          <w:p w:rsidR="00ED3512" w:rsidRDefault="00C04A49" w:rsidP="00EF1639">
            <w:pPr>
              <w:numPr>
                <w:ilvl w:val="0"/>
                <w:numId w:val="15"/>
              </w:numPr>
              <w:ind w:left="240" w:hanging="315"/>
              <w:rPr>
                <w:rFonts w:cs="Arial"/>
                <w:szCs w:val="24"/>
                <w:lang w:eastAsia="en-GB"/>
              </w:rPr>
            </w:pPr>
            <w:r>
              <w:rPr>
                <w:rFonts w:cs="Arial"/>
                <w:szCs w:val="24"/>
                <w:lang w:eastAsia="en-GB"/>
              </w:rPr>
              <w:t>Ex</w:t>
            </w:r>
            <w:r w:rsidR="00ED3512">
              <w:rPr>
                <w:rFonts w:cs="Arial"/>
                <w:szCs w:val="24"/>
                <w:lang w:eastAsia="en-GB"/>
              </w:rPr>
              <w:t xml:space="preserve">perience of working in </w:t>
            </w:r>
            <w:r w:rsidR="00E9327C">
              <w:rPr>
                <w:rFonts w:cs="Arial"/>
                <w:szCs w:val="24"/>
                <w:lang w:eastAsia="en-GB"/>
              </w:rPr>
              <w:t>Clinical Informatics</w:t>
            </w:r>
            <w:r w:rsidR="00ED3512">
              <w:rPr>
                <w:rFonts w:cs="Arial"/>
                <w:szCs w:val="24"/>
                <w:lang w:eastAsia="en-GB"/>
              </w:rPr>
              <w:t>.</w:t>
            </w:r>
          </w:p>
          <w:p w:rsidR="00ED3512" w:rsidRDefault="00ED3512" w:rsidP="00EF1639">
            <w:pPr>
              <w:numPr>
                <w:ilvl w:val="0"/>
                <w:numId w:val="15"/>
              </w:numPr>
              <w:ind w:left="240" w:hanging="315"/>
              <w:rPr>
                <w:rFonts w:cs="Arial"/>
                <w:szCs w:val="24"/>
                <w:lang w:eastAsia="en-GB"/>
              </w:rPr>
            </w:pPr>
            <w:r>
              <w:rPr>
                <w:rFonts w:cs="Arial"/>
                <w:szCs w:val="24"/>
                <w:lang w:eastAsia="en-GB"/>
              </w:rPr>
              <w:t xml:space="preserve">Experience of developing and contributing to </w:t>
            </w:r>
            <w:r w:rsidR="00E9327C">
              <w:rPr>
                <w:rFonts w:cs="Arial"/>
                <w:szCs w:val="24"/>
                <w:lang w:eastAsia="en-GB"/>
              </w:rPr>
              <w:t>Clinical Informatics</w:t>
            </w:r>
            <w:r>
              <w:rPr>
                <w:rFonts w:cs="Arial"/>
                <w:szCs w:val="24"/>
                <w:lang w:eastAsia="en-GB"/>
              </w:rPr>
              <w:t xml:space="preserve"> groups and networks.</w:t>
            </w:r>
          </w:p>
          <w:p w:rsidR="004E26FB" w:rsidRDefault="004E26FB" w:rsidP="00EF1639">
            <w:pPr>
              <w:numPr>
                <w:ilvl w:val="0"/>
                <w:numId w:val="15"/>
              </w:numPr>
              <w:ind w:left="240" w:hanging="315"/>
              <w:rPr>
                <w:rFonts w:cs="Arial"/>
                <w:szCs w:val="24"/>
                <w:lang w:eastAsia="en-GB"/>
              </w:rPr>
            </w:pPr>
            <w:r>
              <w:rPr>
                <w:rFonts w:cs="Arial"/>
                <w:szCs w:val="24"/>
                <w:lang w:eastAsia="en-GB"/>
              </w:rPr>
              <w:t>Experience of the NHS confidentiality agenda.</w:t>
            </w:r>
          </w:p>
          <w:p w:rsidR="00ED3512" w:rsidRPr="00DC4CC8" w:rsidRDefault="00ED3512" w:rsidP="00EF1639">
            <w:pPr>
              <w:numPr>
                <w:ilvl w:val="0"/>
                <w:numId w:val="15"/>
              </w:numPr>
              <w:ind w:left="240" w:hanging="315"/>
              <w:rPr>
                <w:rFonts w:cs="Arial"/>
                <w:szCs w:val="24"/>
                <w:lang w:eastAsia="en-GB"/>
              </w:rPr>
            </w:pPr>
            <w:r>
              <w:rPr>
                <w:rFonts w:cs="Arial"/>
                <w:szCs w:val="24"/>
                <w:lang w:eastAsia="en-GB"/>
              </w:rPr>
              <w:t>Evidence of Continuous Professional Development</w:t>
            </w:r>
          </w:p>
        </w:tc>
        <w:tc>
          <w:tcPr>
            <w:tcW w:w="3222" w:type="dxa"/>
          </w:tcPr>
          <w:p w:rsidR="002C3300" w:rsidRDefault="00ED3512" w:rsidP="00EF1639">
            <w:pPr>
              <w:widowControl w:val="0"/>
              <w:numPr>
                <w:ilvl w:val="0"/>
                <w:numId w:val="15"/>
              </w:numPr>
              <w:autoSpaceDE w:val="0"/>
              <w:autoSpaceDN w:val="0"/>
              <w:adjustRightInd w:val="0"/>
              <w:spacing w:line="259" w:lineRule="exact"/>
              <w:ind w:left="359" w:hanging="359"/>
              <w:rPr>
                <w:rFonts w:cs="Arial"/>
                <w:szCs w:val="24"/>
                <w:lang w:eastAsia="en-GB"/>
              </w:rPr>
            </w:pPr>
            <w:r>
              <w:rPr>
                <w:rFonts w:cs="Arial"/>
                <w:szCs w:val="24"/>
                <w:lang w:eastAsia="en-GB"/>
              </w:rPr>
              <w:t>Formal Informatics qualification</w:t>
            </w:r>
          </w:p>
          <w:p w:rsidR="00ED3512" w:rsidRDefault="00ED3512" w:rsidP="00EF1639">
            <w:pPr>
              <w:widowControl w:val="0"/>
              <w:numPr>
                <w:ilvl w:val="0"/>
                <w:numId w:val="15"/>
              </w:numPr>
              <w:autoSpaceDE w:val="0"/>
              <w:autoSpaceDN w:val="0"/>
              <w:adjustRightInd w:val="0"/>
              <w:spacing w:line="259" w:lineRule="exact"/>
              <w:ind w:left="359" w:hanging="359"/>
              <w:rPr>
                <w:rFonts w:cs="Arial"/>
                <w:szCs w:val="24"/>
                <w:lang w:eastAsia="en-GB"/>
              </w:rPr>
            </w:pPr>
            <w:r>
              <w:rPr>
                <w:rFonts w:cs="Arial"/>
                <w:szCs w:val="24"/>
                <w:lang w:eastAsia="en-GB"/>
              </w:rPr>
              <w:t>Programme/Project Management qualification.</w:t>
            </w:r>
          </w:p>
          <w:p w:rsidR="004E26FB" w:rsidRDefault="004E26FB" w:rsidP="00EF1639">
            <w:pPr>
              <w:widowControl w:val="0"/>
              <w:numPr>
                <w:ilvl w:val="0"/>
                <w:numId w:val="15"/>
              </w:numPr>
              <w:autoSpaceDE w:val="0"/>
              <w:autoSpaceDN w:val="0"/>
              <w:adjustRightInd w:val="0"/>
              <w:spacing w:line="259" w:lineRule="exact"/>
              <w:ind w:left="359" w:hanging="359"/>
              <w:rPr>
                <w:rFonts w:cs="Arial"/>
                <w:szCs w:val="24"/>
                <w:lang w:eastAsia="en-GB"/>
              </w:rPr>
            </w:pPr>
            <w:r>
              <w:rPr>
                <w:rFonts w:cs="Arial"/>
                <w:szCs w:val="24"/>
                <w:lang w:eastAsia="en-GB"/>
              </w:rPr>
              <w:t>Change Management/Benefits realisation qualification.</w:t>
            </w:r>
          </w:p>
          <w:p w:rsidR="004E26FB" w:rsidRDefault="00C04A49" w:rsidP="00EF1639">
            <w:pPr>
              <w:widowControl w:val="0"/>
              <w:numPr>
                <w:ilvl w:val="0"/>
                <w:numId w:val="15"/>
              </w:numPr>
              <w:autoSpaceDE w:val="0"/>
              <w:autoSpaceDN w:val="0"/>
              <w:adjustRightInd w:val="0"/>
              <w:spacing w:line="259" w:lineRule="exact"/>
              <w:ind w:left="359" w:hanging="359"/>
              <w:rPr>
                <w:rFonts w:cs="Arial"/>
                <w:szCs w:val="24"/>
                <w:lang w:eastAsia="en-GB"/>
              </w:rPr>
            </w:pPr>
            <w:r>
              <w:rPr>
                <w:rFonts w:cs="Arial"/>
                <w:szCs w:val="24"/>
                <w:lang w:eastAsia="en-GB"/>
              </w:rPr>
              <w:t xml:space="preserve">NHS </w:t>
            </w:r>
            <w:r w:rsidR="004E26FB">
              <w:rPr>
                <w:rFonts w:cs="Arial"/>
                <w:szCs w:val="24"/>
                <w:lang w:eastAsia="en-GB"/>
              </w:rPr>
              <w:t>Clinical Safety Officer qualification</w:t>
            </w:r>
            <w:r>
              <w:rPr>
                <w:rFonts w:cs="Arial"/>
                <w:szCs w:val="24"/>
                <w:lang w:eastAsia="en-GB"/>
              </w:rPr>
              <w:t xml:space="preserve"> (or willing to undertake training)</w:t>
            </w:r>
          </w:p>
          <w:p w:rsidR="00ED3512" w:rsidRPr="00DC4CC8" w:rsidRDefault="00ED3512" w:rsidP="00ED3512">
            <w:pPr>
              <w:widowControl w:val="0"/>
              <w:autoSpaceDE w:val="0"/>
              <w:autoSpaceDN w:val="0"/>
              <w:adjustRightInd w:val="0"/>
              <w:spacing w:line="259" w:lineRule="exact"/>
              <w:ind w:hanging="502"/>
              <w:rPr>
                <w:rFonts w:cs="Arial"/>
                <w:szCs w:val="24"/>
                <w:lang w:eastAsia="en-GB"/>
              </w:rPr>
            </w:pPr>
          </w:p>
        </w:tc>
      </w:tr>
      <w:tr w:rsidR="002C3300" w:rsidRPr="009F6DD3" w:rsidTr="00EF1639">
        <w:tc>
          <w:tcPr>
            <w:tcW w:w="3021" w:type="dxa"/>
          </w:tcPr>
          <w:p w:rsidR="002C3300" w:rsidRPr="00DC4CC8" w:rsidRDefault="002C3300" w:rsidP="00E93D5B">
            <w:pPr>
              <w:jc w:val="center"/>
              <w:rPr>
                <w:rFonts w:cs="Arial"/>
                <w:b/>
                <w:szCs w:val="24"/>
                <w:u w:val="single"/>
              </w:rPr>
            </w:pPr>
            <w:r w:rsidRPr="00DC4CC8">
              <w:rPr>
                <w:rFonts w:cs="Arial"/>
                <w:b/>
                <w:szCs w:val="24"/>
                <w:u w:val="single"/>
              </w:rPr>
              <w:t xml:space="preserve">Knowledge </w:t>
            </w:r>
          </w:p>
          <w:p w:rsidR="002C3300" w:rsidRPr="00DC4CC8" w:rsidRDefault="002C3300" w:rsidP="00E93D5B">
            <w:pPr>
              <w:jc w:val="center"/>
              <w:rPr>
                <w:rFonts w:cs="Arial"/>
                <w:b/>
                <w:szCs w:val="24"/>
                <w:u w:val="single"/>
              </w:rPr>
            </w:pPr>
          </w:p>
          <w:p w:rsidR="002C3300" w:rsidRPr="00DC4CC8" w:rsidRDefault="002C3300" w:rsidP="00E93D5B">
            <w:pPr>
              <w:jc w:val="center"/>
              <w:rPr>
                <w:rFonts w:cs="Arial"/>
                <w:b/>
                <w:szCs w:val="24"/>
                <w:u w:val="single"/>
              </w:rPr>
            </w:pPr>
          </w:p>
          <w:p w:rsidR="002C3300" w:rsidRPr="00DC4CC8" w:rsidRDefault="002C3300" w:rsidP="00E93D5B">
            <w:pPr>
              <w:jc w:val="center"/>
              <w:rPr>
                <w:rFonts w:cs="Arial"/>
                <w:szCs w:val="24"/>
                <w:u w:val="single"/>
              </w:rPr>
            </w:pPr>
          </w:p>
        </w:tc>
        <w:tc>
          <w:tcPr>
            <w:tcW w:w="2999" w:type="dxa"/>
          </w:tcPr>
          <w:p w:rsidR="002C3300" w:rsidRDefault="00C04A49" w:rsidP="00EF1639">
            <w:pPr>
              <w:numPr>
                <w:ilvl w:val="0"/>
                <w:numId w:val="15"/>
              </w:numPr>
              <w:ind w:left="240" w:hanging="315"/>
              <w:rPr>
                <w:rFonts w:cs="Arial"/>
                <w:szCs w:val="24"/>
                <w:lang w:eastAsia="en-GB"/>
              </w:rPr>
            </w:pPr>
            <w:r>
              <w:rPr>
                <w:rFonts w:cs="Arial"/>
                <w:szCs w:val="24"/>
                <w:lang w:eastAsia="en-GB"/>
              </w:rPr>
              <w:t>Significant</w:t>
            </w:r>
            <w:r w:rsidR="00ED3512">
              <w:rPr>
                <w:rFonts w:cs="Arial"/>
                <w:szCs w:val="24"/>
                <w:lang w:eastAsia="en-GB"/>
              </w:rPr>
              <w:t xml:space="preserve"> experience of working in a health and/or social care environment</w:t>
            </w:r>
          </w:p>
          <w:p w:rsidR="004E26FB" w:rsidRDefault="004E26FB" w:rsidP="00EF1639">
            <w:pPr>
              <w:numPr>
                <w:ilvl w:val="0"/>
                <w:numId w:val="15"/>
              </w:numPr>
              <w:ind w:left="240" w:hanging="315"/>
              <w:rPr>
                <w:rFonts w:cs="Arial"/>
                <w:szCs w:val="24"/>
                <w:lang w:eastAsia="en-GB"/>
              </w:rPr>
            </w:pPr>
            <w:r>
              <w:rPr>
                <w:rFonts w:cs="Arial"/>
                <w:szCs w:val="24"/>
                <w:lang w:eastAsia="en-GB"/>
              </w:rPr>
              <w:t>Knowledge and understanding of clinical change methodologies.</w:t>
            </w:r>
          </w:p>
          <w:p w:rsidR="00C04A49" w:rsidRDefault="00ED3512" w:rsidP="00EF1639">
            <w:pPr>
              <w:numPr>
                <w:ilvl w:val="0"/>
                <w:numId w:val="15"/>
              </w:numPr>
              <w:ind w:left="240" w:hanging="315"/>
              <w:rPr>
                <w:rFonts w:cs="Arial"/>
                <w:szCs w:val="24"/>
                <w:lang w:eastAsia="en-GB"/>
              </w:rPr>
            </w:pPr>
            <w:r>
              <w:rPr>
                <w:rFonts w:cs="Arial"/>
                <w:szCs w:val="24"/>
                <w:lang w:eastAsia="en-GB"/>
              </w:rPr>
              <w:t xml:space="preserve">Knowledge of implementing </w:t>
            </w:r>
            <w:r w:rsidR="00E9327C">
              <w:rPr>
                <w:rFonts w:cs="Arial"/>
                <w:szCs w:val="24"/>
                <w:lang w:eastAsia="en-GB"/>
              </w:rPr>
              <w:t>Clinical Informatics</w:t>
            </w:r>
            <w:r>
              <w:rPr>
                <w:rFonts w:cs="Arial"/>
                <w:szCs w:val="24"/>
                <w:lang w:eastAsia="en-GB"/>
              </w:rPr>
              <w:t xml:space="preserve"> programmes</w:t>
            </w:r>
          </w:p>
          <w:p w:rsidR="002C3300" w:rsidRPr="00C04A49" w:rsidRDefault="00C04A49" w:rsidP="00EF1639">
            <w:pPr>
              <w:numPr>
                <w:ilvl w:val="0"/>
                <w:numId w:val="15"/>
              </w:numPr>
              <w:ind w:left="240" w:hanging="315"/>
              <w:rPr>
                <w:rFonts w:cs="Arial"/>
                <w:szCs w:val="24"/>
                <w:lang w:eastAsia="en-GB"/>
              </w:rPr>
            </w:pPr>
            <w:r>
              <w:rPr>
                <w:rFonts w:cs="Arial"/>
                <w:szCs w:val="24"/>
                <w:lang w:eastAsia="en-GB"/>
              </w:rPr>
              <w:t>Significant k</w:t>
            </w:r>
            <w:r w:rsidRPr="00C04A49">
              <w:rPr>
                <w:rFonts w:cs="Arial"/>
                <w:szCs w:val="24"/>
                <w:lang w:eastAsia="en-GB"/>
              </w:rPr>
              <w:t>nowledge of Electronic Health Records systems</w:t>
            </w:r>
          </w:p>
        </w:tc>
        <w:tc>
          <w:tcPr>
            <w:tcW w:w="3222" w:type="dxa"/>
          </w:tcPr>
          <w:p w:rsidR="00ED3512" w:rsidRDefault="00ED3512" w:rsidP="00EF1639">
            <w:pPr>
              <w:widowControl w:val="0"/>
              <w:numPr>
                <w:ilvl w:val="0"/>
                <w:numId w:val="15"/>
              </w:numPr>
              <w:autoSpaceDE w:val="0"/>
              <w:autoSpaceDN w:val="0"/>
              <w:adjustRightInd w:val="0"/>
              <w:ind w:left="217" w:hanging="292"/>
              <w:rPr>
                <w:rFonts w:cs="Arial"/>
                <w:szCs w:val="24"/>
                <w:lang w:eastAsia="en-GB"/>
              </w:rPr>
            </w:pPr>
            <w:r>
              <w:rPr>
                <w:rFonts w:cs="Arial"/>
                <w:szCs w:val="24"/>
                <w:lang w:eastAsia="en-GB"/>
              </w:rPr>
              <w:t xml:space="preserve">Knowledge and understanding of existing national and regional </w:t>
            </w:r>
            <w:r w:rsidR="00E9327C">
              <w:rPr>
                <w:rFonts w:cs="Arial"/>
                <w:szCs w:val="24"/>
                <w:lang w:eastAsia="en-GB"/>
              </w:rPr>
              <w:t>Clinical Informatics</w:t>
            </w:r>
            <w:r>
              <w:rPr>
                <w:rFonts w:cs="Arial"/>
                <w:szCs w:val="24"/>
                <w:lang w:eastAsia="en-GB"/>
              </w:rPr>
              <w:t xml:space="preserve"> groups and networks.</w:t>
            </w:r>
          </w:p>
          <w:p w:rsidR="00C04A49" w:rsidRDefault="004E26FB" w:rsidP="00EF1639">
            <w:pPr>
              <w:widowControl w:val="0"/>
              <w:numPr>
                <w:ilvl w:val="0"/>
                <w:numId w:val="15"/>
              </w:numPr>
              <w:autoSpaceDE w:val="0"/>
              <w:autoSpaceDN w:val="0"/>
              <w:adjustRightInd w:val="0"/>
              <w:ind w:left="217" w:hanging="292"/>
              <w:rPr>
                <w:rFonts w:cs="Arial"/>
                <w:szCs w:val="24"/>
                <w:lang w:eastAsia="en-GB"/>
              </w:rPr>
            </w:pPr>
            <w:r w:rsidRPr="00C04A49">
              <w:rPr>
                <w:rFonts w:cs="Arial"/>
                <w:szCs w:val="24"/>
                <w:lang w:eastAsia="en-GB"/>
              </w:rPr>
              <w:t>Benefits realisation methodologies.</w:t>
            </w:r>
          </w:p>
          <w:p w:rsidR="00C04A49" w:rsidRPr="00C04A49" w:rsidRDefault="00C04A49" w:rsidP="00EF1639">
            <w:pPr>
              <w:widowControl w:val="0"/>
              <w:numPr>
                <w:ilvl w:val="0"/>
                <w:numId w:val="15"/>
              </w:numPr>
              <w:autoSpaceDE w:val="0"/>
              <w:autoSpaceDN w:val="0"/>
              <w:adjustRightInd w:val="0"/>
              <w:ind w:left="217" w:hanging="292"/>
              <w:rPr>
                <w:rFonts w:cs="Arial"/>
                <w:szCs w:val="24"/>
                <w:lang w:eastAsia="en-GB"/>
              </w:rPr>
            </w:pPr>
            <w:r>
              <w:rPr>
                <w:rFonts w:cs="Arial"/>
                <w:szCs w:val="24"/>
                <w:lang w:eastAsia="en-GB"/>
              </w:rPr>
              <w:t>K</w:t>
            </w:r>
            <w:r w:rsidRPr="00C04A49">
              <w:rPr>
                <w:rFonts w:cs="Arial"/>
                <w:szCs w:val="24"/>
                <w:lang w:eastAsia="en-GB"/>
              </w:rPr>
              <w:t>nowledge and understanding of programme and project manager methodologies.</w:t>
            </w:r>
          </w:p>
          <w:p w:rsidR="002C3300" w:rsidRPr="00DC4CC8" w:rsidRDefault="002C3300" w:rsidP="00E93D5B">
            <w:pPr>
              <w:widowControl w:val="0"/>
              <w:autoSpaceDE w:val="0"/>
              <w:autoSpaceDN w:val="0"/>
              <w:adjustRightInd w:val="0"/>
              <w:ind w:left="360"/>
              <w:rPr>
                <w:rFonts w:cs="Arial"/>
                <w:szCs w:val="24"/>
                <w:lang w:eastAsia="en-GB"/>
              </w:rPr>
            </w:pPr>
          </w:p>
          <w:p w:rsidR="002C3300" w:rsidRDefault="002C3300" w:rsidP="00E93D5B">
            <w:pPr>
              <w:widowControl w:val="0"/>
              <w:autoSpaceDE w:val="0"/>
              <w:autoSpaceDN w:val="0"/>
              <w:adjustRightInd w:val="0"/>
              <w:rPr>
                <w:rFonts w:cs="Arial"/>
                <w:b/>
                <w:szCs w:val="24"/>
              </w:rPr>
            </w:pPr>
          </w:p>
          <w:p w:rsidR="00C04A49" w:rsidRDefault="00C04A49" w:rsidP="00E93D5B">
            <w:pPr>
              <w:widowControl w:val="0"/>
              <w:autoSpaceDE w:val="0"/>
              <w:autoSpaceDN w:val="0"/>
              <w:adjustRightInd w:val="0"/>
              <w:rPr>
                <w:rFonts w:cs="Arial"/>
                <w:b/>
                <w:szCs w:val="24"/>
              </w:rPr>
            </w:pPr>
          </w:p>
          <w:p w:rsidR="00C04A49" w:rsidRPr="00DC4CC8" w:rsidRDefault="00C04A49" w:rsidP="00E93D5B">
            <w:pPr>
              <w:widowControl w:val="0"/>
              <w:autoSpaceDE w:val="0"/>
              <w:autoSpaceDN w:val="0"/>
              <w:adjustRightInd w:val="0"/>
              <w:rPr>
                <w:rFonts w:cs="Arial"/>
                <w:b/>
                <w:szCs w:val="24"/>
              </w:rPr>
            </w:pPr>
          </w:p>
        </w:tc>
      </w:tr>
      <w:tr w:rsidR="002C3300" w:rsidRPr="009F6DD3" w:rsidTr="00EF1639">
        <w:tc>
          <w:tcPr>
            <w:tcW w:w="3021" w:type="dxa"/>
          </w:tcPr>
          <w:p w:rsidR="002C3300" w:rsidRDefault="002C3300" w:rsidP="00E93D5B">
            <w:pPr>
              <w:jc w:val="center"/>
              <w:rPr>
                <w:rFonts w:cs="Arial"/>
                <w:b/>
                <w:szCs w:val="24"/>
                <w:u w:val="single"/>
              </w:rPr>
            </w:pPr>
            <w:r w:rsidRPr="00DC4CC8">
              <w:rPr>
                <w:rFonts w:cs="Arial"/>
                <w:b/>
                <w:szCs w:val="24"/>
                <w:u w:val="single"/>
              </w:rPr>
              <w:t xml:space="preserve">Skills </w:t>
            </w:r>
          </w:p>
          <w:p w:rsidR="002C3300" w:rsidRPr="00DC4CC8" w:rsidRDefault="002C3300" w:rsidP="00E93D5B">
            <w:pPr>
              <w:jc w:val="center"/>
              <w:rPr>
                <w:rFonts w:cs="Arial"/>
                <w:b/>
                <w:szCs w:val="24"/>
              </w:rPr>
            </w:pPr>
          </w:p>
        </w:tc>
        <w:tc>
          <w:tcPr>
            <w:tcW w:w="2999" w:type="dxa"/>
          </w:tcPr>
          <w:p w:rsidR="00ED3512" w:rsidRDefault="00C04A49" w:rsidP="00EF1639">
            <w:pPr>
              <w:numPr>
                <w:ilvl w:val="0"/>
                <w:numId w:val="15"/>
              </w:numPr>
              <w:ind w:left="240" w:hanging="315"/>
              <w:rPr>
                <w:rFonts w:cs="Arial"/>
                <w:szCs w:val="24"/>
                <w:lang w:eastAsia="en-GB"/>
              </w:rPr>
            </w:pPr>
            <w:r>
              <w:rPr>
                <w:rFonts w:cs="Arial"/>
                <w:szCs w:val="24"/>
                <w:lang w:eastAsia="en-GB"/>
              </w:rPr>
              <w:t>Significant experience</w:t>
            </w:r>
            <w:r w:rsidR="00ED3512">
              <w:rPr>
                <w:rFonts w:cs="Arial"/>
                <w:szCs w:val="24"/>
                <w:lang w:eastAsia="en-GB"/>
              </w:rPr>
              <w:t xml:space="preserve"> in the field of </w:t>
            </w:r>
            <w:r w:rsidR="00E9327C">
              <w:rPr>
                <w:rFonts w:cs="Arial"/>
                <w:szCs w:val="24"/>
                <w:lang w:eastAsia="en-GB"/>
              </w:rPr>
              <w:t>Clinical Informatics</w:t>
            </w:r>
            <w:r w:rsidR="00ED3512">
              <w:rPr>
                <w:rFonts w:cs="Arial"/>
                <w:szCs w:val="24"/>
                <w:lang w:eastAsia="en-GB"/>
              </w:rPr>
              <w:t>.</w:t>
            </w:r>
          </w:p>
          <w:p w:rsidR="00ED3512" w:rsidRDefault="00ED3512" w:rsidP="00EF1639">
            <w:pPr>
              <w:numPr>
                <w:ilvl w:val="0"/>
                <w:numId w:val="15"/>
              </w:numPr>
              <w:ind w:left="240" w:hanging="315"/>
              <w:rPr>
                <w:rFonts w:cs="Arial"/>
                <w:szCs w:val="24"/>
                <w:lang w:eastAsia="en-GB"/>
              </w:rPr>
            </w:pPr>
            <w:r>
              <w:rPr>
                <w:rFonts w:cs="Arial"/>
                <w:szCs w:val="24"/>
                <w:lang w:eastAsia="en-GB"/>
              </w:rPr>
              <w:t>Able to use IT in an advanced manner.</w:t>
            </w:r>
          </w:p>
          <w:p w:rsidR="002C3300" w:rsidRPr="00E54CAB" w:rsidRDefault="00ED3512" w:rsidP="00EF1639">
            <w:pPr>
              <w:numPr>
                <w:ilvl w:val="0"/>
                <w:numId w:val="15"/>
              </w:numPr>
              <w:ind w:left="240" w:hanging="315"/>
              <w:rPr>
                <w:rFonts w:cs="Arial"/>
                <w:szCs w:val="24"/>
                <w:lang w:eastAsia="en-GB"/>
              </w:rPr>
            </w:pPr>
            <w:r>
              <w:rPr>
                <w:rFonts w:cs="Arial"/>
                <w:szCs w:val="24"/>
                <w:lang w:eastAsia="en-GB"/>
              </w:rPr>
              <w:t>Able to influence others both internally and externally to ensure the objective of the Trust and programmes are me.</w:t>
            </w:r>
          </w:p>
          <w:p w:rsidR="002C3300" w:rsidRPr="00DC4CC8" w:rsidRDefault="002C3300" w:rsidP="00E93D5B">
            <w:pPr>
              <w:rPr>
                <w:rFonts w:cs="Arial"/>
                <w:b/>
                <w:szCs w:val="24"/>
              </w:rPr>
            </w:pPr>
          </w:p>
        </w:tc>
        <w:tc>
          <w:tcPr>
            <w:tcW w:w="3222" w:type="dxa"/>
          </w:tcPr>
          <w:p w:rsidR="00ED3512" w:rsidRDefault="00ED3512" w:rsidP="00EF1639">
            <w:pPr>
              <w:numPr>
                <w:ilvl w:val="0"/>
                <w:numId w:val="15"/>
              </w:numPr>
              <w:ind w:left="217" w:hanging="292"/>
              <w:rPr>
                <w:rFonts w:cs="Arial"/>
                <w:szCs w:val="24"/>
                <w:lang w:eastAsia="en-GB"/>
              </w:rPr>
            </w:pPr>
            <w:r>
              <w:rPr>
                <w:rFonts w:cs="Arial"/>
                <w:szCs w:val="24"/>
                <w:lang w:eastAsia="en-GB"/>
              </w:rPr>
              <w:t>In depth knowledge of electronic health record systems.</w:t>
            </w:r>
          </w:p>
          <w:p w:rsidR="00ED3512" w:rsidRDefault="00ED3512" w:rsidP="00EF1639">
            <w:pPr>
              <w:numPr>
                <w:ilvl w:val="0"/>
                <w:numId w:val="15"/>
              </w:numPr>
              <w:ind w:left="217" w:hanging="292"/>
              <w:rPr>
                <w:rFonts w:cs="Arial"/>
                <w:szCs w:val="24"/>
                <w:lang w:eastAsia="en-GB"/>
              </w:rPr>
            </w:pPr>
            <w:r>
              <w:rPr>
                <w:rFonts w:cs="Arial"/>
                <w:szCs w:val="24"/>
                <w:lang w:eastAsia="en-GB"/>
              </w:rPr>
              <w:t>Project management experience.</w:t>
            </w:r>
          </w:p>
          <w:p w:rsidR="00ED3512" w:rsidRPr="00ED3512" w:rsidRDefault="006F5354" w:rsidP="00EF1639">
            <w:pPr>
              <w:numPr>
                <w:ilvl w:val="0"/>
                <w:numId w:val="15"/>
              </w:numPr>
              <w:ind w:left="217" w:hanging="292"/>
              <w:rPr>
                <w:rFonts w:cs="Arial"/>
                <w:szCs w:val="24"/>
                <w:lang w:eastAsia="en-GB"/>
              </w:rPr>
            </w:pPr>
            <w:r>
              <w:rPr>
                <w:rFonts w:cs="Arial"/>
                <w:szCs w:val="24"/>
                <w:lang w:eastAsia="en-GB"/>
              </w:rPr>
              <w:t xml:space="preserve">Training and coaching of others in the field of </w:t>
            </w:r>
            <w:r w:rsidR="00E9327C">
              <w:rPr>
                <w:rFonts w:cs="Arial"/>
                <w:szCs w:val="24"/>
                <w:lang w:eastAsia="en-GB"/>
              </w:rPr>
              <w:t>Clinical Informatics</w:t>
            </w:r>
            <w:r>
              <w:rPr>
                <w:rFonts w:cs="Arial"/>
                <w:szCs w:val="24"/>
                <w:lang w:eastAsia="en-GB"/>
              </w:rPr>
              <w:t>.</w:t>
            </w:r>
          </w:p>
          <w:p w:rsidR="00ED3512" w:rsidRPr="00DC4CC8" w:rsidRDefault="00ED3512" w:rsidP="00E93D5B">
            <w:pPr>
              <w:rPr>
                <w:rFonts w:cs="Arial"/>
                <w:b/>
                <w:szCs w:val="24"/>
              </w:rPr>
            </w:pPr>
          </w:p>
        </w:tc>
      </w:tr>
      <w:tr w:rsidR="002C3300" w:rsidRPr="009F6DD3" w:rsidTr="00EF1639">
        <w:tc>
          <w:tcPr>
            <w:tcW w:w="3021" w:type="dxa"/>
          </w:tcPr>
          <w:p w:rsidR="002C3300" w:rsidRDefault="002C3300" w:rsidP="00E93D5B">
            <w:pPr>
              <w:jc w:val="center"/>
              <w:rPr>
                <w:rFonts w:cs="Arial"/>
                <w:b/>
                <w:szCs w:val="24"/>
                <w:u w:val="single"/>
              </w:rPr>
            </w:pPr>
            <w:r w:rsidRPr="00DC4CC8">
              <w:rPr>
                <w:rFonts w:cs="Arial"/>
                <w:b/>
                <w:szCs w:val="24"/>
                <w:u w:val="single"/>
              </w:rPr>
              <w:t>Behaviours</w:t>
            </w:r>
          </w:p>
          <w:p w:rsidR="002C3300" w:rsidRDefault="002C3300" w:rsidP="00E93D5B">
            <w:pPr>
              <w:jc w:val="center"/>
              <w:rPr>
                <w:rFonts w:cs="Arial"/>
                <w:b/>
                <w:szCs w:val="24"/>
                <w:u w:val="single"/>
              </w:rPr>
            </w:pPr>
          </w:p>
          <w:p w:rsidR="002C3300" w:rsidRDefault="002C3300" w:rsidP="00E93D5B">
            <w:pPr>
              <w:jc w:val="center"/>
              <w:rPr>
                <w:rFonts w:cs="Arial"/>
                <w:b/>
                <w:szCs w:val="24"/>
                <w:u w:val="single"/>
              </w:rPr>
            </w:pPr>
          </w:p>
          <w:p w:rsidR="002C3300" w:rsidRDefault="002C3300" w:rsidP="00E93D5B">
            <w:pPr>
              <w:jc w:val="center"/>
              <w:rPr>
                <w:rFonts w:cs="Arial"/>
                <w:b/>
                <w:szCs w:val="24"/>
                <w:u w:val="single"/>
              </w:rPr>
            </w:pPr>
          </w:p>
          <w:p w:rsidR="002C3300" w:rsidRDefault="002C3300" w:rsidP="00E93D5B">
            <w:pPr>
              <w:jc w:val="center"/>
              <w:rPr>
                <w:rFonts w:cs="Arial"/>
                <w:b/>
                <w:szCs w:val="24"/>
                <w:u w:val="single"/>
              </w:rPr>
            </w:pPr>
          </w:p>
          <w:p w:rsidR="002C3300" w:rsidRDefault="002C3300" w:rsidP="00E93D5B">
            <w:pPr>
              <w:jc w:val="center"/>
              <w:rPr>
                <w:rFonts w:cs="Arial"/>
                <w:b/>
                <w:szCs w:val="24"/>
                <w:u w:val="single"/>
              </w:rPr>
            </w:pPr>
          </w:p>
          <w:p w:rsidR="002C3300" w:rsidRPr="00DC4CC8" w:rsidRDefault="002C3300" w:rsidP="00E93D5B">
            <w:pPr>
              <w:jc w:val="center"/>
              <w:rPr>
                <w:rFonts w:cs="Arial"/>
                <w:b/>
                <w:szCs w:val="24"/>
                <w:u w:val="single"/>
              </w:rPr>
            </w:pPr>
          </w:p>
        </w:tc>
        <w:tc>
          <w:tcPr>
            <w:tcW w:w="2999" w:type="dxa"/>
          </w:tcPr>
          <w:p w:rsidR="006F5354" w:rsidRDefault="006F5354" w:rsidP="00EF1639">
            <w:pPr>
              <w:numPr>
                <w:ilvl w:val="0"/>
                <w:numId w:val="15"/>
              </w:numPr>
              <w:ind w:left="240" w:hanging="315"/>
              <w:rPr>
                <w:rFonts w:cs="Arial"/>
                <w:szCs w:val="24"/>
                <w:lang w:eastAsia="en-GB"/>
              </w:rPr>
            </w:pPr>
            <w:r>
              <w:rPr>
                <w:rFonts w:cs="Arial"/>
                <w:szCs w:val="24"/>
                <w:lang w:eastAsia="en-GB"/>
              </w:rPr>
              <w:t>Ability to work as a member of various teams</w:t>
            </w:r>
            <w:r w:rsidR="00C04A49">
              <w:rPr>
                <w:rFonts w:cs="Arial"/>
                <w:szCs w:val="24"/>
                <w:lang w:eastAsia="en-GB"/>
              </w:rPr>
              <w:t>, spread across wide geographic area.</w:t>
            </w:r>
          </w:p>
          <w:p w:rsidR="006F5354" w:rsidRDefault="006F5354" w:rsidP="00EF1639">
            <w:pPr>
              <w:numPr>
                <w:ilvl w:val="0"/>
                <w:numId w:val="15"/>
              </w:numPr>
              <w:ind w:left="240" w:hanging="315"/>
              <w:rPr>
                <w:rFonts w:cs="Arial"/>
                <w:szCs w:val="24"/>
                <w:lang w:eastAsia="en-GB"/>
              </w:rPr>
            </w:pPr>
            <w:r>
              <w:rPr>
                <w:rFonts w:cs="Arial"/>
                <w:szCs w:val="24"/>
                <w:lang w:eastAsia="en-GB"/>
              </w:rPr>
              <w:t xml:space="preserve">Ability to work autonomously </w:t>
            </w:r>
            <w:r w:rsidR="00C04A49">
              <w:rPr>
                <w:rFonts w:cs="Arial"/>
                <w:szCs w:val="24"/>
                <w:lang w:eastAsia="en-GB"/>
              </w:rPr>
              <w:t xml:space="preserve">and remotely </w:t>
            </w:r>
            <w:r>
              <w:rPr>
                <w:rFonts w:cs="Arial"/>
                <w:szCs w:val="24"/>
                <w:lang w:eastAsia="en-GB"/>
              </w:rPr>
              <w:t>within broad objectives.</w:t>
            </w:r>
          </w:p>
          <w:p w:rsidR="006F5354" w:rsidRDefault="006F5354" w:rsidP="00EF1639">
            <w:pPr>
              <w:numPr>
                <w:ilvl w:val="0"/>
                <w:numId w:val="15"/>
              </w:numPr>
              <w:ind w:left="240" w:hanging="315"/>
              <w:rPr>
                <w:rFonts w:cs="Arial"/>
                <w:szCs w:val="24"/>
                <w:lang w:eastAsia="en-GB"/>
              </w:rPr>
            </w:pPr>
            <w:r>
              <w:rPr>
                <w:rFonts w:cs="Arial"/>
                <w:szCs w:val="24"/>
                <w:lang w:eastAsia="en-GB"/>
              </w:rPr>
              <w:t>Ability to travel to different locations and also work remotely/home based effectively.</w:t>
            </w:r>
          </w:p>
          <w:p w:rsidR="006F5354" w:rsidRDefault="006F5354" w:rsidP="00EF1639">
            <w:pPr>
              <w:numPr>
                <w:ilvl w:val="0"/>
                <w:numId w:val="15"/>
              </w:numPr>
              <w:ind w:left="240" w:hanging="315"/>
              <w:rPr>
                <w:rFonts w:cs="Arial"/>
                <w:szCs w:val="24"/>
                <w:lang w:eastAsia="en-GB"/>
              </w:rPr>
            </w:pPr>
            <w:r>
              <w:rPr>
                <w:rFonts w:cs="Arial"/>
                <w:szCs w:val="24"/>
                <w:lang w:eastAsia="en-GB"/>
              </w:rPr>
              <w:t>Ability to work flexibly and under pressure to meet reasonable deadlines.</w:t>
            </w:r>
          </w:p>
          <w:p w:rsidR="002C3300" w:rsidRPr="00E54CAB" w:rsidRDefault="006F5354" w:rsidP="00EF1639">
            <w:pPr>
              <w:numPr>
                <w:ilvl w:val="0"/>
                <w:numId w:val="15"/>
              </w:numPr>
              <w:ind w:left="240" w:hanging="315"/>
              <w:rPr>
                <w:rFonts w:cs="Arial"/>
                <w:szCs w:val="24"/>
                <w:lang w:eastAsia="en-GB"/>
              </w:rPr>
            </w:pPr>
            <w:r>
              <w:rPr>
                <w:rFonts w:cs="Arial"/>
                <w:szCs w:val="24"/>
                <w:lang w:eastAsia="en-GB"/>
              </w:rPr>
              <w:t>Display high degrees of integrity and professionalism acting as a good role model for others and a positive ambassador for the Trust.</w:t>
            </w:r>
          </w:p>
        </w:tc>
        <w:tc>
          <w:tcPr>
            <w:tcW w:w="3222" w:type="dxa"/>
          </w:tcPr>
          <w:p w:rsidR="002C3300" w:rsidRPr="00DC4CC8" w:rsidRDefault="002C3300" w:rsidP="00E93D5B">
            <w:pPr>
              <w:rPr>
                <w:rFonts w:cs="Arial"/>
                <w:b/>
                <w:szCs w:val="24"/>
              </w:rPr>
            </w:pPr>
          </w:p>
        </w:tc>
      </w:tr>
    </w:tbl>
    <w:p w:rsidR="002C3300" w:rsidRPr="00E14D8F" w:rsidRDefault="002C3300" w:rsidP="002C3300">
      <w:pPr>
        <w:rPr>
          <w:rFonts w:cs="Arial"/>
          <w:b/>
          <w:u w:val="single"/>
        </w:rPr>
      </w:pPr>
    </w:p>
    <w:p w:rsidR="00E45837" w:rsidRDefault="00E45837"/>
    <w:sectPr w:rsidR="00E4583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888" w:rsidRDefault="00A61888" w:rsidP="006F7DC8">
      <w:r>
        <w:separator/>
      </w:r>
    </w:p>
  </w:endnote>
  <w:endnote w:type="continuationSeparator" w:id="0">
    <w:p w:rsidR="00A61888" w:rsidRDefault="00A61888" w:rsidP="006F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888" w:rsidRDefault="00A61888" w:rsidP="006F7DC8">
      <w:r>
        <w:separator/>
      </w:r>
    </w:p>
  </w:footnote>
  <w:footnote w:type="continuationSeparator" w:id="0">
    <w:p w:rsidR="00A61888" w:rsidRDefault="00A61888" w:rsidP="006F7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1AA" w:rsidRDefault="00EF1639" w:rsidP="00A41275">
    <w:pPr>
      <w:pStyle w:val="Header"/>
      <w:jc w:val="right"/>
    </w:pPr>
    <w:r>
      <w:rPr>
        <w:noProof/>
        <w:lang w:eastAsia="en-GB"/>
      </w:rPr>
      <w:drawing>
        <wp:inline distT="0" distB="0" distL="0" distR="0" wp14:anchorId="30B06FFA" wp14:editId="76F7DA0C">
          <wp:extent cx="19907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1F67"/>
    <w:multiLevelType w:val="hybridMultilevel"/>
    <w:tmpl w:val="C138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D32DF"/>
    <w:multiLevelType w:val="hybridMultilevel"/>
    <w:tmpl w:val="BB2C08C4"/>
    <w:lvl w:ilvl="0" w:tplc="91D8AF96">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745EE"/>
    <w:multiLevelType w:val="hybridMultilevel"/>
    <w:tmpl w:val="1910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A2C64"/>
    <w:multiLevelType w:val="hybridMultilevel"/>
    <w:tmpl w:val="8C88A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41F0C"/>
    <w:multiLevelType w:val="hybridMultilevel"/>
    <w:tmpl w:val="A322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A2B0A"/>
    <w:multiLevelType w:val="hybridMultilevel"/>
    <w:tmpl w:val="94EE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54747C"/>
    <w:multiLevelType w:val="hybridMultilevel"/>
    <w:tmpl w:val="1B84F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B66490D"/>
    <w:multiLevelType w:val="hybridMultilevel"/>
    <w:tmpl w:val="73AA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40175"/>
    <w:multiLevelType w:val="hybridMultilevel"/>
    <w:tmpl w:val="2DDC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13ADC"/>
    <w:multiLevelType w:val="hybridMultilevel"/>
    <w:tmpl w:val="7542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F96129"/>
    <w:multiLevelType w:val="hybridMultilevel"/>
    <w:tmpl w:val="A174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C14EF"/>
    <w:multiLevelType w:val="hybridMultilevel"/>
    <w:tmpl w:val="85626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6C4E5D"/>
    <w:multiLevelType w:val="hybridMultilevel"/>
    <w:tmpl w:val="0D584E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2BF00F5"/>
    <w:multiLevelType w:val="hybridMultilevel"/>
    <w:tmpl w:val="D088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D1308"/>
    <w:multiLevelType w:val="hybridMultilevel"/>
    <w:tmpl w:val="C0F0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C15ED"/>
    <w:multiLevelType w:val="hybridMultilevel"/>
    <w:tmpl w:val="AE267D2A"/>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6" w15:restartNumberingAfterBreak="0">
    <w:nsid w:val="6B93383B"/>
    <w:multiLevelType w:val="hybridMultilevel"/>
    <w:tmpl w:val="D422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33691"/>
    <w:multiLevelType w:val="hybridMultilevel"/>
    <w:tmpl w:val="0EB6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737BC5"/>
    <w:multiLevelType w:val="hybridMultilevel"/>
    <w:tmpl w:val="228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621183"/>
    <w:multiLevelType w:val="hybridMultilevel"/>
    <w:tmpl w:val="E362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2542D"/>
    <w:multiLevelType w:val="hybridMultilevel"/>
    <w:tmpl w:val="23B2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727A7"/>
    <w:multiLevelType w:val="hybridMultilevel"/>
    <w:tmpl w:val="FA9E0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5"/>
  </w:num>
  <w:num w:numId="4">
    <w:abstractNumId w:val="21"/>
  </w:num>
  <w:num w:numId="5">
    <w:abstractNumId w:val="11"/>
  </w:num>
  <w:num w:numId="6">
    <w:abstractNumId w:val="6"/>
  </w:num>
  <w:num w:numId="7">
    <w:abstractNumId w:val="17"/>
  </w:num>
  <w:num w:numId="8">
    <w:abstractNumId w:val="2"/>
  </w:num>
  <w:num w:numId="9">
    <w:abstractNumId w:val="8"/>
  </w:num>
  <w:num w:numId="10">
    <w:abstractNumId w:val="10"/>
  </w:num>
  <w:num w:numId="11">
    <w:abstractNumId w:val="16"/>
  </w:num>
  <w:num w:numId="12">
    <w:abstractNumId w:val="7"/>
  </w:num>
  <w:num w:numId="13">
    <w:abstractNumId w:val="20"/>
  </w:num>
  <w:num w:numId="14">
    <w:abstractNumId w:val="4"/>
  </w:num>
  <w:num w:numId="15">
    <w:abstractNumId w:val="19"/>
  </w:num>
  <w:num w:numId="16">
    <w:abstractNumId w:val="12"/>
  </w:num>
  <w:num w:numId="17">
    <w:abstractNumId w:val="13"/>
  </w:num>
  <w:num w:numId="18">
    <w:abstractNumId w:val="9"/>
  </w:num>
  <w:num w:numId="19">
    <w:abstractNumId w:val="3"/>
  </w:num>
  <w:num w:numId="20">
    <w:abstractNumId w:val="5"/>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00"/>
    <w:rsid w:val="00081298"/>
    <w:rsid w:val="000901AA"/>
    <w:rsid w:val="00167CD3"/>
    <w:rsid w:val="001D46E7"/>
    <w:rsid w:val="0023546D"/>
    <w:rsid w:val="00250252"/>
    <w:rsid w:val="00253337"/>
    <w:rsid w:val="0026454E"/>
    <w:rsid w:val="002672A9"/>
    <w:rsid w:val="002A1488"/>
    <w:rsid w:val="002C3300"/>
    <w:rsid w:val="00396926"/>
    <w:rsid w:val="003A3DF9"/>
    <w:rsid w:val="004A37D2"/>
    <w:rsid w:val="004E26FB"/>
    <w:rsid w:val="00507FE9"/>
    <w:rsid w:val="005166FE"/>
    <w:rsid w:val="005240E0"/>
    <w:rsid w:val="005D5155"/>
    <w:rsid w:val="00605BFC"/>
    <w:rsid w:val="00657AB8"/>
    <w:rsid w:val="006B2264"/>
    <w:rsid w:val="006E1F0E"/>
    <w:rsid w:val="006F5354"/>
    <w:rsid w:val="006F7DC8"/>
    <w:rsid w:val="007140E8"/>
    <w:rsid w:val="00754195"/>
    <w:rsid w:val="007A49D4"/>
    <w:rsid w:val="007C1911"/>
    <w:rsid w:val="00801389"/>
    <w:rsid w:val="008C1BF4"/>
    <w:rsid w:val="008F16B9"/>
    <w:rsid w:val="008F2AEE"/>
    <w:rsid w:val="009636D4"/>
    <w:rsid w:val="009A2160"/>
    <w:rsid w:val="00A41275"/>
    <w:rsid w:val="00A42454"/>
    <w:rsid w:val="00A61888"/>
    <w:rsid w:val="00C04A49"/>
    <w:rsid w:val="00C64F1C"/>
    <w:rsid w:val="00C71A6E"/>
    <w:rsid w:val="00CB1280"/>
    <w:rsid w:val="00CB6DD1"/>
    <w:rsid w:val="00D07C6C"/>
    <w:rsid w:val="00E02823"/>
    <w:rsid w:val="00E0462D"/>
    <w:rsid w:val="00E14B05"/>
    <w:rsid w:val="00E45837"/>
    <w:rsid w:val="00E54CAB"/>
    <w:rsid w:val="00E9327C"/>
    <w:rsid w:val="00E93D5B"/>
    <w:rsid w:val="00EA693C"/>
    <w:rsid w:val="00EC3C84"/>
    <w:rsid w:val="00ED3512"/>
    <w:rsid w:val="00ED7114"/>
    <w:rsid w:val="00EE09E8"/>
    <w:rsid w:val="00EF1639"/>
    <w:rsid w:val="00F856CE"/>
    <w:rsid w:val="00FE0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674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300"/>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3300"/>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2C3300"/>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081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298"/>
    <w:rPr>
      <w:rFonts w:ascii="Segoe UI" w:eastAsia="Times New Roman" w:hAnsi="Segoe UI" w:cs="Segoe UI"/>
      <w:sz w:val="18"/>
      <w:szCs w:val="18"/>
      <w:lang w:eastAsia="en-US"/>
    </w:rPr>
  </w:style>
  <w:style w:type="paragraph" w:styleId="Header">
    <w:name w:val="header"/>
    <w:basedOn w:val="Normal"/>
    <w:link w:val="HeaderChar"/>
    <w:uiPriority w:val="99"/>
    <w:unhideWhenUsed/>
    <w:rsid w:val="006F7DC8"/>
    <w:pPr>
      <w:tabs>
        <w:tab w:val="center" w:pos="4513"/>
        <w:tab w:val="right" w:pos="9026"/>
      </w:tabs>
    </w:pPr>
  </w:style>
  <w:style w:type="character" w:customStyle="1" w:styleId="HeaderChar">
    <w:name w:val="Header Char"/>
    <w:basedOn w:val="DefaultParagraphFont"/>
    <w:link w:val="Header"/>
    <w:uiPriority w:val="99"/>
    <w:rsid w:val="006F7DC8"/>
    <w:rPr>
      <w:rFonts w:ascii="Arial" w:eastAsia="Times New Roman" w:hAnsi="Arial"/>
      <w:sz w:val="24"/>
      <w:lang w:eastAsia="en-US"/>
    </w:rPr>
  </w:style>
  <w:style w:type="paragraph" w:styleId="Footer">
    <w:name w:val="footer"/>
    <w:basedOn w:val="Normal"/>
    <w:link w:val="FooterChar"/>
    <w:uiPriority w:val="99"/>
    <w:unhideWhenUsed/>
    <w:rsid w:val="006F7DC8"/>
    <w:pPr>
      <w:tabs>
        <w:tab w:val="center" w:pos="4513"/>
        <w:tab w:val="right" w:pos="9026"/>
      </w:tabs>
    </w:pPr>
  </w:style>
  <w:style w:type="character" w:customStyle="1" w:styleId="FooterChar">
    <w:name w:val="Footer Char"/>
    <w:basedOn w:val="DefaultParagraphFont"/>
    <w:link w:val="Footer"/>
    <w:uiPriority w:val="99"/>
    <w:rsid w:val="006F7DC8"/>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0693">
      <w:bodyDiv w:val="1"/>
      <w:marLeft w:val="0"/>
      <w:marRight w:val="0"/>
      <w:marTop w:val="0"/>
      <w:marBottom w:val="0"/>
      <w:divBdr>
        <w:top w:val="none" w:sz="0" w:space="0" w:color="auto"/>
        <w:left w:val="none" w:sz="0" w:space="0" w:color="auto"/>
        <w:bottom w:val="none" w:sz="0" w:space="0" w:color="auto"/>
        <w:right w:val="none" w:sz="0" w:space="0" w:color="auto"/>
      </w:divBdr>
    </w:div>
    <w:div w:id="235408990">
      <w:bodyDiv w:val="1"/>
      <w:marLeft w:val="0"/>
      <w:marRight w:val="0"/>
      <w:marTop w:val="0"/>
      <w:marBottom w:val="0"/>
      <w:divBdr>
        <w:top w:val="none" w:sz="0" w:space="0" w:color="auto"/>
        <w:left w:val="none" w:sz="0" w:space="0" w:color="auto"/>
        <w:bottom w:val="none" w:sz="0" w:space="0" w:color="auto"/>
        <w:right w:val="none" w:sz="0" w:space="0" w:color="auto"/>
      </w:divBdr>
    </w:div>
    <w:div w:id="368998238">
      <w:bodyDiv w:val="1"/>
      <w:marLeft w:val="0"/>
      <w:marRight w:val="0"/>
      <w:marTop w:val="0"/>
      <w:marBottom w:val="0"/>
      <w:divBdr>
        <w:top w:val="none" w:sz="0" w:space="0" w:color="auto"/>
        <w:left w:val="none" w:sz="0" w:space="0" w:color="auto"/>
        <w:bottom w:val="none" w:sz="0" w:space="0" w:color="auto"/>
        <w:right w:val="none" w:sz="0" w:space="0" w:color="auto"/>
      </w:divBdr>
    </w:div>
    <w:div w:id="610861567">
      <w:bodyDiv w:val="1"/>
      <w:marLeft w:val="0"/>
      <w:marRight w:val="0"/>
      <w:marTop w:val="0"/>
      <w:marBottom w:val="0"/>
      <w:divBdr>
        <w:top w:val="none" w:sz="0" w:space="0" w:color="auto"/>
        <w:left w:val="none" w:sz="0" w:space="0" w:color="auto"/>
        <w:bottom w:val="none" w:sz="0" w:space="0" w:color="auto"/>
        <w:right w:val="none" w:sz="0" w:space="0" w:color="auto"/>
      </w:divBdr>
    </w:div>
    <w:div w:id="1258370736">
      <w:bodyDiv w:val="1"/>
      <w:marLeft w:val="0"/>
      <w:marRight w:val="0"/>
      <w:marTop w:val="0"/>
      <w:marBottom w:val="0"/>
      <w:divBdr>
        <w:top w:val="none" w:sz="0" w:space="0" w:color="auto"/>
        <w:left w:val="none" w:sz="0" w:space="0" w:color="auto"/>
        <w:bottom w:val="none" w:sz="0" w:space="0" w:color="auto"/>
        <w:right w:val="none" w:sz="0" w:space="0" w:color="auto"/>
      </w:divBdr>
    </w:div>
    <w:div w:id="1361278949">
      <w:bodyDiv w:val="1"/>
      <w:marLeft w:val="0"/>
      <w:marRight w:val="0"/>
      <w:marTop w:val="0"/>
      <w:marBottom w:val="0"/>
      <w:divBdr>
        <w:top w:val="none" w:sz="0" w:space="0" w:color="auto"/>
        <w:left w:val="none" w:sz="0" w:space="0" w:color="auto"/>
        <w:bottom w:val="none" w:sz="0" w:space="0" w:color="auto"/>
        <w:right w:val="none" w:sz="0" w:space="0" w:color="auto"/>
      </w:divBdr>
    </w:div>
    <w:div w:id="1439909911">
      <w:bodyDiv w:val="1"/>
      <w:marLeft w:val="0"/>
      <w:marRight w:val="0"/>
      <w:marTop w:val="0"/>
      <w:marBottom w:val="0"/>
      <w:divBdr>
        <w:top w:val="none" w:sz="0" w:space="0" w:color="auto"/>
        <w:left w:val="none" w:sz="0" w:space="0" w:color="auto"/>
        <w:bottom w:val="none" w:sz="0" w:space="0" w:color="auto"/>
        <w:right w:val="none" w:sz="0" w:space="0" w:color="auto"/>
      </w:divBdr>
    </w:div>
    <w:div w:id="1659730850">
      <w:bodyDiv w:val="1"/>
      <w:marLeft w:val="0"/>
      <w:marRight w:val="0"/>
      <w:marTop w:val="0"/>
      <w:marBottom w:val="0"/>
      <w:divBdr>
        <w:top w:val="none" w:sz="0" w:space="0" w:color="auto"/>
        <w:left w:val="none" w:sz="0" w:space="0" w:color="auto"/>
        <w:bottom w:val="none" w:sz="0" w:space="0" w:color="auto"/>
        <w:right w:val="none" w:sz="0" w:space="0" w:color="auto"/>
      </w:divBdr>
    </w:div>
    <w:div w:id="2054500007">
      <w:bodyDiv w:val="1"/>
      <w:marLeft w:val="0"/>
      <w:marRight w:val="0"/>
      <w:marTop w:val="0"/>
      <w:marBottom w:val="0"/>
      <w:divBdr>
        <w:top w:val="none" w:sz="0" w:space="0" w:color="auto"/>
        <w:left w:val="none" w:sz="0" w:space="0" w:color="auto"/>
        <w:bottom w:val="none" w:sz="0" w:space="0" w:color="auto"/>
        <w:right w:val="none" w:sz="0" w:space="0" w:color="auto"/>
      </w:divBdr>
    </w:div>
    <w:div w:id="213879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3400</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2019-06-04T08:03:00Z</dcterms:created>
  <dcterms:modified xsi:type="dcterms:W3CDTF">2019-06-04T08:04:00Z</dcterms:modified>
</cp:coreProperties>
</file>