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30D0" w:rsidRDefault="00C830D0" w:rsidP="00C830D0">
      <w:pPr>
        <w:autoSpaceDE w:val="0"/>
        <w:autoSpaceDN w:val="0"/>
        <w:adjustRightInd w:val="0"/>
        <w:jc w:val="right"/>
        <w:rPr>
          <w:rFonts w:cs="Arial"/>
          <w:b/>
          <w:bCs/>
          <w:color w:val="33339A"/>
          <w:sz w:val="68"/>
          <w:szCs w:val="68"/>
          <w:lang w:eastAsia="en-GB"/>
        </w:rPr>
      </w:pPr>
      <w:r>
        <w:rPr>
          <w:noProof/>
          <w:lang w:eastAsia="en-GB"/>
        </w:rPr>
        <w:drawing>
          <wp:inline distT="0" distB="0" distL="0" distR="0" wp14:anchorId="14825BD7" wp14:editId="680A16C1">
            <wp:extent cx="2465408" cy="1107758"/>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NEW LOGO - Northumberland, Tyne and Wear University NHS Foundation Trust RGB BLUE.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494146" cy="1120671"/>
                    </a:xfrm>
                    <a:prstGeom prst="rect">
                      <a:avLst/>
                    </a:prstGeom>
                  </pic:spPr>
                </pic:pic>
              </a:graphicData>
            </a:graphic>
          </wp:inline>
        </w:drawing>
      </w:r>
    </w:p>
    <w:p w:rsidR="00C830D0" w:rsidRDefault="00C830D0" w:rsidP="00C830D0">
      <w:pPr>
        <w:autoSpaceDE w:val="0"/>
        <w:autoSpaceDN w:val="0"/>
        <w:adjustRightInd w:val="0"/>
        <w:jc w:val="center"/>
        <w:rPr>
          <w:rFonts w:cs="Arial"/>
          <w:b/>
          <w:bCs/>
          <w:color w:val="33339A"/>
          <w:sz w:val="68"/>
          <w:szCs w:val="68"/>
          <w:lang w:eastAsia="en-GB"/>
        </w:rPr>
      </w:pPr>
    </w:p>
    <w:p w:rsidR="00C830D0" w:rsidRDefault="00C830D0" w:rsidP="00C830D0">
      <w:pPr>
        <w:autoSpaceDE w:val="0"/>
        <w:autoSpaceDN w:val="0"/>
        <w:adjustRightInd w:val="0"/>
        <w:jc w:val="center"/>
        <w:rPr>
          <w:rFonts w:cs="Arial"/>
          <w:b/>
          <w:bCs/>
          <w:color w:val="33339A"/>
          <w:sz w:val="68"/>
          <w:szCs w:val="68"/>
          <w:lang w:eastAsia="en-GB"/>
        </w:rPr>
      </w:pPr>
    </w:p>
    <w:p w:rsidR="00C830D0" w:rsidRDefault="00C830D0" w:rsidP="00C830D0">
      <w:pPr>
        <w:autoSpaceDE w:val="0"/>
        <w:autoSpaceDN w:val="0"/>
        <w:adjustRightInd w:val="0"/>
        <w:jc w:val="center"/>
        <w:rPr>
          <w:rFonts w:cs="Arial"/>
          <w:b/>
          <w:bCs/>
          <w:color w:val="33339A"/>
          <w:sz w:val="68"/>
          <w:szCs w:val="68"/>
          <w:lang w:eastAsia="en-GB"/>
        </w:rPr>
      </w:pPr>
    </w:p>
    <w:p w:rsidR="00C830D0" w:rsidRDefault="00C830D0" w:rsidP="00C830D0">
      <w:pPr>
        <w:autoSpaceDE w:val="0"/>
        <w:autoSpaceDN w:val="0"/>
        <w:adjustRightInd w:val="0"/>
        <w:jc w:val="center"/>
        <w:rPr>
          <w:rFonts w:cs="Arial"/>
          <w:b/>
          <w:bCs/>
          <w:color w:val="33339A"/>
          <w:sz w:val="68"/>
          <w:szCs w:val="68"/>
          <w:lang w:eastAsia="en-GB"/>
        </w:rPr>
      </w:pPr>
    </w:p>
    <w:p w:rsidR="00C830D0" w:rsidRDefault="00C830D0" w:rsidP="00C830D0">
      <w:pPr>
        <w:autoSpaceDE w:val="0"/>
        <w:autoSpaceDN w:val="0"/>
        <w:adjustRightInd w:val="0"/>
        <w:jc w:val="center"/>
        <w:rPr>
          <w:rFonts w:cs="Arial"/>
          <w:b/>
          <w:bCs/>
          <w:color w:val="33339A"/>
          <w:sz w:val="68"/>
          <w:szCs w:val="68"/>
          <w:lang w:eastAsia="en-GB"/>
        </w:rPr>
      </w:pPr>
    </w:p>
    <w:p w:rsidR="00C830D0" w:rsidRPr="00704A02" w:rsidRDefault="00C830D0" w:rsidP="00C830D0">
      <w:pPr>
        <w:autoSpaceDE w:val="0"/>
        <w:autoSpaceDN w:val="0"/>
        <w:adjustRightInd w:val="0"/>
        <w:jc w:val="center"/>
        <w:rPr>
          <w:rFonts w:cs="Arial"/>
          <w:b/>
          <w:bCs/>
          <w:color w:val="33339A"/>
          <w:sz w:val="68"/>
          <w:szCs w:val="68"/>
          <w:lang w:eastAsia="en-GB"/>
        </w:rPr>
      </w:pPr>
      <w:r w:rsidRPr="00704A02">
        <w:rPr>
          <w:rFonts w:cs="Arial"/>
          <w:b/>
          <w:bCs/>
          <w:color w:val="33339A"/>
          <w:sz w:val="68"/>
          <w:szCs w:val="68"/>
          <w:lang w:eastAsia="en-GB"/>
        </w:rPr>
        <w:t>Initial Response Team</w:t>
      </w:r>
      <w:r>
        <w:rPr>
          <w:rFonts w:cs="Arial"/>
          <w:b/>
          <w:bCs/>
          <w:color w:val="33339A"/>
          <w:sz w:val="68"/>
          <w:szCs w:val="68"/>
          <w:lang w:eastAsia="en-GB"/>
        </w:rPr>
        <w:t xml:space="preserve"> (IRT)</w:t>
      </w:r>
    </w:p>
    <w:p w:rsidR="00C830D0" w:rsidRPr="00704A02" w:rsidRDefault="00C830D0" w:rsidP="00C830D0">
      <w:pPr>
        <w:autoSpaceDE w:val="0"/>
        <w:autoSpaceDN w:val="0"/>
        <w:adjustRightInd w:val="0"/>
        <w:jc w:val="center"/>
        <w:rPr>
          <w:rFonts w:cs="Arial"/>
          <w:b/>
          <w:bCs/>
          <w:color w:val="33339A"/>
          <w:sz w:val="68"/>
          <w:szCs w:val="68"/>
          <w:lang w:eastAsia="en-GB"/>
        </w:rPr>
      </w:pPr>
      <w:r w:rsidRPr="00704A02">
        <w:rPr>
          <w:rFonts w:cs="Arial"/>
          <w:b/>
          <w:bCs/>
          <w:color w:val="33339A"/>
          <w:sz w:val="68"/>
          <w:szCs w:val="68"/>
          <w:lang w:eastAsia="en-GB"/>
        </w:rPr>
        <w:t>Northumberland</w:t>
      </w:r>
    </w:p>
    <w:p w:rsidR="00C830D0" w:rsidRDefault="00C830D0" w:rsidP="00C830D0">
      <w:pPr>
        <w:pStyle w:val="COVERTITLE2"/>
      </w:pPr>
    </w:p>
    <w:p w:rsidR="00C830D0" w:rsidRDefault="00C830D0" w:rsidP="00C830D0">
      <w:pPr>
        <w:pStyle w:val="COVERTITLE2"/>
      </w:pPr>
      <w:r>
        <w:rPr>
          <w:noProof/>
          <w:lang w:eastAsia="en-GB"/>
        </w:rPr>
        <mc:AlternateContent>
          <mc:Choice Requires="wps">
            <w:drawing>
              <wp:anchor distT="0" distB="0" distL="114300" distR="114300" simplePos="0" relativeHeight="251659264" behindDoc="0" locked="1" layoutInCell="1" allowOverlap="1">
                <wp:simplePos x="0" y="0"/>
                <wp:positionH relativeFrom="column">
                  <wp:posOffset>1371600</wp:posOffset>
                </wp:positionH>
                <wp:positionV relativeFrom="page">
                  <wp:posOffset>410210</wp:posOffset>
                </wp:positionV>
                <wp:extent cx="4839970" cy="806450"/>
                <wp:effectExtent l="0" t="0" r="0" b="381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39970" cy="806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830D0" w:rsidRDefault="00C830D0" w:rsidP="00C830D0">
                            <w:pPr>
                              <w:ind w:right="-1975"/>
                              <w:jc w:val="right"/>
                            </w:pPr>
                          </w:p>
                          <w:p w:rsidR="00C830D0" w:rsidRDefault="00C830D0" w:rsidP="00C830D0"/>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left:0;text-align:left;margin-left:108pt;margin-top:32.3pt;width:381.1pt;height:63.5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" filled="f" stroked="f">
                <v:textbox style="mso-fit-shape-to-text:t">
                  <w:txbxContent>
                    <w:p w:rsidR="00C830D0" w:rsidRDefault="00C830D0" w:rsidP="00C830D0">
                      <w:pPr>
                        <w:ind w:right="-1975"/>
                        <w:jc w:val="right"/>
                      </w:pPr>
                    </w:p>
                    <w:p w:rsidR="00C830D0" w:rsidRDefault="00C830D0" w:rsidP="00C830D0"/>
                  </w:txbxContent>
                </v:textbox>
                <w10:wrap anchory="page"/>
                <w10:anchorlock/>
              </v:shape>
            </w:pict>
          </mc:Fallback>
        </mc:AlternateContent>
      </w:r>
      <w:r>
        <w:t>Information for referrers</w:t>
      </w:r>
    </w:p>
    <w:p w:rsidR="00C830D0" w:rsidRDefault="00C830D0" w:rsidP="00C830D0">
      <w:pPr>
        <w:pStyle w:val="Heading1"/>
      </w:pPr>
    </w:p>
    <w:p w:rsidR="00C830D0" w:rsidRDefault="00C830D0" w:rsidP="00C830D0"/>
    <w:p w:rsidR="00C830D0" w:rsidRDefault="00C830D0" w:rsidP="00C830D0"/>
    <w:p w:rsidR="00C830D0" w:rsidRDefault="00C830D0" w:rsidP="00C830D0"/>
    <w:p w:rsidR="00C830D0" w:rsidRDefault="00C830D0" w:rsidP="00C830D0"/>
    <w:p w:rsidR="00C830D0" w:rsidRDefault="00C830D0" w:rsidP="00C830D0"/>
    <w:p w:rsidR="00C830D0" w:rsidRDefault="00C830D0" w:rsidP="00C830D0"/>
    <w:p w:rsidR="00C830D0" w:rsidRDefault="00C830D0" w:rsidP="00C830D0"/>
    <w:p w:rsidR="00C830D0" w:rsidRDefault="00C830D0" w:rsidP="00C830D0"/>
    <w:p w:rsidR="00C830D0" w:rsidRDefault="00C830D0" w:rsidP="00C830D0"/>
    <w:p w:rsidR="00C830D0" w:rsidRDefault="00C830D0" w:rsidP="00C830D0">
      <w:bookmarkStart w:id="0" w:name="_GoBack"/>
      <w:bookmarkEnd w:id="0"/>
    </w:p>
    <w:p w:rsidR="00C830D0" w:rsidRDefault="00C830D0" w:rsidP="00C830D0"/>
    <w:p w:rsidR="00C830D0" w:rsidRDefault="00C830D0" w:rsidP="00C830D0"/>
    <w:p w:rsidR="00C830D0" w:rsidRDefault="00C830D0" w:rsidP="00C830D0"/>
    <w:p w:rsidR="00C830D0" w:rsidRDefault="00C830D0" w:rsidP="00C830D0"/>
    <w:p w:rsidR="00C830D0" w:rsidRDefault="00C830D0" w:rsidP="00C830D0"/>
    <w:p w:rsidR="00C830D0" w:rsidRDefault="00C830D0" w:rsidP="00C830D0">
      <w:pPr>
        <w:pStyle w:val="Heading1"/>
        <w:rPr>
          <w:sz w:val="32"/>
          <w:szCs w:val="32"/>
        </w:rPr>
      </w:pPr>
      <w:r>
        <w:rPr>
          <w:noProof/>
          <w:lang w:eastAsia="en-GB"/>
        </w:rPr>
        <w:drawing>
          <wp:inline distT="0" distB="0" distL="0" distR="0">
            <wp:extent cx="6120765" cy="42481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Bloom_master_rgb.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6120765" cy="424815"/>
                    </a:xfrm>
                    <a:prstGeom prst="rect">
                      <a:avLst/>
                    </a:prstGeom>
                  </pic:spPr>
                </pic:pic>
              </a:graphicData>
            </a:graphic>
          </wp:inline>
        </w:drawing>
      </w:r>
      <w:r>
        <w:br w:type="page"/>
      </w:r>
      <w:r w:rsidRPr="007F1F09">
        <w:rPr>
          <w:sz w:val="32"/>
          <w:szCs w:val="32"/>
        </w:rPr>
        <w:lastRenderedPageBreak/>
        <w:t xml:space="preserve">Introduction </w:t>
      </w:r>
    </w:p>
    <w:p w:rsidR="00C830D0" w:rsidRDefault="00C830D0" w:rsidP="00C830D0">
      <w:pPr>
        <w:rPr>
          <w:rFonts w:cs="Arial"/>
          <w:sz w:val="28"/>
          <w:szCs w:val="28"/>
        </w:rPr>
      </w:pPr>
    </w:p>
    <w:p w:rsidR="00C830D0" w:rsidRPr="00AF0AB8" w:rsidRDefault="00C830D0" w:rsidP="00C830D0">
      <w:pPr>
        <w:rPr>
          <w:rFonts w:cs="Arial"/>
          <w:sz w:val="28"/>
          <w:szCs w:val="28"/>
        </w:rPr>
      </w:pPr>
      <w:r w:rsidRPr="00AF0AB8">
        <w:rPr>
          <w:rFonts w:cs="Arial"/>
          <w:sz w:val="28"/>
          <w:szCs w:val="28"/>
        </w:rPr>
        <w:t>Th</w:t>
      </w:r>
      <w:r>
        <w:rPr>
          <w:rFonts w:cs="Arial"/>
          <w:sz w:val="28"/>
          <w:szCs w:val="28"/>
        </w:rPr>
        <w:t>e Initial Response Team support</w:t>
      </w:r>
      <w:r w:rsidRPr="00AF0AB8">
        <w:rPr>
          <w:rFonts w:cs="Arial"/>
          <w:sz w:val="28"/>
          <w:szCs w:val="28"/>
        </w:rPr>
        <w:t xml:space="preserve"> people to access the right to help to resolve their current difficulties. The team provides practical advice, emotional support from qualified nursing staff and when appropriate, routing to the right service.</w:t>
      </w:r>
    </w:p>
    <w:p w:rsidR="00C830D0" w:rsidRPr="00AF0AB8" w:rsidRDefault="00C830D0" w:rsidP="00C830D0">
      <w:pPr>
        <w:rPr>
          <w:rFonts w:cs="Arial"/>
          <w:sz w:val="28"/>
          <w:szCs w:val="28"/>
        </w:rPr>
      </w:pPr>
    </w:p>
    <w:p w:rsidR="00C830D0" w:rsidRPr="00AF0AB8" w:rsidRDefault="00C830D0" w:rsidP="00C830D0">
      <w:pPr>
        <w:rPr>
          <w:rFonts w:cs="Arial"/>
          <w:sz w:val="28"/>
          <w:szCs w:val="28"/>
        </w:rPr>
      </w:pPr>
      <w:r w:rsidRPr="00AF0AB8">
        <w:rPr>
          <w:rFonts w:cs="Arial"/>
          <w:sz w:val="28"/>
          <w:szCs w:val="28"/>
        </w:rPr>
        <w:t xml:space="preserve">The service provides 24 hour access to mental health care and treatment via one single telephone number </w:t>
      </w:r>
      <w:r w:rsidRPr="00AF0AB8">
        <w:rPr>
          <w:rFonts w:cs="Arial"/>
          <w:b/>
          <w:sz w:val="28"/>
          <w:szCs w:val="28"/>
        </w:rPr>
        <w:t>0303 123 1146</w:t>
      </w:r>
      <w:r w:rsidRPr="00AF0AB8">
        <w:rPr>
          <w:rFonts w:cs="Arial"/>
          <w:sz w:val="28"/>
          <w:szCs w:val="28"/>
        </w:rPr>
        <w:t xml:space="preserve">.  The service is for anyone living in Northumberland who feels they need urgent mental health care. This includes service users, carers and relatives. </w:t>
      </w:r>
    </w:p>
    <w:p w:rsidR="00C830D0" w:rsidRPr="00AF0AB8" w:rsidRDefault="00C830D0" w:rsidP="00C830D0">
      <w:pPr>
        <w:rPr>
          <w:rFonts w:cs="Arial"/>
          <w:sz w:val="28"/>
          <w:szCs w:val="28"/>
        </w:rPr>
      </w:pPr>
    </w:p>
    <w:p w:rsidR="00C830D0" w:rsidRPr="00AF0AB8" w:rsidRDefault="00C830D0" w:rsidP="00C830D0">
      <w:pPr>
        <w:rPr>
          <w:rFonts w:cs="Arial"/>
          <w:sz w:val="28"/>
          <w:szCs w:val="28"/>
        </w:rPr>
      </w:pPr>
      <w:r w:rsidRPr="00AF0AB8">
        <w:rPr>
          <w:rFonts w:cs="Arial"/>
          <w:sz w:val="28"/>
          <w:szCs w:val="28"/>
        </w:rPr>
        <w:t>The service is made up of clinical leads, qualified mental health clinicians and experienced support staff. The team is supported by clinicians from specialist areas of care such as:</w:t>
      </w:r>
    </w:p>
    <w:p w:rsidR="00C830D0" w:rsidRPr="00AF0AB8" w:rsidRDefault="00C830D0" w:rsidP="00C830D0">
      <w:pPr>
        <w:numPr>
          <w:ilvl w:val="0"/>
          <w:numId w:val="3"/>
        </w:numPr>
        <w:rPr>
          <w:rFonts w:cs="Arial"/>
          <w:sz w:val="28"/>
          <w:szCs w:val="28"/>
        </w:rPr>
      </w:pPr>
      <w:r w:rsidRPr="00AF0AB8">
        <w:rPr>
          <w:rFonts w:cs="Arial"/>
          <w:sz w:val="28"/>
          <w:szCs w:val="28"/>
        </w:rPr>
        <w:t>Children and young people’s mental health services</w:t>
      </w:r>
    </w:p>
    <w:p w:rsidR="00C830D0" w:rsidRPr="00AF0AB8" w:rsidRDefault="00C830D0" w:rsidP="00C830D0">
      <w:pPr>
        <w:numPr>
          <w:ilvl w:val="0"/>
          <w:numId w:val="3"/>
        </w:numPr>
        <w:rPr>
          <w:rFonts w:cs="Arial"/>
          <w:sz w:val="28"/>
          <w:szCs w:val="28"/>
        </w:rPr>
      </w:pPr>
      <w:r w:rsidRPr="00AF0AB8">
        <w:rPr>
          <w:rFonts w:cs="Arial"/>
          <w:sz w:val="28"/>
          <w:szCs w:val="28"/>
        </w:rPr>
        <w:t>Learning disabilities services</w:t>
      </w:r>
    </w:p>
    <w:p w:rsidR="00C830D0" w:rsidRPr="00AF0AB8" w:rsidRDefault="00C830D0" w:rsidP="00C830D0">
      <w:pPr>
        <w:numPr>
          <w:ilvl w:val="0"/>
          <w:numId w:val="3"/>
        </w:numPr>
        <w:rPr>
          <w:rFonts w:cs="Arial"/>
          <w:sz w:val="28"/>
          <w:szCs w:val="28"/>
        </w:rPr>
      </w:pPr>
      <w:r w:rsidRPr="00AF0AB8">
        <w:rPr>
          <w:rFonts w:cs="Arial"/>
          <w:sz w:val="28"/>
          <w:szCs w:val="28"/>
        </w:rPr>
        <w:t>Older peoples services</w:t>
      </w:r>
    </w:p>
    <w:p w:rsidR="00C830D0" w:rsidRPr="007F1F09" w:rsidRDefault="00C830D0" w:rsidP="00C830D0">
      <w:pPr>
        <w:autoSpaceDE w:val="0"/>
        <w:autoSpaceDN w:val="0"/>
        <w:adjustRightInd w:val="0"/>
        <w:rPr>
          <w:rFonts w:cs="Arial"/>
          <w:sz w:val="28"/>
          <w:szCs w:val="28"/>
          <w:lang w:eastAsia="en-GB"/>
        </w:rPr>
      </w:pPr>
    </w:p>
    <w:p w:rsidR="00C830D0" w:rsidRPr="007F1F09" w:rsidRDefault="00C830D0" w:rsidP="00C830D0">
      <w:pPr>
        <w:autoSpaceDE w:val="0"/>
        <w:autoSpaceDN w:val="0"/>
        <w:adjustRightInd w:val="0"/>
        <w:rPr>
          <w:sz w:val="28"/>
          <w:szCs w:val="28"/>
        </w:rPr>
      </w:pPr>
      <w:r w:rsidRPr="007F1F09">
        <w:rPr>
          <w:rFonts w:cs="Arial"/>
          <w:sz w:val="28"/>
          <w:szCs w:val="28"/>
          <w:lang w:eastAsia="en-GB"/>
        </w:rPr>
        <w:t>The team recognise that some people need to be seen quickly and in these cases we will</w:t>
      </w:r>
      <w:r>
        <w:rPr>
          <w:rFonts w:cs="Arial"/>
          <w:sz w:val="28"/>
          <w:szCs w:val="28"/>
          <w:lang w:eastAsia="en-GB"/>
        </w:rPr>
        <w:t xml:space="preserve"> </w:t>
      </w:r>
      <w:r w:rsidRPr="007F1F09">
        <w:rPr>
          <w:rFonts w:cs="Arial"/>
          <w:sz w:val="28"/>
          <w:szCs w:val="28"/>
          <w:lang w:eastAsia="en-GB"/>
        </w:rPr>
        <w:t>aim to see the person within a few hours.</w:t>
      </w:r>
    </w:p>
    <w:p w:rsidR="00C830D0" w:rsidRPr="007F1F09" w:rsidRDefault="00C830D0" w:rsidP="00C830D0">
      <w:pPr>
        <w:rPr>
          <w:sz w:val="28"/>
          <w:szCs w:val="28"/>
        </w:rPr>
      </w:pPr>
    </w:p>
    <w:p w:rsidR="00C830D0" w:rsidRPr="007F1F09" w:rsidRDefault="00C830D0" w:rsidP="00C830D0">
      <w:pPr>
        <w:pStyle w:val="Heading1"/>
        <w:rPr>
          <w:sz w:val="32"/>
          <w:szCs w:val="32"/>
        </w:rPr>
      </w:pPr>
      <w:r>
        <w:rPr>
          <w:sz w:val="32"/>
          <w:szCs w:val="32"/>
        </w:rPr>
        <w:t xml:space="preserve">How to </w:t>
      </w:r>
      <w:r w:rsidRPr="007F1F09">
        <w:rPr>
          <w:sz w:val="32"/>
          <w:szCs w:val="32"/>
        </w:rPr>
        <w:t xml:space="preserve">contact the team? </w:t>
      </w:r>
    </w:p>
    <w:p w:rsidR="00C830D0" w:rsidRPr="007F1F09" w:rsidRDefault="00C830D0" w:rsidP="00C830D0">
      <w:pPr>
        <w:rPr>
          <w:sz w:val="28"/>
          <w:szCs w:val="28"/>
        </w:rPr>
      </w:pPr>
      <w:r w:rsidRPr="007F1F09">
        <w:rPr>
          <w:sz w:val="28"/>
          <w:szCs w:val="28"/>
        </w:rPr>
        <w:t xml:space="preserve">You can contact the IRT Team by calling </w:t>
      </w:r>
      <w:r w:rsidRPr="007F1F09">
        <w:rPr>
          <w:b/>
          <w:sz w:val="28"/>
          <w:szCs w:val="28"/>
        </w:rPr>
        <w:t>0303 123 1146</w:t>
      </w:r>
      <w:r w:rsidRPr="007F1F09">
        <w:rPr>
          <w:sz w:val="28"/>
          <w:szCs w:val="28"/>
        </w:rPr>
        <w:t xml:space="preserve">.  The Team are available 24 hours a day, weekends and bank holidays.  </w:t>
      </w:r>
    </w:p>
    <w:p w:rsidR="00C830D0" w:rsidRPr="007F1F09" w:rsidRDefault="00C830D0" w:rsidP="00C830D0">
      <w:pPr>
        <w:pStyle w:val="Heading1"/>
        <w:rPr>
          <w:sz w:val="28"/>
          <w:szCs w:val="28"/>
        </w:rPr>
      </w:pPr>
    </w:p>
    <w:p w:rsidR="00C830D0" w:rsidRPr="007F1F09" w:rsidRDefault="00C830D0" w:rsidP="00C830D0">
      <w:pPr>
        <w:pStyle w:val="Heading1"/>
        <w:rPr>
          <w:sz w:val="32"/>
          <w:szCs w:val="32"/>
        </w:rPr>
      </w:pPr>
      <w:r w:rsidRPr="007F1F09">
        <w:rPr>
          <w:sz w:val="32"/>
          <w:szCs w:val="32"/>
        </w:rPr>
        <w:t xml:space="preserve">Pharmacy Medicines Information Helpline </w:t>
      </w:r>
    </w:p>
    <w:p w:rsidR="00C830D0" w:rsidRPr="007F1F09" w:rsidRDefault="00C830D0" w:rsidP="00C830D0">
      <w:pPr>
        <w:rPr>
          <w:sz w:val="28"/>
          <w:szCs w:val="28"/>
        </w:rPr>
      </w:pPr>
      <w:r w:rsidRPr="007F1F09">
        <w:rPr>
          <w:sz w:val="28"/>
          <w:szCs w:val="28"/>
        </w:rPr>
        <w:t xml:space="preserve">The Trust has a helpline for confidential advice about medication. You can call the helpline between 9am and 4pm, Monday to Friday. The helpline number is 0191 223 2679.  </w:t>
      </w:r>
    </w:p>
    <w:p w:rsidR="00C830D0" w:rsidRPr="007F1F09" w:rsidRDefault="00C830D0" w:rsidP="00C830D0">
      <w:pPr>
        <w:rPr>
          <w:sz w:val="28"/>
          <w:szCs w:val="28"/>
        </w:rPr>
      </w:pPr>
    </w:p>
    <w:p w:rsidR="00C830D0" w:rsidRPr="007F1F09" w:rsidRDefault="00C830D0" w:rsidP="00C830D0">
      <w:pPr>
        <w:pStyle w:val="Heading1"/>
        <w:rPr>
          <w:sz w:val="32"/>
          <w:szCs w:val="32"/>
        </w:rPr>
      </w:pPr>
      <w:r w:rsidRPr="007F1F09">
        <w:rPr>
          <w:sz w:val="32"/>
          <w:szCs w:val="32"/>
        </w:rPr>
        <w:t>What if I have a comment, suggestion, compliment or complaint about the service?</w:t>
      </w:r>
    </w:p>
    <w:p w:rsidR="00C830D0" w:rsidRPr="007F1F09" w:rsidRDefault="00C830D0" w:rsidP="00C830D0">
      <w:pPr>
        <w:pStyle w:val="Heading1"/>
        <w:rPr>
          <w:b w:val="0"/>
          <w:color w:val="000000"/>
          <w:sz w:val="28"/>
          <w:szCs w:val="28"/>
          <w:lang w:val="en-US"/>
        </w:rPr>
      </w:pPr>
      <w:r w:rsidRPr="007F1F09">
        <w:rPr>
          <w:b w:val="0"/>
          <w:color w:val="000000"/>
          <w:sz w:val="28"/>
          <w:szCs w:val="28"/>
          <w:lang w:val="en-US"/>
        </w:rPr>
        <w:t xml:space="preserve">If you want to make a comment, suggestion, compliment or complaint you can talk to the people directly involved in your care or you can complete a feedback form. </w:t>
      </w:r>
    </w:p>
    <w:p w:rsidR="00C830D0" w:rsidRPr="007F1F09" w:rsidRDefault="00C830D0" w:rsidP="00C830D0">
      <w:pPr>
        <w:pStyle w:val="Heading1"/>
        <w:numPr>
          <w:ilvl w:val="0"/>
          <w:numId w:val="2"/>
        </w:numPr>
        <w:rPr>
          <w:b w:val="0"/>
          <w:color w:val="000000"/>
          <w:sz w:val="28"/>
          <w:szCs w:val="28"/>
          <w:lang w:val="en-US"/>
        </w:rPr>
      </w:pPr>
      <w:r w:rsidRPr="007F1F09">
        <w:rPr>
          <w:b w:val="0"/>
          <w:color w:val="000000"/>
          <w:sz w:val="28"/>
          <w:szCs w:val="28"/>
          <w:lang w:val="en-US"/>
        </w:rPr>
        <w:t xml:space="preserve">Feedback forms are available from Trust staff </w:t>
      </w:r>
    </w:p>
    <w:p w:rsidR="00C830D0" w:rsidRPr="007F1F09" w:rsidRDefault="00C830D0" w:rsidP="00C830D0">
      <w:pPr>
        <w:numPr>
          <w:ilvl w:val="0"/>
          <w:numId w:val="2"/>
        </w:numPr>
        <w:rPr>
          <w:sz w:val="28"/>
          <w:szCs w:val="28"/>
          <w:lang w:val="en-US"/>
        </w:rPr>
      </w:pPr>
      <w:r w:rsidRPr="007F1F09">
        <w:rPr>
          <w:sz w:val="28"/>
          <w:szCs w:val="28"/>
          <w:lang w:val="en-US"/>
        </w:rPr>
        <w:t>Customer Liaison Department  Tel: 0191 2456679</w:t>
      </w:r>
    </w:p>
    <w:p w:rsidR="00C830D0" w:rsidRPr="007F1F09" w:rsidRDefault="00C830D0" w:rsidP="00C830D0">
      <w:pPr>
        <w:numPr>
          <w:ilvl w:val="0"/>
          <w:numId w:val="2"/>
        </w:numPr>
        <w:rPr>
          <w:sz w:val="28"/>
          <w:szCs w:val="28"/>
        </w:rPr>
      </w:pPr>
      <w:r w:rsidRPr="007F1F09">
        <w:rPr>
          <w:sz w:val="28"/>
          <w:szCs w:val="28"/>
          <w:lang w:val="en-US"/>
        </w:rPr>
        <w:t xml:space="preserve">You can complete a feedback form electronically by visiting the Trust Website </w:t>
      </w:r>
      <w:hyperlink r:id="rId7" w:history="1">
        <w:r w:rsidRPr="007F1F09">
          <w:rPr>
            <w:rStyle w:val="Hyperlink"/>
            <w:color w:val="000000"/>
            <w:sz w:val="28"/>
            <w:szCs w:val="28"/>
            <w:lang w:val="en-US"/>
          </w:rPr>
          <w:t>www.ntw.nhs.uk</w:t>
        </w:r>
      </w:hyperlink>
      <w:r w:rsidRPr="007F1F09">
        <w:rPr>
          <w:sz w:val="28"/>
          <w:szCs w:val="28"/>
          <w:lang w:val="en-US"/>
        </w:rPr>
        <w:t xml:space="preserve">  (click on the ‘Contact Us’ tab)</w:t>
      </w:r>
    </w:p>
    <w:p w:rsidR="00C830D0" w:rsidRPr="007F1F09" w:rsidRDefault="00C830D0" w:rsidP="00C830D0">
      <w:pPr>
        <w:numPr>
          <w:ilvl w:val="0"/>
          <w:numId w:val="2"/>
        </w:numPr>
        <w:rPr>
          <w:sz w:val="28"/>
          <w:szCs w:val="28"/>
        </w:rPr>
      </w:pPr>
      <w:r w:rsidRPr="007F1F09">
        <w:rPr>
          <w:sz w:val="28"/>
          <w:szCs w:val="28"/>
        </w:rPr>
        <w:t>Care Managers</w:t>
      </w:r>
    </w:p>
    <w:p w:rsidR="00C830D0" w:rsidRPr="007F1F09" w:rsidRDefault="00C830D0" w:rsidP="00C830D0">
      <w:pPr>
        <w:rPr>
          <w:sz w:val="28"/>
          <w:szCs w:val="28"/>
        </w:rPr>
      </w:pPr>
    </w:p>
    <w:p w:rsidR="00C830D0" w:rsidRDefault="00C830D0" w:rsidP="00C830D0">
      <w:pPr>
        <w:pStyle w:val="Heading1"/>
        <w:rPr>
          <w:sz w:val="32"/>
          <w:szCs w:val="32"/>
        </w:rPr>
      </w:pPr>
      <w:r>
        <w:rPr>
          <w:sz w:val="32"/>
          <w:szCs w:val="32"/>
        </w:rPr>
        <w:br w:type="page"/>
      </w:r>
    </w:p>
    <w:p w:rsidR="00C830D0" w:rsidRDefault="00C830D0" w:rsidP="00C830D0">
      <w:pPr>
        <w:pStyle w:val="Heading1"/>
        <w:rPr>
          <w:sz w:val="32"/>
          <w:szCs w:val="32"/>
        </w:rPr>
      </w:pPr>
    </w:p>
    <w:p w:rsidR="00C830D0" w:rsidRPr="007F1F09" w:rsidRDefault="00C830D0" w:rsidP="00C830D0">
      <w:pPr>
        <w:pStyle w:val="Heading1"/>
        <w:rPr>
          <w:sz w:val="32"/>
          <w:szCs w:val="32"/>
        </w:rPr>
      </w:pPr>
      <w:r w:rsidRPr="007F1F09">
        <w:rPr>
          <w:sz w:val="32"/>
          <w:szCs w:val="32"/>
        </w:rPr>
        <w:t>Contact details</w:t>
      </w:r>
    </w:p>
    <w:p w:rsidR="00C830D0" w:rsidRPr="007F1F09" w:rsidRDefault="00C830D0" w:rsidP="00C830D0">
      <w:pPr>
        <w:pStyle w:val="NoSpacing"/>
      </w:pPr>
      <w:r w:rsidRPr="007F1F09">
        <w:t>Northumberland Initial Response Team</w:t>
      </w:r>
    </w:p>
    <w:p w:rsidR="00C830D0" w:rsidRPr="007F1F09" w:rsidRDefault="00C830D0" w:rsidP="00C830D0">
      <w:pPr>
        <w:pStyle w:val="NoSpacing"/>
      </w:pPr>
      <w:r w:rsidRPr="007F1F09">
        <w:t>St George’s Park</w:t>
      </w:r>
    </w:p>
    <w:p w:rsidR="00C830D0" w:rsidRPr="007F1F09" w:rsidRDefault="00C830D0" w:rsidP="00C830D0">
      <w:pPr>
        <w:pStyle w:val="NoSpacing"/>
      </w:pPr>
      <w:r w:rsidRPr="007F1F09">
        <w:t>Morpeth</w:t>
      </w:r>
    </w:p>
    <w:p w:rsidR="00C830D0" w:rsidRPr="007F1F09" w:rsidRDefault="00C830D0" w:rsidP="00C830D0">
      <w:pPr>
        <w:pStyle w:val="NoSpacing"/>
      </w:pPr>
      <w:r w:rsidRPr="007F1F09">
        <w:t>Northumberland</w:t>
      </w:r>
    </w:p>
    <w:p w:rsidR="00C830D0" w:rsidRPr="007F1F09" w:rsidRDefault="00C830D0" w:rsidP="00C830D0">
      <w:pPr>
        <w:pStyle w:val="NoSpacing"/>
      </w:pPr>
      <w:r w:rsidRPr="007F1F09">
        <w:t>NE61 2NU</w:t>
      </w:r>
    </w:p>
    <w:p w:rsidR="00C830D0" w:rsidRPr="007F1F09" w:rsidRDefault="00C830D0" w:rsidP="00C830D0">
      <w:pPr>
        <w:pStyle w:val="NoSpacing"/>
      </w:pPr>
      <w:r w:rsidRPr="007F1F09">
        <w:t>Tel: 0303 123 1146</w:t>
      </w:r>
    </w:p>
    <w:p w:rsidR="00C830D0" w:rsidRPr="007F1F09" w:rsidRDefault="00C830D0" w:rsidP="00C830D0">
      <w:pPr>
        <w:pStyle w:val="NoSpacing"/>
      </w:pPr>
    </w:p>
    <w:p w:rsidR="00C830D0" w:rsidRDefault="00C830D0" w:rsidP="00C830D0">
      <w:pPr>
        <w:jc w:val="center"/>
        <w:rPr>
          <w:b/>
          <w:color w:val="333399"/>
          <w:sz w:val="28"/>
          <w:szCs w:val="28"/>
        </w:rPr>
      </w:pPr>
    </w:p>
    <w:p w:rsidR="00C830D0" w:rsidRDefault="00C830D0" w:rsidP="00C830D0">
      <w:pPr>
        <w:jc w:val="center"/>
        <w:rPr>
          <w:b/>
          <w:color w:val="333399"/>
          <w:sz w:val="28"/>
          <w:szCs w:val="28"/>
        </w:rPr>
      </w:pPr>
    </w:p>
    <w:p w:rsidR="00C830D0" w:rsidRDefault="00C830D0" w:rsidP="00C830D0">
      <w:pPr>
        <w:jc w:val="center"/>
        <w:rPr>
          <w:b/>
          <w:color w:val="333399"/>
          <w:sz w:val="28"/>
          <w:szCs w:val="28"/>
        </w:rPr>
      </w:pPr>
    </w:p>
    <w:p w:rsidR="00C830D0" w:rsidRPr="00AD389B" w:rsidRDefault="00C830D0" w:rsidP="00C830D0">
      <w:pPr>
        <w:jc w:val="center"/>
        <w:rPr>
          <w:b/>
          <w:color w:val="333399"/>
          <w:sz w:val="28"/>
          <w:szCs w:val="28"/>
        </w:rPr>
      </w:pPr>
    </w:p>
    <w:p w:rsidR="00C830D0" w:rsidRDefault="00C830D0">
      <w:pPr>
        <w:spacing w:after="160" w:line="259" w:lineRule="auto"/>
        <w:rPr>
          <w:sz w:val="28"/>
          <w:szCs w:val="28"/>
        </w:rPr>
      </w:pPr>
      <w:r>
        <w:rPr>
          <w:sz w:val="28"/>
          <w:szCs w:val="28"/>
        </w:rPr>
        <w:br w:type="page"/>
      </w:r>
    </w:p>
    <w:p w:rsidR="00C830D0" w:rsidRDefault="00C830D0" w:rsidP="00C830D0">
      <w:pPr>
        <w:pStyle w:val="Footer"/>
        <w:spacing w:line="360" w:lineRule="auto"/>
        <w:jc w:val="center"/>
        <w:rPr>
          <w:sz w:val="28"/>
          <w:szCs w:val="28"/>
        </w:rPr>
      </w:pPr>
    </w:p>
    <w:p w:rsidR="00C830D0" w:rsidRDefault="00C830D0" w:rsidP="00C830D0">
      <w:pPr>
        <w:pStyle w:val="Footer"/>
        <w:spacing w:line="360" w:lineRule="auto"/>
        <w:jc w:val="center"/>
        <w:rPr>
          <w:sz w:val="28"/>
          <w:szCs w:val="28"/>
        </w:rPr>
      </w:pPr>
    </w:p>
    <w:p w:rsidR="00C830D0" w:rsidRDefault="00C830D0" w:rsidP="00C830D0">
      <w:pPr>
        <w:pStyle w:val="Footer"/>
        <w:spacing w:line="360" w:lineRule="auto"/>
        <w:jc w:val="center"/>
        <w:rPr>
          <w:sz w:val="28"/>
          <w:szCs w:val="28"/>
        </w:rPr>
      </w:pPr>
    </w:p>
    <w:p w:rsidR="00C830D0" w:rsidRDefault="00C830D0" w:rsidP="00C830D0">
      <w:pPr>
        <w:pStyle w:val="Footer"/>
        <w:spacing w:line="360" w:lineRule="auto"/>
        <w:jc w:val="center"/>
        <w:rPr>
          <w:sz w:val="28"/>
          <w:szCs w:val="28"/>
        </w:rPr>
      </w:pPr>
    </w:p>
    <w:p w:rsidR="00C830D0" w:rsidRDefault="00C830D0" w:rsidP="00C830D0">
      <w:pPr>
        <w:pStyle w:val="Footer"/>
        <w:spacing w:line="360" w:lineRule="auto"/>
        <w:jc w:val="center"/>
        <w:rPr>
          <w:sz w:val="28"/>
          <w:szCs w:val="28"/>
        </w:rPr>
      </w:pPr>
    </w:p>
    <w:p w:rsidR="00C830D0" w:rsidRDefault="00C830D0" w:rsidP="00C830D0">
      <w:pPr>
        <w:pStyle w:val="Footer"/>
        <w:spacing w:line="360" w:lineRule="auto"/>
        <w:jc w:val="center"/>
        <w:rPr>
          <w:sz w:val="28"/>
          <w:szCs w:val="28"/>
        </w:rPr>
      </w:pPr>
    </w:p>
    <w:p w:rsidR="00C830D0" w:rsidRDefault="00C830D0" w:rsidP="00C830D0">
      <w:pPr>
        <w:pStyle w:val="Footer"/>
        <w:spacing w:line="360" w:lineRule="auto"/>
        <w:jc w:val="center"/>
        <w:rPr>
          <w:sz w:val="28"/>
          <w:szCs w:val="28"/>
        </w:rPr>
      </w:pPr>
    </w:p>
    <w:p w:rsidR="00C830D0" w:rsidRDefault="00C830D0" w:rsidP="00C830D0">
      <w:pPr>
        <w:pStyle w:val="Footer"/>
        <w:spacing w:line="360" w:lineRule="auto"/>
        <w:jc w:val="center"/>
        <w:rPr>
          <w:sz w:val="28"/>
          <w:szCs w:val="28"/>
        </w:rPr>
      </w:pPr>
    </w:p>
    <w:p w:rsidR="00C830D0" w:rsidRDefault="00C830D0" w:rsidP="00C830D0">
      <w:pPr>
        <w:pStyle w:val="Footer"/>
        <w:spacing w:line="360" w:lineRule="auto"/>
        <w:jc w:val="center"/>
        <w:rPr>
          <w:sz w:val="28"/>
          <w:szCs w:val="28"/>
        </w:rPr>
      </w:pPr>
    </w:p>
    <w:p w:rsidR="00C830D0" w:rsidRDefault="00C830D0" w:rsidP="00C830D0">
      <w:pPr>
        <w:pStyle w:val="Footer"/>
        <w:spacing w:line="360" w:lineRule="auto"/>
        <w:jc w:val="center"/>
        <w:rPr>
          <w:sz w:val="28"/>
          <w:szCs w:val="28"/>
        </w:rPr>
      </w:pPr>
    </w:p>
    <w:p w:rsidR="00C830D0" w:rsidRDefault="00C830D0" w:rsidP="00C830D0">
      <w:pPr>
        <w:pStyle w:val="Footer"/>
        <w:spacing w:line="360" w:lineRule="auto"/>
        <w:jc w:val="center"/>
        <w:rPr>
          <w:sz w:val="28"/>
          <w:szCs w:val="28"/>
        </w:rPr>
      </w:pPr>
    </w:p>
    <w:p w:rsidR="00C830D0" w:rsidRDefault="00C830D0" w:rsidP="00C830D0">
      <w:pPr>
        <w:pStyle w:val="Footer"/>
        <w:spacing w:line="360" w:lineRule="auto"/>
        <w:jc w:val="center"/>
        <w:rPr>
          <w:sz w:val="28"/>
          <w:szCs w:val="28"/>
        </w:rPr>
      </w:pPr>
      <w:r w:rsidRPr="00AD389B">
        <w:rPr>
          <w:sz w:val="28"/>
          <w:szCs w:val="28"/>
        </w:rPr>
        <w:t xml:space="preserve">Published by the Marketing Department </w:t>
      </w:r>
      <w:r>
        <w:rPr>
          <w:sz w:val="28"/>
          <w:szCs w:val="28"/>
        </w:rPr>
        <w:t>201</w:t>
      </w:r>
      <w:r>
        <w:rPr>
          <w:sz w:val="28"/>
          <w:szCs w:val="28"/>
        </w:rPr>
        <w:t>7</w:t>
      </w:r>
      <w:r w:rsidRPr="00AD389B">
        <w:rPr>
          <w:sz w:val="28"/>
          <w:szCs w:val="28"/>
        </w:rPr>
        <w:t xml:space="preserve"> Copyright, </w:t>
      </w:r>
    </w:p>
    <w:p w:rsidR="00C830D0" w:rsidRPr="00AD389B" w:rsidRDefault="00C830D0" w:rsidP="00C830D0">
      <w:pPr>
        <w:pStyle w:val="Footer"/>
        <w:spacing w:line="360" w:lineRule="auto"/>
        <w:jc w:val="center"/>
        <w:rPr>
          <w:sz w:val="28"/>
          <w:szCs w:val="28"/>
        </w:rPr>
      </w:pPr>
      <w:r w:rsidRPr="00AD389B">
        <w:rPr>
          <w:sz w:val="28"/>
          <w:szCs w:val="28"/>
        </w:rPr>
        <w:t xml:space="preserve">Northumberland, </w:t>
      </w:r>
      <w:smartTag w:uri="urn:schemas-microsoft-com:office:smarttags" w:element="place">
        <w:r w:rsidRPr="00AD389B">
          <w:rPr>
            <w:sz w:val="28"/>
            <w:szCs w:val="28"/>
          </w:rPr>
          <w:t>Tyne</w:t>
        </w:r>
      </w:smartTag>
      <w:r w:rsidRPr="00AD389B">
        <w:rPr>
          <w:sz w:val="28"/>
          <w:szCs w:val="28"/>
        </w:rPr>
        <w:t xml:space="preserve"> and Wear NHS Foundation Trust</w:t>
      </w:r>
    </w:p>
    <w:p w:rsidR="00C830D0" w:rsidRDefault="00C830D0" w:rsidP="00C830D0">
      <w:pPr>
        <w:pStyle w:val="Footer"/>
        <w:spacing w:line="360" w:lineRule="auto"/>
        <w:jc w:val="center"/>
        <w:rPr>
          <w:color w:val="333399"/>
          <w:sz w:val="28"/>
          <w:szCs w:val="28"/>
        </w:rPr>
      </w:pPr>
      <w:r>
        <w:rPr>
          <w:color w:val="333399"/>
          <w:sz w:val="28"/>
          <w:szCs w:val="28"/>
        </w:rPr>
        <w:t>www.ntw.nhs.uk</w:t>
      </w:r>
      <w:r w:rsidRPr="00AD389B">
        <w:rPr>
          <w:color w:val="333399"/>
          <w:sz w:val="28"/>
          <w:szCs w:val="28"/>
        </w:rPr>
        <w:t xml:space="preserve"> </w:t>
      </w:r>
    </w:p>
    <w:p w:rsidR="00C830D0" w:rsidRPr="00AD389B" w:rsidRDefault="00C830D0" w:rsidP="00C830D0">
      <w:pPr>
        <w:pStyle w:val="Footer"/>
        <w:spacing w:line="360" w:lineRule="auto"/>
        <w:jc w:val="center"/>
        <w:rPr>
          <w:sz w:val="28"/>
          <w:szCs w:val="28"/>
        </w:rPr>
      </w:pPr>
      <w:r w:rsidRPr="00AD389B">
        <w:rPr>
          <w:color w:val="333399"/>
          <w:sz w:val="28"/>
          <w:szCs w:val="28"/>
        </w:rPr>
        <w:t xml:space="preserve"> </w:t>
      </w:r>
      <w:r w:rsidRPr="002B02F7">
        <w:rPr>
          <w:sz w:val="28"/>
          <w:szCs w:val="28"/>
        </w:rPr>
        <w:t>Switchboard Tel:</w:t>
      </w:r>
      <w:r>
        <w:rPr>
          <w:color w:val="333399"/>
          <w:sz w:val="28"/>
          <w:szCs w:val="28"/>
        </w:rPr>
        <w:t xml:space="preserve"> </w:t>
      </w:r>
      <w:r>
        <w:rPr>
          <w:sz w:val="28"/>
          <w:szCs w:val="28"/>
        </w:rPr>
        <w:t xml:space="preserve">0844 </w:t>
      </w:r>
      <w:proofErr w:type="gramStart"/>
      <w:r>
        <w:rPr>
          <w:sz w:val="28"/>
          <w:szCs w:val="28"/>
        </w:rPr>
        <w:t xml:space="preserve">8115522 </w:t>
      </w:r>
      <w:r w:rsidRPr="00776DA2">
        <w:rPr>
          <w:sz w:val="40"/>
          <w:szCs w:val="40"/>
        </w:rPr>
        <w:t xml:space="preserve"> </w:t>
      </w:r>
      <w:r>
        <w:rPr>
          <w:sz w:val="28"/>
          <w:szCs w:val="28"/>
        </w:rPr>
        <w:t>Review</w:t>
      </w:r>
      <w:proofErr w:type="gramEnd"/>
      <w:r>
        <w:rPr>
          <w:sz w:val="28"/>
          <w:szCs w:val="28"/>
        </w:rPr>
        <w:t xml:space="preserve"> Date: October 2018</w:t>
      </w:r>
    </w:p>
    <w:p w:rsidR="00C830D0" w:rsidRPr="00641DA5" w:rsidRDefault="00C830D0" w:rsidP="00C830D0">
      <w:r>
        <w:rPr>
          <w:noProof/>
          <w:lang w:eastAsia="en-GB"/>
        </w:rPr>
        <mc:AlternateContent>
          <mc:Choice Requires="wps">
            <w:drawing>
              <wp:anchor distT="0" distB="0" distL="114300" distR="114300" simplePos="0" relativeHeight="251660288" behindDoc="0" locked="1" layoutInCell="1" allowOverlap="1">
                <wp:simplePos x="0" y="0"/>
                <wp:positionH relativeFrom="column">
                  <wp:posOffset>-838200</wp:posOffset>
                </wp:positionH>
                <wp:positionV relativeFrom="page">
                  <wp:posOffset>9077325</wp:posOffset>
                </wp:positionV>
                <wp:extent cx="7848600" cy="3012440"/>
                <wp:effectExtent l="0" t="0" r="381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48600" cy="3012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830D0" w:rsidRDefault="00C830D0" w:rsidP="00C830D0">
                            <w:pPr>
                              <w:jc w:val="center"/>
                            </w:pPr>
                          </w:p>
                          <w:p w:rsidR="00C830D0" w:rsidRDefault="00C830D0" w:rsidP="00C830D0">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margin-left:-66pt;margin-top:714.75pt;width:618pt;height:237.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" filled="f" stroked="f">
                <v:textbox>
                  <w:txbxContent>
                    <w:p w:rsidR="00C830D0" w:rsidRDefault="00C830D0" w:rsidP="00C830D0">
                      <w:pPr>
                        <w:jc w:val="center"/>
                      </w:pPr>
                    </w:p>
                    <w:p w:rsidR="00C830D0" w:rsidRDefault="00C830D0" w:rsidP="00C830D0">
                      <w:pPr>
                        <w:jc w:val="center"/>
                      </w:pPr>
                    </w:p>
                  </w:txbxContent>
                </v:textbox>
                <w10:wrap anchory="page"/>
                <w10:anchorlock/>
              </v:shape>
            </w:pict>
          </mc:Fallback>
        </mc:AlternateContent>
      </w:r>
    </w:p>
    <w:sectPr w:rsidR="00C830D0" w:rsidRPr="00641DA5" w:rsidSect="00C830D0">
      <w:footerReference w:type="even" r:id="rId8"/>
      <w:footerReference w:type="default" r:id="rId9"/>
      <w:pgSz w:w="11907" w:h="16840" w:code="9"/>
      <w:pgMar w:top="567" w:right="1134" w:bottom="851" w:left="1134" w:header="284" w:footer="284" w:gutter="0"/>
      <w:cols w:space="708"/>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1280" w:rsidRDefault="00C830D0" w:rsidP="00502A2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rsidR="001F1280" w:rsidRDefault="00C830D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1280" w:rsidRPr="00DA34F6" w:rsidRDefault="00C830D0" w:rsidP="00502A25">
    <w:pPr>
      <w:pStyle w:val="Footer"/>
      <w:framePr w:wrap="around" w:vAnchor="text" w:hAnchor="margin" w:xAlign="center" w:y="1"/>
      <w:rPr>
        <w:rStyle w:val="PageNumber"/>
      </w:rPr>
    </w:pPr>
    <w:r w:rsidRPr="00DA34F6">
      <w:rPr>
        <w:rStyle w:val="PageNumber"/>
      </w:rPr>
      <w:fldChar w:fldCharType="begin"/>
    </w:r>
    <w:r w:rsidRPr="00DA34F6">
      <w:rPr>
        <w:rStyle w:val="PageNumber"/>
      </w:rPr>
      <w:instrText xml:space="preserve">PAGE  </w:instrText>
    </w:r>
    <w:r w:rsidRPr="00DA34F6">
      <w:rPr>
        <w:rStyle w:val="PageNumber"/>
      </w:rPr>
      <w:fldChar w:fldCharType="separate"/>
    </w:r>
    <w:r>
      <w:rPr>
        <w:rStyle w:val="PageNumber"/>
        <w:noProof/>
      </w:rPr>
      <w:t>4</w:t>
    </w:r>
    <w:r w:rsidRPr="00DA34F6">
      <w:rPr>
        <w:rStyle w:val="PageNumber"/>
      </w:rPr>
      <w:fldChar w:fldCharType="end"/>
    </w:r>
  </w:p>
  <w:p w:rsidR="001F1280" w:rsidRDefault="00C830D0">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C8D50DC"/>
    <w:multiLevelType w:val="hybridMultilevel"/>
    <w:tmpl w:val="A2E84F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4EF70E8"/>
    <w:multiLevelType w:val="multilevel"/>
    <w:tmpl w:val="0409001D"/>
    <w:numStyleLink w:val="Bullets"/>
  </w:abstractNum>
  <w:abstractNum w:abstractNumId="2" w15:restartNumberingAfterBreak="0">
    <w:nsid w:val="73820718"/>
    <w:multiLevelType w:val="multilevel"/>
    <w:tmpl w:val="0409001D"/>
    <w:styleLink w:val="Bullets"/>
    <w:lvl w:ilvl="0">
      <w:start w:val="1"/>
      <w:numFmt w:val="bullet"/>
      <w:lvlText w:val=""/>
      <w:lvlJc w:val="left"/>
      <w:pPr>
        <w:tabs>
          <w:tab w:val="num" w:pos="360"/>
        </w:tabs>
        <w:ind w:left="360" w:hanging="360"/>
      </w:pPr>
      <w:rPr>
        <w:rFonts w:ascii="Symbol" w:hAnsi="Symbol" w:hint="default"/>
        <w:b/>
        <w:color w:val="333399"/>
        <w:sz w:val="36"/>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2"/>
  </w:num>
  <w:num w:numId="2">
    <w:abstractNumId w:val="1"/>
    <w:lvlOverride w:ilvl="0">
      <w:lvl w:ilvl="0">
        <w:start w:val="1"/>
        <w:numFmt w:val="bullet"/>
        <w:lvlText w:val=""/>
        <w:lvlJc w:val="left"/>
        <w:pPr>
          <w:tabs>
            <w:tab w:val="num" w:pos="360"/>
          </w:tabs>
          <w:ind w:left="360" w:hanging="360"/>
        </w:pPr>
        <w:rPr>
          <w:rFonts w:ascii="Symbol" w:hAnsi="Symbol" w:hint="default"/>
          <w:b/>
          <w:color w:val="333399"/>
          <w:sz w:val="36"/>
        </w:rPr>
      </w:lvl>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30D0"/>
    <w:rsid w:val="00123C93"/>
    <w:rsid w:val="00407B83"/>
    <w:rsid w:val="00C830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9"/>
    <o:shapelayout v:ext="edit">
      <o:idmap v:ext="edit" data="1"/>
    </o:shapelayout>
  </w:shapeDefaults>
  <w:decimalSymbol w:val="."/>
  <w:listSeparator w:val=","/>
  <w15:chartTrackingRefBased/>
  <w15:docId w15:val="{794FADB6-0F58-4ECB-88EF-4DCFCD3B9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30D0"/>
    <w:pPr>
      <w:spacing w:after="0" w:line="240" w:lineRule="auto"/>
    </w:pPr>
    <w:rPr>
      <w:rFonts w:ascii="Arial" w:eastAsia="Times New Roman" w:hAnsi="Arial" w:cs="Times New Roman"/>
      <w:sz w:val="30"/>
      <w:szCs w:val="24"/>
    </w:rPr>
  </w:style>
  <w:style w:type="paragraph" w:styleId="Heading1">
    <w:name w:val="heading 1"/>
    <w:basedOn w:val="Normal"/>
    <w:next w:val="Normal"/>
    <w:link w:val="Heading1Char"/>
    <w:qFormat/>
    <w:rsid w:val="00C830D0"/>
    <w:pPr>
      <w:outlineLvl w:val="0"/>
    </w:pPr>
    <w:rPr>
      <w:b/>
      <w:color w:val="333399"/>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830D0"/>
    <w:rPr>
      <w:rFonts w:ascii="Arial" w:eastAsia="Times New Roman" w:hAnsi="Arial" w:cs="Times New Roman"/>
      <w:b/>
      <w:color w:val="333399"/>
      <w:sz w:val="48"/>
      <w:szCs w:val="48"/>
    </w:rPr>
  </w:style>
  <w:style w:type="paragraph" w:styleId="Footer">
    <w:name w:val="footer"/>
    <w:basedOn w:val="Normal"/>
    <w:link w:val="FooterChar"/>
    <w:rsid w:val="00C830D0"/>
    <w:pPr>
      <w:tabs>
        <w:tab w:val="center" w:pos="4320"/>
        <w:tab w:val="right" w:pos="8640"/>
      </w:tabs>
    </w:pPr>
  </w:style>
  <w:style w:type="character" w:customStyle="1" w:styleId="FooterChar">
    <w:name w:val="Footer Char"/>
    <w:basedOn w:val="DefaultParagraphFont"/>
    <w:link w:val="Footer"/>
    <w:rsid w:val="00C830D0"/>
    <w:rPr>
      <w:rFonts w:ascii="Arial" w:eastAsia="Times New Roman" w:hAnsi="Arial" w:cs="Times New Roman"/>
      <w:sz w:val="30"/>
      <w:szCs w:val="24"/>
    </w:rPr>
  </w:style>
  <w:style w:type="character" w:styleId="PageNumber">
    <w:name w:val="page number"/>
    <w:rsid w:val="00C830D0"/>
  </w:style>
  <w:style w:type="numbering" w:customStyle="1" w:styleId="Bullets">
    <w:name w:val="Bullets"/>
    <w:rsid w:val="00C830D0"/>
    <w:pPr>
      <w:numPr>
        <w:numId w:val="1"/>
      </w:numPr>
    </w:pPr>
  </w:style>
  <w:style w:type="paragraph" w:customStyle="1" w:styleId="COVERTITLE2">
    <w:name w:val="COVER TITLE 2"/>
    <w:basedOn w:val="Normal"/>
    <w:rsid w:val="00C830D0"/>
    <w:pPr>
      <w:jc w:val="center"/>
    </w:pPr>
    <w:rPr>
      <w:color w:val="333399"/>
      <w:sz w:val="56"/>
      <w:szCs w:val="56"/>
    </w:rPr>
  </w:style>
  <w:style w:type="character" w:styleId="Hyperlink">
    <w:name w:val="Hyperlink"/>
    <w:rsid w:val="00C830D0"/>
    <w:rPr>
      <w:color w:val="0000FF"/>
      <w:u w:val="single"/>
    </w:rPr>
  </w:style>
  <w:style w:type="paragraph" w:styleId="NoSpacing">
    <w:name w:val="No Spacing"/>
    <w:uiPriority w:val="1"/>
    <w:qFormat/>
    <w:rsid w:val="00C830D0"/>
    <w:pPr>
      <w:spacing w:after="0" w:line="240" w:lineRule="auto"/>
    </w:pPr>
    <w:rPr>
      <w:rFonts w:ascii="Arial" w:eastAsia="Times New Roman" w:hAnsi="Arial" w:cs="Times New Roman"/>
      <w:sz w:val="3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ntw.nhs.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4</Pages>
  <Words>336</Words>
  <Characters>1917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NTW NHS Trust</Company>
  <LinksUpToDate>false</LinksUpToDate>
  <CharactersWithSpaces>2249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Brennan, Sharon</dc:creator>
  <cp:keywords/>
  <dc:description/>
  <cp:lastModifiedBy>Brennan, Sharon</cp:lastModifiedBy>
  <cp:revision>1</cp:revision>
  <dcterms:created xsi:type="dcterms:W3CDTF">2017-11-14T10:07:00Z</dcterms:created>
  <dcterms:modified xsi:type="dcterms:W3CDTF">2017-11-14T10:16:00Z</dcterms:modified>
</cp:coreProperties>
</file>